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D993" w14:textId="77777777" w:rsidR="00306720" w:rsidRPr="006C6D32" w:rsidRDefault="00306720" w:rsidP="00306720">
      <w:pPr>
        <w:spacing w:line="360" w:lineRule="auto"/>
        <w:jc w:val="center"/>
      </w:pPr>
      <w:r w:rsidRPr="006C6D32">
        <w:t xml:space="preserve">   </w:t>
      </w:r>
      <w:r w:rsidRPr="006C6D32">
        <w:rPr>
          <w:noProof/>
        </w:rPr>
        <w:drawing>
          <wp:inline distT="0" distB="0" distL="0" distR="0" wp14:anchorId="370A95F3" wp14:editId="2C27541C">
            <wp:extent cx="523875" cy="619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0631C66E" w14:textId="77777777" w:rsidR="00306720" w:rsidRPr="006C6D32" w:rsidRDefault="00306720" w:rsidP="00306720">
      <w:pPr>
        <w:spacing w:line="360" w:lineRule="auto"/>
        <w:jc w:val="center"/>
        <w:rPr>
          <w:b/>
        </w:rPr>
      </w:pPr>
      <w:r w:rsidRPr="006C6D32">
        <w:rPr>
          <w:b/>
        </w:rPr>
        <w:t>APLINKOS APSAUGOS AGENTŪRA</w:t>
      </w:r>
    </w:p>
    <w:p w14:paraId="3E961E56" w14:textId="77777777" w:rsidR="00306720" w:rsidRPr="006C6D32" w:rsidRDefault="00306720" w:rsidP="00306720">
      <w:pPr>
        <w:jc w:val="center"/>
        <w:rPr>
          <w:b/>
        </w:rPr>
      </w:pPr>
    </w:p>
    <w:p w14:paraId="2016A1CF" w14:textId="77777777" w:rsidR="00306720" w:rsidRPr="006C6D32" w:rsidRDefault="00306720" w:rsidP="00E97765">
      <w:pPr>
        <w:jc w:val="center"/>
        <w:rPr>
          <w:b/>
        </w:rPr>
      </w:pPr>
      <w:r w:rsidRPr="006C6D32">
        <w:rPr>
          <w:b/>
        </w:rPr>
        <w:t>TARŠOS INTEGRUOTOS PREVENCIJOS IR KONTROLĖS</w:t>
      </w:r>
    </w:p>
    <w:p w14:paraId="3BF774E1" w14:textId="351232F2" w:rsidR="00727665" w:rsidRPr="006C6D32" w:rsidRDefault="00306720" w:rsidP="00727665">
      <w:pPr>
        <w:suppressAutoHyphens/>
        <w:spacing w:line="276" w:lineRule="auto"/>
        <w:jc w:val="center"/>
        <w:textAlignment w:val="baseline"/>
        <w:rPr>
          <w:b/>
        </w:rPr>
      </w:pPr>
      <w:r w:rsidRPr="006C6D32">
        <w:rPr>
          <w:b/>
        </w:rPr>
        <w:t xml:space="preserve">LEIDIMAS Nr. </w:t>
      </w:r>
      <w:r w:rsidR="00E97765" w:rsidRPr="006C6D32">
        <w:t xml:space="preserve"> </w:t>
      </w:r>
      <w:r w:rsidR="00E97765" w:rsidRPr="006C6D32">
        <w:rPr>
          <w:b/>
          <w:bCs/>
        </w:rPr>
        <w:t>Nr.</w:t>
      </w:r>
      <w:r w:rsidR="00E97765" w:rsidRPr="006C6D32">
        <w:rPr>
          <w:b/>
          <w:bCs/>
          <w:color w:val="FF0000"/>
        </w:rPr>
        <w:t xml:space="preserve"> </w:t>
      </w:r>
      <w:r w:rsidR="009745B8" w:rsidRPr="009745B8">
        <w:rPr>
          <w:b/>
          <w:bCs/>
        </w:rPr>
        <w:t>6/13/</w:t>
      </w:r>
      <w:r w:rsidR="009745B8" w:rsidRPr="009745B8">
        <w:rPr>
          <w:rFonts w:eastAsia="Andale Sans UI"/>
          <w:b/>
          <w:bCs/>
          <w:lang w:eastAsia="en-US" w:bidi="en-US"/>
        </w:rPr>
        <w:t>T-K.6-3/2015</w:t>
      </w:r>
    </w:p>
    <w:p w14:paraId="1F4A5080" w14:textId="1F4BA53F" w:rsidR="00306720" w:rsidRPr="006C6D32" w:rsidRDefault="00306720" w:rsidP="00E97765">
      <w:pPr>
        <w:pStyle w:val="Default"/>
        <w:jc w:val="center"/>
        <w:rPr>
          <w:rFonts w:ascii="Times New Roman" w:hAnsi="Times New Roman" w:cs="Times New Roman"/>
          <w:b/>
          <w:bCs/>
          <w:color w:val="FF0000"/>
        </w:rPr>
      </w:pPr>
    </w:p>
    <w:p w14:paraId="00FF113A" w14:textId="77777777" w:rsidR="00E97765" w:rsidRPr="006C6D32" w:rsidRDefault="00E97765" w:rsidP="00E97765">
      <w:pPr>
        <w:pStyle w:val="Default"/>
        <w:jc w:val="center"/>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306720" w:rsidRPr="006C6D32" w14:paraId="5E572D2C" w14:textId="77777777" w:rsidTr="00CE483D">
        <w:trPr>
          <w:trHeight w:val="349"/>
          <w:jc w:val="right"/>
        </w:trPr>
        <w:tc>
          <w:tcPr>
            <w:tcW w:w="460" w:type="dxa"/>
            <w:vAlign w:val="center"/>
          </w:tcPr>
          <w:p w14:paraId="54447F90" w14:textId="345AF78E"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62DE9892" w14:textId="20D7DEAD" w:rsidR="00306720" w:rsidRPr="006C6D32" w:rsidRDefault="00727665" w:rsidP="00CE483D">
            <w:pPr>
              <w:suppressAutoHyphens/>
              <w:adjustRightInd w:val="0"/>
              <w:jc w:val="center"/>
              <w:textAlignment w:val="baseline"/>
              <w:rPr>
                <w:bCs/>
              </w:rPr>
            </w:pPr>
            <w:r w:rsidRPr="006C6D32">
              <w:rPr>
                <w:bCs/>
              </w:rPr>
              <w:t>6</w:t>
            </w:r>
          </w:p>
        </w:tc>
        <w:tc>
          <w:tcPr>
            <w:tcW w:w="460" w:type="dxa"/>
            <w:vAlign w:val="center"/>
          </w:tcPr>
          <w:p w14:paraId="108FF581" w14:textId="14864F65"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7DCA0EE1" w14:textId="7FA0802C"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4BA9D6B5" w14:textId="4B6217D0"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4D9EB917" w14:textId="0D385BE9"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5D2F914D" w14:textId="462AA8D9" w:rsidR="00306720" w:rsidRPr="006C6D32" w:rsidRDefault="00727665" w:rsidP="00CE483D">
            <w:pPr>
              <w:suppressAutoHyphens/>
              <w:adjustRightInd w:val="0"/>
              <w:jc w:val="center"/>
              <w:textAlignment w:val="baseline"/>
              <w:rPr>
                <w:bCs/>
              </w:rPr>
            </w:pPr>
            <w:r w:rsidRPr="006C6D32">
              <w:rPr>
                <w:bCs/>
              </w:rPr>
              <w:t>2</w:t>
            </w:r>
          </w:p>
        </w:tc>
        <w:tc>
          <w:tcPr>
            <w:tcW w:w="460" w:type="dxa"/>
            <w:vAlign w:val="center"/>
          </w:tcPr>
          <w:p w14:paraId="04E63109" w14:textId="6D9C774D" w:rsidR="00306720" w:rsidRPr="006C6D32" w:rsidRDefault="00727665" w:rsidP="00CE483D">
            <w:pPr>
              <w:suppressAutoHyphens/>
              <w:adjustRightInd w:val="0"/>
              <w:jc w:val="center"/>
              <w:textAlignment w:val="baseline"/>
              <w:rPr>
                <w:bCs/>
              </w:rPr>
            </w:pPr>
            <w:r w:rsidRPr="006C6D32">
              <w:rPr>
                <w:bCs/>
              </w:rPr>
              <w:t>1</w:t>
            </w:r>
          </w:p>
        </w:tc>
        <w:tc>
          <w:tcPr>
            <w:tcW w:w="460" w:type="dxa"/>
            <w:vAlign w:val="center"/>
          </w:tcPr>
          <w:p w14:paraId="0DF3D5A1" w14:textId="2699C973" w:rsidR="00306720" w:rsidRPr="006C6D32" w:rsidRDefault="00727665" w:rsidP="00CE483D">
            <w:pPr>
              <w:suppressAutoHyphens/>
              <w:adjustRightInd w:val="0"/>
              <w:textAlignment w:val="baseline"/>
              <w:rPr>
                <w:bCs/>
              </w:rPr>
            </w:pPr>
            <w:r w:rsidRPr="006C6D32">
              <w:rPr>
                <w:bCs/>
              </w:rPr>
              <w:t>9</w:t>
            </w:r>
          </w:p>
        </w:tc>
      </w:tr>
    </w:tbl>
    <w:p w14:paraId="516CC6DA" w14:textId="77777777" w:rsidR="00306720" w:rsidRPr="006C6D32" w:rsidRDefault="00306720" w:rsidP="00306720">
      <w:pPr>
        <w:suppressAutoHyphens/>
        <w:adjustRightInd w:val="0"/>
        <w:ind w:left="2880" w:firstLine="720"/>
        <w:jc w:val="center"/>
        <w:textAlignment w:val="baseline"/>
        <w:rPr>
          <w:sz w:val="20"/>
          <w:szCs w:val="20"/>
        </w:rPr>
      </w:pPr>
      <w:r w:rsidRPr="006C6D32">
        <w:rPr>
          <w:sz w:val="20"/>
          <w:szCs w:val="20"/>
        </w:rPr>
        <w:t xml:space="preserve">                                                      (ūkio identifikavimo kodas)</w:t>
      </w:r>
    </w:p>
    <w:p w14:paraId="2255D299" w14:textId="77777777" w:rsidR="000C7298" w:rsidRPr="006C6D32" w:rsidRDefault="000C7298" w:rsidP="000C7298">
      <w:pPr>
        <w:tabs>
          <w:tab w:val="right" w:leader="underscore" w:pos="9072"/>
        </w:tabs>
        <w:suppressAutoHyphens/>
        <w:textAlignment w:val="baseline"/>
        <w:rPr>
          <w:lang w:eastAsia="en-US"/>
        </w:rPr>
      </w:pPr>
    </w:p>
    <w:p w14:paraId="40554FFE" w14:textId="77777777" w:rsidR="000C7298" w:rsidRPr="006C6D32" w:rsidRDefault="000C7298" w:rsidP="000C7298">
      <w:pPr>
        <w:tabs>
          <w:tab w:val="right" w:leader="underscore" w:pos="9072"/>
        </w:tabs>
        <w:suppressAutoHyphens/>
        <w:textAlignment w:val="baseline"/>
        <w:rPr>
          <w:lang w:eastAsia="en-US"/>
        </w:rPr>
      </w:pPr>
    </w:p>
    <w:p w14:paraId="5EA99ABD" w14:textId="77777777" w:rsidR="00727665" w:rsidRPr="006C6D32" w:rsidRDefault="00727665" w:rsidP="00727665">
      <w:pPr>
        <w:pBdr>
          <w:bottom w:val="single" w:sz="4" w:space="1" w:color="auto"/>
        </w:pBdr>
        <w:tabs>
          <w:tab w:val="right" w:leader="underscore" w:pos="9072"/>
        </w:tabs>
        <w:suppressAutoHyphens/>
        <w:textAlignment w:val="baseline"/>
      </w:pPr>
      <w:r w:rsidRPr="006C6D32">
        <w:t>AB „NORDIC SUGAR KĖDAINIAI“, Pramonės g. 6, Kėdainiai, tel.: +370 347 67730,</w:t>
      </w:r>
    </w:p>
    <w:p w14:paraId="0C543368" w14:textId="77777777" w:rsidR="00306720" w:rsidRPr="006C6D32" w:rsidRDefault="00306720" w:rsidP="00306720">
      <w:pPr>
        <w:jc w:val="center"/>
        <w:rPr>
          <w:sz w:val="20"/>
          <w:szCs w:val="20"/>
        </w:rPr>
      </w:pPr>
      <w:r w:rsidRPr="006C6D32">
        <w:rPr>
          <w:sz w:val="20"/>
          <w:szCs w:val="20"/>
        </w:rPr>
        <w:t xml:space="preserve"> (ūkinės veiklos objekto pavadinimas, adresas, telefonas)</w:t>
      </w:r>
    </w:p>
    <w:p w14:paraId="1544D44E" w14:textId="77777777" w:rsidR="00306720" w:rsidRPr="006C6D32" w:rsidRDefault="00306720" w:rsidP="00306720"/>
    <w:p w14:paraId="6E583319" w14:textId="77777777" w:rsidR="00727665" w:rsidRPr="006C6D32" w:rsidRDefault="00727665" w:rsidP="00727665">
      <w:pPr>
        <w:pBdr>
          <w:bottom w:val="single" w:sz="4" w:space="1" w:color="auto"/>
        </w:pBdr>
        <w:tabs>
          <w:tab w:val="right" w:leader="underscore" w:pos="9072"/>
        </w:tabs>
        <w:suppressAutoHyphens/>
        <w:jc w:val="center"/>
        <w:textAlignment w:val="baseline"/>
        <w:rPr>
          <w:b/>
          <w:bCs/>
        </w:rPr>
      </w:pPr>
      <w:r w:rsidRPr="006C6D32">
        <w:rPr>
          <w:b/>
          <w:bCs/>
        </w:rPr>
        <w:t>AB „NORDIC SUGAR KĖDAINIAI“</w:t>
      </w:r>
    </w:p>
    <w:p w14:paraId="48AD2637" w14:textId="77777777" w:rsidR="00727665" w:rsidRPr="006C6D32" w:rsidRDefault="00727665" w:rsidP="00727665">
      <w:pPr>
        <w:pBdr>
          <w:bottom w:val="single" w:sz="4" w:space="1" w:color="auto"/>
        </w:pBdr>
        <w:tabs>
          <w:tab w:val="right" w:leader="underscore" w:pos="9072"/>
        </w:tabs>
        <w:suppressAutoHyphens/>
        <w:jc w:val="center"/>
        <w:textAlignment w:val="baseline"/>
      </w:pPr>
      <w:bookmarkStart w:id="0" w:name="_Hlk76719758"/>
      <w:r w:rsidRPr="006C6D32">
        <w:t xml:space="preserve">Pramonės g. 6, Kėdainiai, LT-57500, tel.: +370 347 67730, faksas: +370 347 67770, el. paštas: </w:t>
      </w:r>
      <w:hyperlink r:id="rId9" w:history="1">
        <w:r w:rsidRPr="006C6D32">
          <w:rPr>
            <w:rStyle w:val="Antrat7Diagrama"/>
            <w:rFonts w:ascii="Times New Roman" w:hAnsi="Times New Roman"/>
          </w:rPr>
          <w:t>Gabriele.Staneviciute@nordzucker.com</w:t>
        </w:r>
      </w:hyperlink>
      <w:bookmarkEnd w:id="0"/>
      <w:r w:rsidRPr="006C6D32">
        <w:t xml:space="preserve">  </w:t>
      </w:r>
    </w:p>
    <w:p w14:paraId="73B7C7D6" w14:textId="77777777" w:rsidR="00306720" w:rsidRPr="006C6D32" w:rsidRDefault="00306720" w:rsidP="00306720">
      <w:pPr>
        <w:jc w:val="center"/>
        <w:rPr>
          <w:sz w:val="20"/>
          <w:szCs w:val="20"/>
        </w:rPr>
      </w:pPr>
      <w:r w:rsidRPr="006C6D32">
        <w:rPr>
          <w:sz w:val="20"/>
          <w:szCs w:val="20"/>
        </w:rPr>
        <w:t xml:space="preserve"> (veiklos vykdytojas, jo adresas, telefono, fakso Nr., elektroninio pašto adresas)</w:t>
      </w:r>
    </w:p>
    <w:p w14:paraId="6C7A5081" w14:textId="77777777" w:rsidR="00306720" w:rsidRPr="006C6D32" w:rsidRDefault="00306720" w:rsidP="00306720"/>
    <w:p w14:paraId="19F1AAA7" w14:textId="4EAD332C" w:rsidR="00727665" w:rsidRPr="006C6D32" w:rsidRDefault="00727665" w:rsidP="00727665">
      <w:pPr>
        <w:pBdr>
          <w:bottom w:val="single" w:sz="4" w:space="1" w:color="auto"/>
        </w:pBdr>
        <w:tabs>
          <w:tab w:val="right" w:leader="underscore" w:pos="9072"/>
        </w:tabs>
        <w:suppressAutoHyphens/>
        <w:jc w:val="center"/>
        <w:textAlignment w:val="baseline"/>
      </w:pPr>
      <w:r w:rsidRPr="006C6D32">
        <w:t xml:space="preserve">Aplinkos vadovė Gabrielė Stanevičiūtė, tel.: +370 347 67730,  </w:t>
      </w:r>
    </w:p>
    <w:p w14:paraId="672C8F06" w14:textId="77777777" w:rsidR="00727665" w:rsidRPr="006C6D32" w:rsidRDefault="00727665" w:rsidP="00727665">
      <w:pPr>
        <w:pBdr>
          <w:bottom w:val="single" w:sz="4" w:space="1" w:color="auto"/>
        </w:pBdr>
        <w:tabs>
          <w:tab w:val="right" w:leader="underscore" w:pos="9072"/>
        </w:tabs>
        <w:suppressAutoHyphens/>
        <w:jc w:val="center"/>
        <w:textAlignment w:val="baseline"/>
      </w:pPr>
      <w:r w:rsidRPr="006C6D32">
        <w:t xml:space="preserve">el. paštas: </w:t>
      </w:r>
      <w:hyperlink r:id="rId10" w:history="1">
        <w:r w:rsidRPr="006C6D32">
          <w:rPr>
            <w:rStyle w:val="Antrat7Diagrama"/>
            <w:rFonts w:ascii="Times New Roman" w:hAnsi="Times New Roman"/>
          </w:rPr>
          <w:t>Gabriele.Staneviciute@nordzucker.com</w:t>
        </w:r>
      </w:hyperlink>
      <w:r w:rsidRPr="006C6D32">
        <w:t xml:space="preserve">  </w:t>
      </w:r>
    </w:p>
    <w:p w14:paraId="32C9F0B5" w14:textId="77777777" w:rsidR="00990CCA" w:rsidRPr="006C6D32" w:rsidRDefault="00990CCA" w:rsidP="00990CCA">
      <w:pPr>
        <w:tabs>
          <w:tab w:val="right" w:leader="underscore" w:pos="9072"/>
        </w:tabs>
        <w:suppressAutoHyphens/>
        <w:jc w:val="center"/>
        <w:textAlignment w:val="baseline"/>
        <w:rPr>
          <w:color w:val="000000" w:themeColor="text1"/>
          <w:sz w:val="20"/>
          <w:szCs w:val="20"/>
        </w:rPr>
      </w:pPr>
      <w:r w:rsidRPr="006C6D32">
        <w:rPr>
          <w:color w:val="000000" w:themeColor="text1"/>
          <w:sz w:val="20"/>
          <w:szCs w:val="20"/>
        </w:rPr>
        <w:t>(kontaktinio asmens duomenys, telefono, fakso Nr., el. pašto adresas)</w:t>
      </w:r>
    </w:p>
    <w:p w14:paraId="2B6F5721" w14:textId="77777777" w:rsidR="00306720" w:rsidRPr="006C6D32" w:rsidRDefault="00306720" w:rsidP="00306720">
      <w:pPr>
        <w:jc w:val="both"/>
      </w:pPr>
    </w:p>
    <w:p w14:paraId="696E66FA" w14:textId="6621A12A" w:rsidR="00306720" w:rsidRPr="006C6D32" w:rsidRDefault="00E97765" w:rsidP="00306720">
      <w:pPr>
        <w:jc w:val="both"/>
      </w:pPr>
      <w:r w:rsidRPr="006C6D32">
        <w:t xml:space="preserve">Leidimą (be priedų) sudaro </w:t>
      </w:r>
      <w:r w:rsidR="0059325D" w:rsidRPr="006C6D32">
        <w:t>73</w:t>
      </w:r>
      <w:r w:rsidR="007354B2" w:rsidRPr="006C6D32">
        <w:t xml:space="preserve"> </w:t>
      </w:r>
      <w:r w:rsidR="00990CCA" w:rsidRPr="006C6D32">
        <w:t>lapai</w:t>
      </w:r>
    </w:p>
    <w:p w14:paraId="4B71646E" w14:textId="77777777" w:rsidR="00306720" w:rsidRPr="006C6D32" w:rsidRDefault="00306720" w:rsidP="00306720">
      <w:pPr>
        <w:jc w:val="both"/>
      </w:pPr>
    </w:p>
    <w:p w14:paraId="5826A11B" w14:textId="77777777" w:rsidR="00306720" w:rsidRPr="006C6D32" w:rsidRDefault="00306720" w:rsidP="00306720">
      <w:pPr>
        <w:jc w:val="both"/>
      </w:pPr>
    </w:p>
    <w:p w14:paraId="5CFF7E25" w14:textId="493262E0" w:rsidR="000D0E5B" w:rsidRPr="006C6D32" w:rsidRDefault="007877F8" w:rsidP="00110ECB">
      <w:pPr>
        <w:jc w:val="both"/>
      </w:pPr>
      <w:r w:rsidRPr="006C6D32">
        <w:t>Išduotas</w:t>
      </w:r>
      <w:r w:rsidRPr="006C6D32">
        <w:tab/>
      </w:r>
      <w:r w:rsidR="0015146E" w:rsidRPr="006C6D32">
        <w:t>20</w:t>
      </w:r>
      <w:r w:rsidR="00DC3073" w:rsidRPr="006C6D32">
        <w:t>0</w:t>
      </w:r>
      <w:r w:rsidR="004A0F12" w:rsidRPr="006C6D32">
        <w:t>6</w:t>
      </w:r>
      <w:r w:rsidR="00DC3073" w:rsidRPr="006C6D32">
        <w:t xml:space="preserve"> m. </w:t>
      </w:r>
      <w:r w:rsidR="00727665" w:rsidRPr="006C6D32">
        <w:t>sausio 9</w:t>
      </w:r>
      <w:r w:rsidR="00DC3073" w:rsidRPr="006C6D32">
        <w:t xml:space="preserve"> d.</w:t>
      </w:r>
      <w:r w:rsidRPr="006C6D32">
        <w:t xml:space="preserve"> </w:t>
      </w:r>
      <w:r w:rsidR="00DC3073" w:rsidRPr="006C6D32">
        <w:t xml:space="preserve">                  </w:t>
      </w:r>
      <w:r w:rsidR="00BD5C0E" w:rsidRPr="006C6D32">
        <w:t xml:space="preserve">   </w:t>
      </w:r>
      <w:r w:rsidR="00012354" w:rsidRPr="006C6D32">
        <w:t>Kauno RAAD</w:t>
      </w:r>
    </w:p>
    <w:p w14:paraId="4DC8A813" w14:textId="2D07F58E" w:rsidR="004A0F12" w:rsidRPr="006C6D32" w:rsidRDefault="00012354" w:rsidP="00110ECB">
      <w:pPr>
        <w:jc w:val="both"/>
      </w:pPr>
      <w:r w:rsidRPr="006C6D32">
        <w:t>Koreguotas</w:t>
      </w:r>
      <w:r w:rsidR="004A0F12" w:rsidRPr="006C6D32">
        <w:tab/>
        <w:t>200</w:t>
      </w:r>
      <w:r w:rsidRPr="006C6D32">
        <w:t>8</w:t>
      </w:r>
      <w:r w:rsidR="004A0F12" w:rsidRPr="006C6D32">
        <w:t xml:space="preserve"> m. </w:t>
      </w:r>
      <w:r w:rsidRPr="006C6D32">
        <w:t>sausio 2</w:t>
      </w:r>
      <w:r w:rsidR="004A0F12" w:rsidRPr="006C6D32">
        <w:t xml:space="preserve"> d.</w:t>
      </w:r>
    </w:p>
    <w:p w14:paraId="2C9FADFB" w14:textId="30BFCD43" w:rsidR="00DC3073" w:rsidRPr="006C6D32" w:rsidRDefault="00DC3073" w:rsidP="00110ECB">
      <w:pPr>
        <w:jc w:val="both"/>
      </w:pPr>
      <w:bookmarkStart w:id="1" w:name="_Hlk109121010"/>
      <w:r w:rsidRPr="006C6D32">
        <w:t>Koreguotas</w:t>
      </w:r>
      <w:r w:rsidR="007877F8" w:rsidRPr="006C6D32">
        <w:tab/>
      </w:r>
      <w:r w:rsidR="00922FD7" w:rsidRPr="006C6D32">
        <w:t>2</w:t>
      </w:r>
      <w:r w:rsidR="00D37E85" w:rsidRPr="006C6D32">
        <w:t>0</w:t>
      </w:r>
      <w:r w:rsidR="00012354" w:rsidRPr="006C6D32">
        <w:t>08</w:t>
      </w:r>
      <w:r w:rsidRPr="006C6D32">
        <w:t xml:space="preserve"> m. </w:t>
      </w:r>
      <w:r w:rsidR="00012354" w:rsidRPr="006C6D32">
        <w:t>rugsėjo 18</w:t>
      </w:r>
      <w:r w:rsidRPr="006C6D32">
        <w:t xml:space="preserve"> d.</w:t>
      </w:r>
    </w:p>
    <w:bookmarkEnd w:id="1"/>
    <w:p w14:paraId="10289E2C" w14:textId="348D4DF9" w:rsidR="00012354" w:rsidRPr="006C6D32" w:rsidRDefault="00012354" w:rsidP="00012354">
      <w:pPr>
        <w:jc w:val="both"/>
      </w:pPr>
      <w:r w:rsidRPr="006C6D32">
        <w:t>Koreguotas</w:t>
      </w:r>
      <w:r w:rsidRPr="006C6D32">
        <w:tab/>
        <w:t>2009 m. rugsėjo 24 d.</w:t>
      </w:r>
    </w:p>
    <w:p w14:paraId="31797267" w14:textId="63FD395C" w:rsidR="00012354" w:rsidRPr="006C6D32" w:rsidRDefault="00012354" w:rsidP="00012354">
      <w:pPr>
        <w:jc w:val="both"/>
      </w:pPr>
      <w:r w:rsidRPr="006C6D32">
        <w:t>Koreguotas</w:t>
      </w:r>
      <w:r w:rsidRPr="006C6D32">
        <w:tab/>
        <w:t>2009 m. gruodžio 28 d.</w:t>
      </w:r>
    </w:p>
    <w:p w14:paraId="76D7995D" w14:textId="77777777" w:rsidR="00DC3073" w:rsidRPr="006C6D32" w:rsidRDefault="00DC3073" w:rsidP="00110ECB">
      <w:pPr>
        <w:jc w:val="both"/>
      </w:pPr>
    </w:p>
    <w:p w14:paraId="50973C83" w14:textId="5312E180" w:rsidR="00110ECB" w:rsidRPr="006C6D32" w:rsidRDefault="00DC3073" w:rsidP="00110ECB">
      <w:pPr>
        <w:jc w:val="both"/>
      </w:pPr>
      <w:r w:rsidRPr="006C6D32">
        <w:t>Pakeistas</w:t>
      </w:r>
      <w:r w:rsidRPr="006C6D32">
        <w:tab/>
        <w:t>2022 m.                      d.</w:t>
      </w:r>
      <w:r w:rsidRPr="006C6D32">
        <w:tab/>
        <w:t xml:space="preserve">       Aplinkos apsaugos agentūra</w:t>
      </w:r>
      <w:r w:rsidR="007877F8" w:rsidRPr="006C6D32">
        <w:t xml:space="preserve">           </w:t>
      </w:r>
    </w:p>
    <w:p w14:paraId="54F95D15" w14:textId="77777777" w:rsidR="00110ECB" w:rsidRPr="006C6D32" w:rsidRDefault="00110ECB" w:rsidP="00110ECB">
      <w:pPr>
        <w:jc w:val="both"/>
      </w:pPr>
    </w:p>
    <w:p w14:paraId="7D74D341" w14:textId="77777777" w:rsidR="00306720" w:rsidRPr="006C6D32" w:rsidRDefault="00306720" w:rsidP="00306720"/>
    <w:p w14:paraId="05D962A6" w14:textId="77777777" w:rsidR="00306720" w:rsidRPr="006C6D32" w:rsidRDefault="00306720" w:rsidP="00306720"/>
    <w:p w14:paraId="7FAA1B7F" w14:textId="77777777" w:rsidR="00306720" w:rsidRPr="006C6D32" w:rsidRDefault="00306720" w:rsidP="00306720"/>
    <w:p w14:paraId="3BEDC2E2" w14:textId="77777777" w:rsidR="007877F8" w:rsidRPr="006C6D32" w:rsidRDefault="007877F8" w:rsidP="00306720"/>
    <w:p w14:paraId="2B5A39BC" w14:textId="77777777" w:rsidR="007877F8" w:rsidRPr="006C6D32" w:rsidRDefault="007877F8" w:rsidP="00306720"/>
    <w:p w14:paraId="41D6B82A" w14:textId="77777777" w:rsidR="00306720" w:rsidRPr="006C6D32" w:rsidRDefault="00306720" w:rsidP="00306720"/>
    <w:tbl>
      <w:tblPr>
        <w:tblW w:w="0" w:type="auto"/>
        <w:tblLook w:val="0000" w:firstRow="0" w:lastRow="0" w:firstColumn="0" w:lastColumn="0" w:noHBand="0" w:noVBand="0"/>
      </w:tblPr>
      <w:tblGrid>
        <w:gridCol w:w="3438"/>
        <w:gridCol w:w="2849"/>
        <w:gridCol w:w="465"/>
        <w:gridCol w:w="2319"/>
      </w:tblGrid>
      <w:tr w:rsidR="00306720" w:rsidRPr="006C6D32" w14:paraId="7172A95C" w14:textId="77777777" w:rsidTr="00CE483D">
        <w:tc>
          <w:tcPr>
            <w:tcW w:w="3544" w:type="dxa"/>
          </w:tcPr>
          <w:p w14:paraId="6563F53A" w14:textId="0D1E5194" w:rsidR="00306720" w:rsidRPr="006C6D32" w:rsidRDefault="00306720" w:rsidP="00CE483D">
            <w:r w:rsidRPr="006C6D32">
              <w:t>Direktor</w:t>
            </w:r>
            <w:r w:rsidR="00D80715">
              <w:t>iaus pavaduotoja, atliekanti direktoriaus funkcijas</w:t>
            </w:r>
            <w:r w:rsidRPr="006C6D32">
              <w:t xml:space="preserve"> </w:t>
            </w:r>
          </w:p>
        </w:tc>
        <w:tc>
          <w:tcPr>
            <w:tcW w:w="2943" w:type="dxa"/>
          </w:tcPr>
          <w:p w14:paraId="46C3A755" w14:textId="0C6822E4" w:rsidR="00306720" w:rsidRPr="000022C4" w:rsidRDefault="00D80715" w:rsidP="00CE483D">
            <w:pPr>
              <w:jc w:val="center"/>
              <w:rPr>
                <w:u w:val="single"/>
              </w:rPr>
            </w:pPr>
            <w:r>
              <w:rPr>
                <w:u w:val="single"/>
              </w:rPr>
              <w:t>Justina Černienė</w:t>
            </w:r>
          </w:p>
        </w:tc>
        <w:tc>
          <w:tcPr>
            <w:tcW w:w="478" w:type="dxa"/>
          </w:tcPr>
          <w:p w14:paraId="5AF74BFB" w14:textId="77777777" w:rsidR="00306720" w:rsidRPr="006C6D32" w:rsidRDefault="00306720" w:rsidP="00CE483D"/>
        </w:tc>
        <w:tc>
          <w:tcPr>
            <w:tcW w:w="2322" w:type="dxa"/>
          </w:tcPr>
          <w:p w14:paraId="5C2ACFCC" w14:textId="7CD11A9C" w:rsidR="00306720" w:rsidRPr="006C6D32" w:rsidRDefault="000022C4" w:rsidP="00CE483D">
            <w:r>
              <w:t>_________________</w:t>
            </w:r>
          </w:p>
        </w:tc>
      </w:tr>
      <w:tr w:rsidR="00306720" w:rsidRPr="006C6D32" w14:paraId="2030342B" w14:textId="77777777" w:rsidTr="00CE483D">
        <w:tc>
          <w:tcPr>
            <w:tcW w:w="3544" w:type="dxa"/>
          </w:tcPr>
          <w:p w14:paraId="56D82FF9" w14:textId="77777777" w:rsidR="00306720" w:rsidRPr="006C6D32" w:rsidRDefault="00306720" w:rsidP="00CE483D"/>
        </w:tc>
        <w:tc>
          <w:tcPr>
            <w:tcW w:w="2943" w:type="dxa"/>
          </w:tcPr>
          <w:p w14:paraId="3EB53F8B" w14:textId="77777777" w:rsidR="00306720" w:rsidRPr="006C6D32" w:rsidRDefault="00306720" w:rsidP="00CE483D">
            <w:pPr>
              <w:jc w:val="center"/>
              <w:rPr>
                <w:sz w:val="20"/>
                <w:szCs w:val="20"/>
              </w:rPr>
            </w:pPr>
            <w:r w:rsidRPr="006C6D32">
              <w:rPr>
                <w:sz w:val="20"/>
                <w:szCs w:val="20"/>
              </w:rPr>
              <w:t>(Vardas, pavardė)</w:t>
            </w:r>
          </w:p>
        </w:tc>
        <w:tc>
          <w:tcPr>
            <w:tcW w:w="478" w:type="dxa"/>
          </w:tcPr>
          <w:p w14:paraId="4A539A67" w14:textId="77777777" w:rsidR="00306720" w:rsidRPr="006C6D32" w:rsidRDefault="00306720" w:rsidP="00CE483D"/>
        </w:tc>
        <w:tc>
          <w:tcPr>
            <w:tcW w:w="2322" w:type="dxa"/>
          </w:tcPr>
          <w:p w14:paraId="04573245" w14:textId="77777777" w:rsidR="00306720" w:rsidRPr="006C6D32" w:rsidRDefault="00306720" w:rsidP="00CE483D">
            <w:pPr>
              <w:jc w:val="center"/>
              <w:rPr>
                <w:sz w:val="20"/>
                <w:szCs w:val="20"/>
              </w:rPr>
            </w:pPr>
            <w:r w:rsidRPr="006C6D32">
              <w:rPr>
                <w:sz w:val="20"/>
                <w:szCs w:val="20"/>
              </w:rPr>
              <w:t>(Parašas)</w:t>
            </w:r>
          </w:p>
        </w:tc>
      </w:tr>
    </w:tbl>
    <w:p w14:paraId="744E2AD0" w14:textId="77777777" w:rsidR="00306720" w:rsidRPr="006C6D32" w:rsidRDefault="00306720" w:rsidP="00306720">
      <w:pPr>
        <w:jc w:val="center"/>
      </w:pPr>
      <w:r w:rsidRPr="006C6D32">
        <w:t>A.V.</w:t>
      </w:r>
    </w:p>
    <w:p w14:paraId="75CD5B8E" w14:textId="77777777" w:rsidR="00306720" w:rsidRPr="006C6D32" w:rsidRDefault="00306720" w:rsidP="00306720"/>
    <w:p w14:paraId="3C985592" w14:textId="437C1501" w:rsidR="00220923" w:rsidRPr="008B1ADE" w:rsidRDefault="008322E8" w:rsidP="00220923">
      <w:pPr>
        <w:jc w:val="center"/>
        <w:rPr>
          <w:u w:val="single"/>
        </w:rPr>
      </w:pPr>
      <w:r w:rsidRPr="006C6D32">
        <w:rPr>
          <w:color w:val="000000"/>
        </w:rPr>
        <w:t xml:space="preserve"> </w:t>
      </w:r>
      <w:r w:rsidR="008B1ADE">
        <w:t>S</w:t>
      </w:r>
      <w:r w:rsidR="008B1ADE" w:rsidRPr="006515DF">
        <w:t>uderinta su Nacionalini</w:t>
      </w:r>
      <w:r w:rsidR="002E298B">
        <w:t>u</w:t>
      </w:r>
      <w:r w:rsidR="008B1ADE" w:rsidRPr="006515DF">
        <w:t xml:space="preserve"> </w:t>
      </w:r>
      <w:r w:rsidR="008B1ADE" w:rsidRPr="008B1ADE">
        <w:t>visuomenės sveikatos centr</w:t>
      </w:r>
      <w:r w:rsidR="002E298B">
        <w:t>u</w:t>
      </w:r>
      <w:r w:rsidR="008B1ADE" w:rsidRPr="008B1ADE">
        <w:t xml:space="preserve"> prie Sveikatos apsaugos ministerijos </w:t>
      </w:r>
      <w:r w:rsidR="008B1ADE" w:rsidRPr="008B1ADE">
        <w:rPr>
          <w:u w:val="single"/>
        </w:rPr>
        <w:t>Kauno departamentu</w:t>
      </w:r>
      <w:r w:rsidR="008B1ADE" w:rsidRPr="008B1ADE">
        <w:rPr>
          <w:color w:val="000000"/>
          <w:u w:val="single"/>
        </w:rPr>
        <w:t xml:space="preserve"> </w:t>
      </w:r>
      <w:r w:rsidR="008B1ADE" w:rsidRPr="008B1ADE">
        <w:rPr>
          <w:u w:val="single"/>
        </w:rPr>
        <w:t>2022-06-01 raštu Nr. (2-11 14.3.12 Mr)2-29897</w:t>
      </w:r>
    </w:p>
    <w:p w14:paraId="28103F07" w14:textId="4336271B" w:rsidR="00306720" w:rsidRPr="006C6D32" w:rsidRDefault="0097781B" w:rsidP="00220923">
      <w:pPr>
        <w:jc w:val="center"/>
        <w:rPr>
          <w:sz w:val="20"/>
          <w:szCs w:val="20"/>
        </w:rPr>
      </w:pPr>
      <w:r w:rsidRPr="006C6D32">
        <w:rPr>
          <w:sz w:val="20"/>
          <w:szCs w:val="20"/>
        </w:rPr>
        <w:t>(</w:t>
      </w:r>
      <w:r w:rsidR="00306720" w:rsidRPr="006C6D32">
        <w:rPr>
          <w:sz w:val="20"/>
          <w:szCs w:val="20"/>
        </w:rPr>
        <w:t>derinusios institucijos pavadinimas, suderinimo data</w:t>
      </w:r>
    </w:p>
    <w:p w14:paraId="7ED47238" w14:textId="77777777" w:rsidR="00921A34" w:rsidRPr="006C6D32" w:rsidRDefault="00921A34" w:rsidP="00D25B77">
      <w:pPr>
        <w:tabs>
          <w:tab w:val="num" w:pos="567"/>
        </w:tabs>
        <w:jc w:val="both"/>
        <w:sectPr w:rsidR="00921A34" w:rsidRPr="006C6D32">
          <w:headerReference w:type="default" r:id="rId11"/>
          <w:headerReference w:type="first" r:id="rId12"/>
          <w:footnotePr>
            <w:pos w:val="beneathText"/>
          </w:footnotePr>
          <w:pgSz w:w="11906" w:h="16838"/>
          <w:pgMar w:top="1134" w:right="1134" w:bottom="1134" w:left="1701" w:header="567" w:footer="567" w:gutter="0"/>
          <w:cols w:space="1296"/>
          <w:titlePg/>
          <w:docGrid w:linePitch="360"/>
        </w:sectPr>
      </w:pPr>
    </w:p>
    <w:p w14:paraId="372EC927" w14:textId="77777777" w:rsidR="00921A34" w:rsidRPr="006C6D32" w:rsidRDefault="00921A34" w:rsidP="002017C0">
      <w:pPr>
        <w:jc w:val="center"/>
        <w:rPr>
          <w:b/>
        </w:rPr>
      </w:pPr>
      <w:bookmarkStart w:id="2" w:name="_Toc470576750"/>
      <w:r w:rsidRPr="006C6D32">
        <w:rPr>
          <w:b/>
        </w:rPr>
        <w:lastRenderedPageBreak/>
        <w:t>I. BENDROJI DALIS</w:t>
      </w:r>
    </w:p>
    <w:p w14:paraId="18E7ABEC" w14:textId="77777777" w:rsidR="00921A34" w:rsidRPr="006C6D32" w:rsidRDefault="00921A34" w:rsidP="002017C0">
      <w:pPr>
        <w:jc w:val="center"/>
        <w:rPr>
          <w:b/>
        </w:rPr>
      </w:pPr>
    </w:p>
    <w:p w14:paraId="0ABB2C8B" w14:textId="77777777" w:rsidR="00727ECC" w:rsidRPr="006C6D32" w:rsidRDefault="00727ECC" w:rsidP="00727ECC"/>
    <w:p w14:paraId="49A87FA0" w14:textId="715949F9" w:rsidR="009D5E66" w:rsidRPr="006C6D32" w:rsidRDefault="009D5E66">
      <w:pPr>
        <w:pStyle w:val="Sraopastraipa"/>
        <w:numPr>
          <w:ilvl w:val="0"/>
          <w:numId w:val="7"/>
        </w:numPr>
        <w:jc w:val="both"/>
        <w:rPr>
          <w:b/>
        </w:rPr>
      </w:pPr>
      <w:r w:rsidRPr="006C6D32">
        <w:rPr>
          <w:b/>
        </w:rPr>
        <w:t>Įrenginio pavadinimas, gamybos (projektinis) pajėgumas arba vardinė (nominali) šiluminė galia, vieta (adresas).</w:t>
      </w:r>
    </w:p>
    <w:p w14:paraId="12096E5E" w14:textId="77777777" w:rsidR="003A7427" w:rsidRPr="006C6D32" w:rsidRDefault="003A7427" w:rsidP="00F42708">
      <w:pPr>
        <w:autoSpaceDE w:val="0"/>
        <w:autoSpaceDN w:val="0"/>
        <w:adjustRightInd w:val="0"/>
        <w:spacing w:line="276" w:lineRule="auto"/>
        <w:ind w:firstLine="567"/>
        <w:jc w:val="both"/>
        <w:rPr>
          <w:rFonts w:eastAsiaTheme="minorHAnsi"/>
        </w:rPr>
      </w:pPr>
      <w:r w:rsidRPr="006C6D32">
        <w:rPr>
          <w:rFonts w:eastAsiaTheme="minorHAnsi"/>
        </w:rPr>
        <w:t>AB „Nordic Sugar K</w:t>
      </w:r>
      <w:r w:rsidRPr="006C6D32">
        <w:rPr>
          <w:rFonts w:eastAsia="TimesNewRoman"/>
        </w:rPr>
        <w:t>ė</w:t>
      </w:r>
      <w:r w:rsidRPr="006C6D32">
        <w:rPr>
          <w:rFonts w:eastAsiaTheme="minorHAnsi"/>
        </w:rPr>
        <w:t>dainiai“ ūkinė veikla vykdoma 91,0598 ha ploto žemės sklypuose (74,26 ha ploto žemės sklypas – Unikalus Nr. 5333-0030-0015, 16,7998 ha žemės sklypas – Unikalus Nr. 5350-0016-0142), adresu: Pramon</w:t>
      </w:r>
      <w:r w:rsidRPr="006C6D32">
        <w:rPr>
          <w:rFonts w:eastAsia="TimesNewRoman"/>
        </w:rPr>
        <w:t>ė</w:t>
      </w:r>
      <w:r w:rsidRPr="006C6D32">
        <w:rPr>
          <w:rFonts w:eastAsiaTheme="minorHAnsi"/>
        </w:rPr>
        <w:t>s g. 6, K</w:t>
      </w:r>
      <w:r w:rsidRPr="006C6D32">
        <w:rPr>
          <w:rFonts w:eastAsia="TimesNewRoman"/>
        </w:rPr>
        <w:t>ė</w:t>
      </w:r>
      <w:r w:rsidRPr="006C6D32">
        <w:rPr>
          <w:rFonts w:eastAsiaTheme="minorHAnsi"/>
        </w:rPr>
        <w:t>dainiai ir Gluosnių g. 14, Liogailiškių k., Pelėdnagių sen., Kėdainių r. sav. Abiejų žemės sklypų paskirtis – kita, naudojimo b</w:t>
      </w:r>
      <w:r w:rsidRPr="006C6D32">
        <w:rPr>
          <w:rFonts w:eastAsia="TimesNewRoman"/>
        </w:rPr>
        <w:t>ū</w:t>
      </w:r>
      <w:r w:rsidRPr="006C6D32">
        <w:rPr>
          <w:rFonts w:eastAsiaTheme="minorHAnsi"/>
        </w:rPr>
        <w:t>das – pramon</w:t>
      </w:r>
      <w:r w:rsidRPr="006C6D32">
        <w:rPr>
          <w:rFonts w:eastAsia="TimesNewRoman"/>
        </w:rPr>
        <w:t>ė</w:t>
      </w:r>
      <w:r w:rsidRPr="006C6D32">
        <w:rPr>
          <w:rFonts w:eastAsiaTheme="minorHAnsi"/>
        </w:rPr>
        <w:t>s ir sand</w:t>
      </w:r>
      <w:r w:rsidRPr="006C6D32">
        <w:rPr>
          <w:rFonts w:eastAsia="TimesNewRoman"/>
        </w:rPr>
        <w:t>ė</w:t>
      </w:r>
      <w:r w:rsidRPr="006C6D32">
        <w:rPr>
          <w:rFonts w:eastAsiaTheme="minorHAnsi"/>
        </w:rPr>
        <w:t>liavimo objekt</w:t>
      </w:r>
      <w:r w:rsidRPr="006C6D32">
        <w:rPr>
          <w:rFonts w:eastAsia="TimesNewRoman"/>
        </w:rPr>
        <w:t xml:space="preserve">ų </w:t>
      </w:r>
      <w:r w:rsidRPr="006C6D32">
        <w:rPr>
          <w:rFonts w:eastAsiaTheme="minorHAnsi"/>
        </w:rPr>
        <w:t>teritorijos.</w:t>
      </w:r>
    </w:p>
    <w:p w14:paraId="0EDBCC11" w14:textId="77777777" w:rsidR="003A7427" w:rsidRPr="006C6D32" w:rsidRDefault="003A7427" w:rsidP="0097781B">
      <w:pPr>
        <w:autoSpaceDE w:val="0"/>
        <w:autoSpaceDN w:val="0"/>
        <w:adjustRightInd w:val="0"/>
        <w:spacing w:line="276" w:lineRule="auto"/>
        <w:ind w:firstLine="567"/>
        <w:jc w:val="both"/>
        <w:rPr>
          <w:rFonts w:eastAsiaTheme="minorHAnsi"/>
        </w:rPr>
      </w:pPr>
      <w:r w:rsidRPr="006C6D32">
        <w:rPr>
          <w:rFonts w:eastAsiaTheme="minorHAnsi"/>
        </w:rPr>
        <w:t>Sklypai nuosavyb</w:t>
      </w:r>
      <w:r w:rsidRPr="006C6D32">
        <w:rPr>
          <w:rFonts w:eastAsia="TimesNewRoman"/>
        </w:rPr>
        <w:t>ė</w:t>
      </w:r>
      <w:r w:rsidRPr="006C6D32">
        <w:rPr>
          <w:rFonts w:eastAsiaTheme="minorHAnsi"/>
        </w:rPr>
        <w:t>s teise priklauso Lietuvos Respublikai. Valstybin</w:t>
      </w:r>
      <w:r w:rsidRPr="006C6D32">
        <w:rPr>
          <w:rFonts w:eastAsia="TimesNewRoman"/>
        </w:rPr>
        <w:t>ė</w:t>
      </w:r>
      <w:r w:rsidRPr="006C6D32">
        <w:rPr>
          <w:rFonts w:eastAsiaTheme="minorHAnsi"/>
        </w:rPr>
        <w:t>s žem</w:t>
      </w:r>
      <w:r w:rsidRPr="006C6D32">
        <w:rPr>
          <w:rFonts w:eastAsia="TimesNewRoman"/>
        </w:rPr>
        <w:t>ė</w:t>
      </w:r>
      <w:r w:rsidRPr="006C6D32">
        <w:rPr>
          <w:rFonts w:eastAsiaTheme="minorHAnsi"/>
        </w:rPr>
        <w:t>s patik</w:t>
      </w:r>
      <w:r w:rsidRPr="006C6D32">
        <w:rPr>
          <w:rFonts w:eastAsia="TimesNewRoman"/>
        </w:rPr>
        <w:t>ė</w:t>
      </w:r>
      <w:r w:rsidRPr="006C6D32">
        <w:rPr>
          <w:rFonts w:eastAsiaTheme="minorHAnsi"/>
        </w:rPr>
        <w:t>jimo teis</w:t>
      </w:r>
      <w:r w:rsidRPr="006C6D32">
        <w:rPr>
          <w:rFonts w:eastAsia="TimesNewRoman"/>
        </w:rPr>
        <w:t xml:space="preserve">ė </w:t>
      </w:r>
      <w:r w:rsidRPr="006C6D32">
        <w:rPr>
          <w:rFonts w:eastAsiaTheme="minorHAnsi"/>
        </w:rPr>
        <w:t>priklauso Nacionalin</w:t>
      </w:r>
      <w:r w:rsidRPr="006C6D32">
        <w:rPr>
          <w:rFonts w:eastAsia="TimesNewRoman"/>
        </w:rPr>
        <w:t>ė</w:t>
      </w:r>
      <w:r w:rsidRPr="006C6D32">
        <w:rPr>
          <w:rFonts w:eastAsiaTheme="minorHAnsi"/>
        </w:rPr>
        <w:t>s žem</w:t>
      </w:r>
      <w:r w:rsidRPr="006C6D32">
        <w:rPr>
          <w:rFonts w:eastAsia="TimesNewRoman"/>
        </w:rPr>
        <w:t>ė</w:t>
      </w:r>
      <w:r w:rsidRPr="006C6D32">
        <w:rPr>
          <w:rFonts w:eastAsiaTheme="minorHAnsi"/>
        </w:rPr>
        <w:t>s tarnyba prie Žem</w:t>
      </w:r>
      <w:r w:rsidRPr="006C6D32">
        <w:rPr>
          <w:rFonts w:eastAsia="TimesNewRoman"/>
        </w:rPr>
        <w:t>ė</w:t>
      </w:r>
      <w:r w:rsidRPr="006C6D32">
        <w:rPr>
          <w:rFonts w:eastAsiaTheme="minorHAnsi"/>
        </w:rPr>
        <w:t xml:space="preserve">s </w:t>
      </w:r>
      <w:r w:rsidRPr="006C6D32">
        <w:rPr>
          <w:rFonts w:eastAsia="TimesNewRoman"/>
        </w:rPr>
        <w:t>ū</w:t>
      </w:r>
      <w:r w:rsidRPr="006C6D32">
        <w:rPr>
          <w:rFonts w:eastAsiaTheme="minorHAnsi"/>
        </w:rPr>
        <w:t>kio ministerijos, sudaryta valstybin</w:t>
      </w:r>
      <w:r w:rsidRPr="006C6D32">
        <w:rPr>
          <w:rFonts w:eastAsia="TimesNewRoman"/>
        </w:rPr>
        <w:t>ė</w:t>
      </w:r>
      <w:r w:rsidRPr="006C6D32">
        <w:rPr>
          <w:rFonts w:eastAsiaTheme="minorHAnsi"/>
        </w:rPr>
        <w:t>s žem</w:t>
      </w:r>
      <w:r w:rsidRPr="006C6D32">
        <w:rPr>
          <w:rFonts w:eastAsia="TimesNewRoman"/>
        </w:rPr>
        <w:t>ė</w:t>
      </w:r>
      <w:r w:rsidRPr="006C6D32">
        <w:rPr>
          <w:rFonts w:eastAsiaTheme="minorHAnsi"/>
        </w:rPr>
        <w:t>s nuomos sutartis su veiklos vykdytoju – AB „Nordic Sugar K</w:t>
      </w:r>
      <w:r w:rsidRPr="006C6D32">
        <w:rPr>
          <w:rFonts w:eastAsia="TimesNewRoman"/>
        </w:rPr>
        <w:t>ė</w:t>
      </w:r>
      <w:r w:rsidRPr="006C6D32">
        <w:rPr>
          <w:rFonts w:eastAsiaTheme="minorHAnsi"/>
        </w:rPr>
        <w:t>dainiai“.</w:t>
      </w:r>
    </w:p>
    <w:p w14:paraId="21305955" w14:textId="77777777" w:rsidR="003A7427" w:rsidRPr="006C6D32" w:rsidRDefault="003A7427" w:rsidP="0097781B">
      <w:pPr>
        <w:autoSpaceDE w:val="0"/>
        <w:autoSpaceDN w:val="0"/>
        <w:adjustRightInd w:val="0"/>
        <w:spacing w:line="276" w:lineRule="auto"/>
        <w:ind w:firstLine="567"/>
        <w:jc w:val="both"/>
        <w:rPr>
          <w:rFonts w:eastAsiaTheme="minorHAnsi"/>
        </w:rPr>
      </w:pPr>
      <w:r w:rsidRPr="006C6D32">
        <w:rPr>
          <w:rFonts w:eastAsia="TimesNewRoman"/>
        </w:rPr>
        <w:t>Ū</w:t>
      </w:r>
      <w:r w:rsidRPr="006C6D32">
        <w:rPr>
          <w:rFonts w:eastAsiaTheme="minorHAnsi"/>
        </w:rPr>
        <w:t>kin</w:t>
      </w:r>
      <w:r w:rsidRPr="006C6D32">
        <w:rPr>
          <w:rFonts w:eastAsia="TimesNewRoman"/>
        </w:rPr>
        <w:t>ė</w:t>
      </w:r>
      <w:r w:rsidRPr="006C6D32">
        <w:rPr>
          <w:rFonts w:eastAsiaTheme="minorHAnsi"/>
        </w:rPr>
        <w:t>s veiklos vietoje inžinerin</w:t>
      </w:r>
      <w:r w:rsidRPr="006C6D32">
        <w:rPr>
          <w:rFonts w:eastAsia="TimesNewRoman"/>
        </w:rPr>
        <w:t xml:space="preserve">ė </w:t>
      </w:r>
      <w:r w:rsidRPr="006C6D32">
        <w:rPr>
          <w:rFonts w:eastAsiaTheme="minorHAnsi"/>
        </w:rPr>
        <w:t>infrastrukt</w:t>
      </w:r>
      <w:r w:rsidRPr="006C6D32">
        <w:rPr>
          <w:rFonts w:eastAsia="TimesNewRoman"/>
        </w:rPr>
        <w:t>ū</w:t>
      </w:r>
      <w:r w:rsidRPr="006C6D32">
        <w:rPr>
          <w:rFonts w:eastAsiaTheme="minorHAnsi"/>
        </w:rPr>
        <w:t>ra gerai išpl</w:t>
      </w:r>
      <w:r w:rsidRPr="006C6D32">
        <w:rPr>
          <w:rFonts w:eastAsia="TimesNewRoman"/>
        </w:rPr>
        <w:t>ė</w:t>
      </w:r>
      <w:r w:rsidRPr="006C6D32">
        <w:rPr>
          <w:rFonts w:eastAsiaTheme="minorHAnsi"/>
        </w:rPr>
        <w:t>tota. Privažiavimo keliai ir teritorija asfaltuoti. Teritorijoje yra nutiesti miesto centralizuoto vandentiekio, buitini</w:t>
      </w:r>
      <w:r w:rsidRPr="006C6D32">
        <w:rPr>
          <w:rFonts w:eastAsia="TimesNewRoman"/>
        </w:rPr>
        <w:t xml:space="preserve">ų </w:t>
      </w:r>
      <w:r w:rsidRPr="006C6D32">
        <w:rPr>
          <w:rFonts w:eastAsiaTheme="minorHAnsi"/>
        </w:rPr>
        <w:t>ir lietaus nuotek</w:t>
      </w:r>
      <w:r w:rsidRPr="006C6D32">
        <w:rPr>
          <w:rFonts w:eastAsia="TimesNewRoman"/>
        </w:rPr>
        <w:t xml:space="preserve">ų </w:t>
      </w:r>
      <w:r w:rsidRPr="006C6D32">
        <w:rPr>
          <w:rFonts w:eastAsiaTheme="minorHAnsi"/>
        </w:rPr>
        <w:t>tinklai, prijungti prie miesto nuotek</w:t>
      </w:r>
      <w:r w:rsidRPr="006C6D32">
        <w:rPr>
          <w:rFonts w:eastAsia="TimesNewRoman"/>
        </w:rPr>
        <w:t xml:space="preserve">ų </w:t>
      </w:r>
      <w:r w:rsidRPr="006C6D32">
        <w:rPr>
          <w:rFonts w:eastAsiaTheme="minorHAnsi"/>
        </w:rPr>
        <w:t>tinkl</w:t>
      </w:r>
      <w:r w:rsidRPr="006C6D32">
        <w:rPr>
          <w:rFonts w:eastAsia="TimesNewRoman"/>
        </w:rPr>
        <w:t>ų</w:t>
      </w:r>
      <w:r w:rsidRPr="006C6D32">
        <w:rPr>
          <w:rFonts w:eastAsiaTheme="minorHAnsi"/>
        </w:rPr>
        <w:t>.</w:t>
      </w:r>
    </w:p>
    <w:p w14:paraId="56DFCB59" w14:textId="77777777" w:rsidR="003A7427" w:rsidRPr="006C6D32" w:rsidRDefault="003A7427" w:rsidP="0097781B">
      <w:pPr>
        <w:autoSpaceDE w:val="0"/>
        <w:autoSpaceDN w:val="0"/>
        <w:adjustRightInd w:val="0"/>
        <w:spacing w:line="276" w:lineRule="auto"/>
        <w:ind w:firstLine="567"/>
        <w:jc w:val="both"/>
        <w:rPr>
          <w:rFonts w:eastAsiaTheme="minorHAnsi"/>
        </w:rPr>
      </w:pPr>
      <w:bookmarkStart w:id="3" w:name="_Hlk86907521"/>
      <w:r w:rsidRPr="006C6D32">
        <w:rPr>
          <w:rFonts w:eastAsiaTheme="minorHAnsi"/>
        </w:rPr>
        <w:t xml:space="preserve">Gamyklos teritorija užstatyta </w:t>
      </w:r>
      <w:r w:rsidRPr="006C6D32">
        <w:rPr>
          <w:rFonts w:ascii="TimesNewRoman" w:eastAsia="TimesNewRoman" w:cs="TimesNewRoman"/>
        </w:rPr>
        <w:t>į</w:t>
      </w:r>
      <w:r w:rsidRPr="006C6D32">
        <w:rPr>
          <w:rFonts w:eastAsiaTheme="minorHAnsi"/>
        </w:rPr>
        <w:t>vairiais pramonin</w:t>
      </w:r>
      <w:r w:rsidRPr="006C6D32">
        <w:rPr>
          <w:rFonts w:ascii="TimesNewRoman" w:eastAsia="TimesNewRoman" w:cs="TimesNewRoman"/>
        </w:rPr>
        <w:t>ė</w:t>
      </w:r>
      <w:r w:rsidRPr="006C6D32">
        <w:rPr>
          <w:rFonts w:eastAsiaTheme="minorHAnsi"/>
        </w:rPr>
        <w:t>s, sand</w:t>
      </w:r>
      <w:r w:rsidRPr="006C6D32">
        <w:rPr>
          <w:rFonts w:ascii="TimesNewRoman" w:eastAsia="TimesNewRoman" w:cs="TimesNewRoman"/>
        </w:rPr>
        <w:t>ė</w:t>
      </w:r>
      <w:r w:rsidRPr="006C6D32">
        <w:rPr>
          <w:rFonts w:eastAsiaTheme="minorHAnsi"/>
        </w:rPr>
        <w:t>liavimo, administracin</w:t>
      </w:r>
      <w:r w:rsidRPr="006C6D32">
        <w:rPr>
          <w:rFonts w:ascii="TimesNewRoman" w:eastAsia="TimesNewRoman" w:cs="TimesNewRoman"/>
        </w:rPr>
        <w:t>ė</w:t>
      </w:r>
      <w:r w:rsidRPr="006C6D32">
        <w:rPr>
          <w:rFonts w:eastAsiaTheme="minorHAnsi"/>
        </w:rPr>
        <w:t>s ir kitos paskirties pastatais ir statiniais, kurie nuosavyb</w:t>
      </w:r>
      <w:r w:rsidRPr="006C6D32">
        <w:rPr>
          <w:rFonts w:ascii="TimesNewRoman" w:eastAsia="TimesNewRoman" w:cs="TimesNewRoman"/>
        </w:rPr>
        <w:t>ė</w:t>
      </w:r>
      <w:r w:rsidRPr="006C6D32">
        <w:rPr>
          <w:rFonts w:eastAsiaTheme="minorHAnsi"/>
        </w:rPr>
        <w:t>s teise priklauso AB „Nordic Sugar K</w:t>
      </w:r>
      <w:r w:rsidRPr="006C6D32">
        <w:rPr>
          <w:rFonts w:ascii="TimesNewRoman" w:eastAsia="TimesNewRoman" w:cs="TimesNewRoman"/>
        </w:rPr>
        <w:t>ė</w:t>
      </w:r>
      <w:r w:rsidRPr="006C6D32">
        <w:rPr>
          <w:rFonts w:eastAsiaTheme="minorHAnsi"/>
        </w:rPr>
        <w:t xml:space="preserve">dainiai“. </w:t>
      </w:r>
    </w:p>
    <w:p w14:paraId="6288FB62" w14:textId="3F5E51EE" w:rsidR="003A7427" w:rsidRPr="006C6D32" w:rsidRDefault="003A7427" w:rsidP="00433A38">
      <w:pPr>
        <w:autoSpaceDE w:val="0"/>
        <w:autoSpaceDN w:val="0"/>
        <w:adjustRightInd w:val="0"/>
        <w:spacing w:line="276" w:lineRule="auto"/>
        <w:ind w:firstLine="567"/>
        <w:jc w:val="both"/>
        <w:rPr>
          <w:rFonts w:eastAsia="CIDFont+F2"/>
        </w:rPr>
      </w:pPr>
      <w:r w:rsidRPr="006C6D32">
        <w:rPr>
          <w:rFonts w:eastAsia="CIDFont+F2"/>
        </w:rPr>
        <w:t>Gamyklos teritorija šiaurės rytuose ribojasi su Pramonės gatve, šiaurės vakaruose – su Cukraus gatve, rytuose – su AB „Kėdainių grūdai“ teritorija, pietvakariuose – su Šerkšnio upe, už kurios driekiasi žemės ūkio paskirties teritorijos. Pietryčiuose gamyklos teritorija taip pat ribojasi su teritorijomis, kurios šiuo metu naudojamos žemės ūkio paskirčiai.</w:t>
      </w:r>
    </w:p>
    <w:p w14:paraId="7A275A85" w14:textId="77777777" w:rsidR="00341AB5" w:rsidRPr="006C6D32" w:rsidRDefault="00341AB5" w:rsidP="0097781B">
      <w:pPr>
        <w:autoSpaceDE w:val="0"/>
        <w:autoSpaceDN w:val="0"/>
        <w:adjustRightInd w:val="0"/>
        <w:spacing w:line="276" w:lineRule="auto"/>
        <w:ind w:firstLine="567"/>
        <w:jc w:val="both"/>
        <w:rPr>
          <w:rFonts w:eastAsia="CIDFont+F2"/>
        </w:rPr>
      </w:pPr>
      <w:r w:rsidRPr="006C6D32">
        <w:rPr>
          <w:rFonts w:eastAsia="CIDFont+F2"/>
        </w:rPr>
        <w:t xml:space="preserve">Gamyklos teritorija ir jos apylinkės yra išsidėsčiusios slėnyje, atviroje vietovėje. Įmonė šiaurės rytuose ribojasi su Pramonės gatve, šiaurės vakaruose – su Cukraus gatve, rytuose – su AB „Kėdainių grūdai“ teritorija, pietvakariuose – su Šerkšnio upe, už kurios driekiasi žemės ūkio paskirties teritorijos. Pietryčiuose gamyklos teritorija taip pat ribojasi su teritorijomis, kurios šiuo metu naudojamos žemės ūkio paskirčiai. </w:t>
      </w:r>
    </w:p>
    <w:p w14:paraId="52C88CA9" w14:textId="264EA193" w:rsidR="00341AB5" w:rsidRPr="006C6D32" w:rsidRDefault="00BC0F98" w:rsidP="00F8050F">
      <w:pPr>
        <w:suppressAutoHyphens/>
        <w:spacing w:line="276" w:lineRule="auto"/>
        <w:ind w:firstLine="567"/>
        <w:jc w:val="both"/>
        <w:textAlignment w:val="baseline"/>
        <w:rPr>
          <w:rFonts w:eastAsiaTheme="minorHAnsi"/>
        </w:rPr>
      </w:pPr>
      <w:r w:rsidRPr="006C6D32">
        <w:rPr>
          <w:rFonts w:eastAsia="CIDFont+F2"/>
        </w:rPr>
        <w:t xml:space="preserve"> </w:t>
      </w:r>
      <w:r w:rsidR="00341AB5" w:rsidRPr="006C6D32">
        <w:rPr>
          <w:rFonts w:eastAsia="CIDFont+F2"/>
        </w:rPr>
        <w:t xml:space="preserve">Pagal Kėdainių r. sav. teritorijos bendrąjį planą 2010-2020 m., patvirtintą Kėdainių r. sav. tarybos 2010 m. rugsėjo 24 d. sprendimu Nr. TS-274, </w:t>
      </w:r>
      <w:r w:rsidR="00341AB5" w:rsidRPr="006C6D32">
        <w:rPr>
          <w:rFonts w:eastAsiaTheme="minorHAnsi"/>
        </w:rPr>
        <w:t>AB „Nordic Sugar K</w:t>
      </w:r>
      <w:r w:rsidR="00341AB5" w:rsidRPr="006C6D32">
        <w:rPr>
          <w:rFonts w:eastAsia="TimesNewRoman"/>
        </w:rPr>
        <w:t>ė</w:t>
      </w:r>
      <w:r w:rsidR="00341AB5" w:rsidRPr="006C6D32">
        <w:rPr>
          <w:rFonts w:eastAsiaTheme="minorHAnsi"/>
        </w:rPr>
        <w:t>dainiai“</w:t>
      </w:r>
      <w:r w:rsidR="00341AB5" w:rsidRPr="006C6D32">
        <w:rPr>
          <w:rFonts w:eastAsia="CIDFont+F2"/>
        </w:rPr>
        <w:t xml:space="preserve"> sklypas ir jo gretimybės priskiriamos pramonės ir sandėliavimo teritorijoms. Pagal bendrojo plano sprendinius artimiausiose nagrinėjamos teritorijos gretimybėse nėra rekreacinių, gyvenamųjų ar visuomeninės paskirties teritorijų. </w:t>
      </w:r>
      <w:r w:rsidR="00341AB5" w:rsidRPr="006C6D32">
        <w:rPr>
          <w:rFonts w:eastAsiaTheme="minorHAnsi"/>
        </w:rPr>
        <w:t>AB „Nordic Sugar K</w:t>
      </w:r>
      <w:r w:rsidR="00341AB5" w:rsidRPr="006C6D32">
        <w:rPr>
          <w:rFonts w:eastAsia="TimesNewRoman"/>
        </w:rPr>
        <w:t>ė</w:t>
      </w:r>
      <w:r w:rsidR="00341AB5" w:rsidRPr="006C6D32">
        <w:rPr>
          <w:rFonts w:eastAsiaTheme="minorHAnsi"/>
        </w:rPr>
        <w:t>dainiai“</w:t>
      </w:r>
      <w:r w:rsidR="00341AB5" w:rsidRPr="006C6D32">
        <w:rPr>
          <w:rFonts w:eastAsia="CIDFont+F2"/>
        </w:rPr>
        <w:t xml:space="preserve"> </w:t>
      </w:r>
      <w:r w:rsidR="00341AB5" w:rsidRPr="006C6D32">
        <w:rPr>
          <w:rFonts w:eastAsiaTheme="minorHAnsi"/>
        </w:rPr>
        <w:t>sklype stovi gyvenamasis daugiabutis namas, anks</w:t>
      </w:r>
      <w:r w:rsidR="00341AB5" w:rsidRPr="006C6D32">
        <w:rPr>
          <w:rFonts w:ascii="TimesNewRoman" w:eastAsia="TimesNewRoman" w:cs="TimesNewRoman"/>
        </w:rPr>
        <w:t>č</w:t>
      </w:r>
      <w:r w:rsidR="00341AB5" w:rsidRPr="006C6D32">
        <w:rPr>
          <w:rFonts w:eastAsiaTheme="minorHAnsi"/>
        </w:rPr>
        <w:t xml:space="preserve">iau pastatytas </w:t>
      </w:r>
      <w:r w:rsidR="00341AB5" w:rsidRPr="006C6D32">
        <w:rPr>
          <w:rFonts w:ascii="TimesNewRoman" w:eastAsia="TimesNewRoman" w:cs="TimesNewRoman"/>
        </w:rPr>
        <w:t>į</w:t>
      </w:r>
      <w:r w:rsidR="00341AB5" w:rsidRPr="006C6D32">
        <w:rPr>
          <w:rFonts w:eastAsiaTheme="minorHAnsi"/>
        </w:rPr>
        <w:t>mon</w:t>
      </w:r>
      <w:r w:rsidR="00341AB5" w:rsidRPr="006C6D32">
        <w:rPr>
          <w:rFonts w:ascii="TimesNewRoman" w:eastAsia="TimesNewRoman" w:cs="TimesNewRoman"/>
        </w:rPr>
        <w:t>ė</w:t>
      </w:r>
      <w:r w:rsidR="00341AB5" w:rsidRPr="006C6D32">
        <w:rPr>
          <w:rFonts w:eastAsiaTheme="minorHAnsi"/>
        </w:rPr>
        <w:t>s darbuotojams gyventi. Šiuo metu ten gyvena K</w:t>
      </w:r>
      <w:r w:rsidR="00341AB5" w:rsidRPr="006C6D32">
        <w:rPr>
          <w:rFonts w:ascii="TimesNewRoman" w:eastAsia="TimesNewRoman" w:cs="TimesNewRoman"/>
        </w:rPr>
        <w:t>ė</w:t>
      </w:r>
      <w:r w:rsidR="00341AB5" w:rsidRPr="006C6D32">
        <w:rPr>
          <w:rFonts w:eastAsiaTheme="minorHAnsi"/>
        </w:rPr>
        <w:t>daini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m. savivaldyb</w:t>
      </w:r>
      <w:r w:rsidR="00341AB5" w:rsidRPr="006C6D32">
        <w:rPr>
          <w:rFonts w:eastAsia="TimesNewRoman"/>
        </w:rPr>
        <w:t>ė</w:t>
      </w:r>
      <w:r w:rsidR="00341AB5" w:rsidRPr="006C6D32">
        <w:rPr>
          <w:rFonts w:eastAsiaTheme="minorHAnsi"/>
        </w:rPr>
        <w:t>s gyventojai. Kiti, už 100-400 m išsid</w:t>
      </w:r>
      <w:r w:rsidR="00341AB5" w:rsidRPr="006C6D32">
        <w:rPr>
          <w:rFonts w:eastAsia="TimesNewRoman"/>
        </w:rPr>
        <w:t>ė</w:t>
      </w:r>
      <w:r w:rsidR="00341AB5" w:rsidRPr="006C6D32">
        <w:rPr>
          <w:rFonts w:eastAsiaTheme="minorHAnsi"/>
        </w:rPr>
        <w:t>st</w:t>
      </w:r>
      <w:r w:rsidR="00341AB5" w:rsidRPr="006C6D32">
        <w:rPr>
          <w:rFonts w:eastAsia="TimesNewRoman"/>
        </w:rPr>
        <w:t>ę</w:t>
      </w:r>
      <w:r w:rsidR="00341AB5" w:rsidRPr="006C6D32">
        <w:rPr>
          <w:rFonts w:eastAsiaTheme="minorHAnsi"/>
        </w:rPr>
        <w:t xml:space="preserve">. </w:t>
      </w:r>
    </w:p>
    <w:p w14:paraId="72C92268" w14:textId="319938EE" w:rsidR="00341AB5" w:rsidRPr="006C6D32" w:rsidRDefault="00BC0F98" w:rsidP="0097781B">
      <w:pPr>
        <w:suppressAutoHyphens/>
        <w:spacing w:line="276" w:lineRule="auto"/>
        <w:ind w:firstLine="567"/>
        <w:jc w:val="both"/>
        <w:textAlignment w:val="baseline"/>
        <w:rPr>
          <w:rFonts w:eastAsiaTheme="minorHAnsi"/>
        </w:rPr>
      </w:pPr>
      <w:r w:rsidRPr="006C6D32">
        <w:rPr>
          <w:rFonts w:eastAsiaTheme="minorHAnsi"/>
        </w:rPr>
        <w:t xml:space="preserve"> </w:t>
      </w:r>
      <w:r w:rsidR="00341AB5" w:rsidRPr="006C6D32">
        <w:rPr>
          <w:rFonts w:eastAsiaTheme="minorHAnsi"/>
        </w:rPr>
        <w:t>Mokykl</w:t>
      </w:r>
      <w:r w:rsidR="00341AB5" w:rsidRPr="006C6D32">
        <w:rPr>
          <w:rFonts w:eastAsia="TimesNewRoman"/>
        </w:rPr>
        <w:t>ų</w:t>
      </w:r>
      <w:r w:rsidR="00341AB5" w:rsidRPr="006C6D32">
        <w:rPr>
          <w:rFonts w:eastAsiaTheme="minorHAnsi"/>
        </w:rPr>
        <w:t>, ligonini</w:t>
      </w:r>
      <w:r w:rsidR="00341AB5" w:rsidRPr="006C6D32">
        <w:rPr>
          <w:rFonts w:eastAsia="TimesNewRoman"/>
        </w:rPr>
        <w:t xml:space="preserve">ų </w:t>
      </w:r>
      <w:r w:rsidR="00341AB5" w:rsidRPr="006C6D32">
        <w:rPr>
          <w:rFonts w:eastAsiaTheme="minorHAnsi"/>
        </w:rPr>
        <w:t>šalia bendrov</w:t>
      </w:r>
      <w:r w:rsidR="00341AB5" w:rsidRPr="006C6D32">
        <w:rPr>
          <w:rFonts w:eastAsia="TimesNewRoman"/>
        </w:rPr>
        <w:t>ė</w:t>
      </w:r>
      <w:r w:rsidR="00341AB5" w:rsidRPr="006C6D32">
        <w:rPr>
          <w:rFonts w:eastAsiaTheme="minorHAnsi"/>
        </w:rPr>
        <w:t>s n</w:t>
      </w:r>
      <w:r w:rsidR="00341AB5" w:rsidRPr="006C6D32">
        <w:rPr>
          <w:rFonts w:eastAsia="TimesNewRoman"/>
        </w:rPr>
        <w:t>ė</w:t>
      </w:r>
      <w:r w:rsidR="00341AB5" w:rsidRPr="006C6D32">
        <w:rPr>
          <w:rFonts w:eastAsiaTheme="minorHAnsi"/>
        </w:rPr>
        <w:t>ra. AB „Nordic Sugar K</w:t>
      </w:r>
      <w:r w:rsidR="00341AB5" w:rsidRPr="006C6D32">
        <w:rPr>
          <w:rFonts w:eastAsia="TimesNewRoman"/>
        </w:rPr>
        <w:t>ė</w:t>
      </w:r>
      <w:r w:rsidR="00341AB5" w:rsidRPr="006C6D32">
        <w:rPr>
          <w:rFonts w:eastAsiaTheme="minorHAnsi"/>
        </w:rPr>
        <w:t>dainiai“</w:t>
      </w:r>
      <w:r w:rsidR="00341AB5" w:rsidRPr="006C6D32">
        <w:rPr>
          <w:rFonts w:eastAsia="CIDFont+F2"/>
        </w:rPr>
        <w:t xml:space="preserve"> sklypui artimiausia ugdymo įstaiga – Kėdainių r. Labūnavos pagrindinė mokykla, Pelėdnagių „Dobiliuko“ skyrius, esantis adresu: V. Koncevičiaus g. 7, Pelėdnagiai, Kėdainių r. Ši mokymo įstaiga nuo sklypo ribos nutolusi 1,45 km atstumu pietvakarių kryptimi. Artimiausia gydymo įstaiga – Pelėdnagių ambulatorija (Beržų k. 4., Kėdainių r.), nuo sklypo ribų nutolusi 1,3 km atstumu, taip pat pietvakarių kryptimi.</w:t>
      </w:r>
    </w:p>
    <w:p w14:paraId="2939E904" w14:textId="77777777" w:rsidR="00341AB5" w:rsidRPr="006C6D32" w:rsidRDefault="00341AB5" w:rsidP="00433A38">
      <w:pPr>
        <w:suppressAutoHyphens/>
        <w:spacing w:before="120" w:line="276" w:lineRule="auto"/>
        <w:ind w:firstLine="567"/>
        <w:jc w:val="both"/>
        <w:textAlignment w:val="baseline"/>
        <w:rPr>
          <w:rFonts w:eastAsiaTheme="minorHAnsi"/>
        </w:rPr>
      </w:pPr>
      <w:r w:rsidRPr="006C6D32">
        <w:rPr>
          <w:rFonts w:eastAsiaTheme="minorHAnsi"/>
        </w:rPr>
        <w:lastRenderedPageBreak/>
        <w:t>AB „Nordic Sugar K</w:t>
      </w:r>
      <w:r w:rsidRPr="006C6D32">
        <w:rPr>
          <w:rFonts w:eastAsia="TimesNewRoman"/>
        </w:rPr>
        <w:t>ė</w:t>
      </w:r>
      <w:r w:rsidRPr="006C6D32">
        <w:rPr>
          <w:rFonts w:eastAsiaTheme="minorHAnsi"/>
        </w:rPr>
        <w:t>dainiai“</w:t>
      </w:r>
      <w:r w:rsidRPr="006C6D32">
        <w:rPr>
          <w:rFonts w:eastAsia="CIDFont+F2"/>
        </w:rPr>
        <w:t xml:space="preserve"> </w:t>
      </w:r>
      <w:r w:rsidRPr="006C6D32">
        <w:rPr>
          <w:rFonts w:eastAsiaTheme="minorHAnsi"/>
        </w:rPr>
        <w:t>sklype saugom</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ar Natura 2000 teritorij</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n</w:t>
      </w:r>
      <w:r w:rsidRPr="006C6D32">
        <w:rPr>
          <w:rFonts w:ascii="TimesNewRoman" w:eastAsia="TimesNewRoman" w:cs="TimesNewRoman"/>
        </w:rPr>
        <w:t>ė</w:t>
      </w:r>
      <w:r w:rsidRPr="006C6D32">
        <w:rPr>
          <w:rFonts w:eastAsiaTheme="minorHAnsi"/>
        </w:rPr>
        <w:t>ra. Artimiausia saugoma teritorija – Obelies kraštovaizdžio draustinis 1,4 km šiaur</w:t>
      </w:r>
      <w:r w:rsidRPr="006C6D32">
        <w:rPr>
          <w:rFonts w:ascii="TimesNewRoman" w:eastAsia="TimesNewRoman" w:cs="TimesNewRoman"/>
        </w:rPr>
        <w:t>ė</w:t>
      </w:r>
      <w:r w:rsidRPr="006C6D32">
        <w:rPr>
          <w:rFonts w:eastAsiaTheme="minorHAnsi"/>
        </w:rPr>
        <w:t>s vakar</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kryptimi, artimiausia Nat</w:t>
      </w:r>
      <w:r w:rsidRPr="006C6D32">
        <w:rPr>
          <w:rFonts w:ascii="TimesNewRoman" w:eastAsia="TimesNewRoman" w:cs="TimesNewRoman"/>
        </w:rPr>
        <w:t>ū</w:t>
      </w:r>
      <w:r w:rsidRPr="006C6D32">
        <w:rPr>
          <w:rFonts w:eastAsiaTheme="minorHAnsi"/>
        </w:rPr>
        <w:t>ra 2000 teritorija – Barup</w:t>
      </w:r>
      <w:r w:rsidRPr="006C6D32">
        <w:rPr>
          <w:rFonts w:ascii="TimesNewRoman" w:eastAsia="TimesNewRoman" w:cs="TimesNewRoman"/>
        </w:rPr>
        <w:t>ė</w:t>
      </w:r>
      <w:r w:rsidRPr="006C6D32">
        <w:rPr>
          <w:rFonts w:eastAsiaTheme="minorHAnsi"/>
        </w:rPr>
        <w:t>s sl</w:t>
      </w:r>
      <w:r w:rsidRPr="006C6D32">
        <w:rPr>
          <w:rFonts w:ascii="TimesNewRoman" w:eastAsia="TimesNewRoman" w:cs="TimesNewRoman"/>
        </w:rPr>
        <w:t>ė</w:t>
      </w:r>
      <w:r w:rsidRPr="006C6D32">
        <w:rPr>
          <w:rFonts w:eastAsiaTheme="minorHAnsi"/>
        </w:rPr>
        <w:t>niai, buveini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apsaugai svarbi teritorija (BAST) 1000000000353, nuo P</w:t>
      </w:r>
      <w:r w:rsidRPr="006C6D32">
        <w:rPr>
          <w:rFonts w:ascii="TimesNewRoman" w:eastAsia="TimesNewRoman" w:cs="TimesNewRoman"/>
        </w:rPr>
        <w:t>Ū</w:t>
      </w:r>
      <w:r w:rsidRPr="006C6D32">
        <w:rPr>
          <w:rFonts w:eastAsiaTheme="minorHAnsi"/>
        </w:rPr>
        <w:t xml:space="preserve">V teritorijos ribos nutolusi apie 4,4 km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 xml:space="preserve">pietus. </w:t>
      </w:r>
    </w:p>
    <w:p w14:paraId="2DAD1466" w14:textId="77777777" w:rsidR="00341AB5" w:rsidRPr="006C6D32" w:rsidRDefault="00341AB5" w:rsidP="0097781B">
      <w:pPr>
        <w:suppressAutoHyphens/>
        <w:spacing w:line="276" w:lineRule="auto"/>
        <w:ind w:firstLine="567"/>
        <w:jc w:val="both"/>
        <w:textAlignment w:val="baseline"/>
        <w:rPr>
          <w:rFonts w:eastAsia="CIDFont+F2"/>
        </w:rPr>
      </w:pPr>
      <w:r w:rsidRPr="006C6D32">
        <w:rPr>
          <w:rFonts w:eastAsiaTheme="minorHAnsi"/>
        </w:rPr>
        <w:t>AB „Nordic Sugar K</w:t>
      </w:r>
      <w:r w:rsidRPr="006C6D32">
        <w:rPr>
          <w:rFonts w:eastAsia="TimesNewRoman"/>
        </w:rPr>
        <w:t>ė</w:t>
      </w:r>
      <w:r w:rsidRPr="006C6D32">
        <w:rPr>
          <w:rFonts w:eastAsiaTheme="minorHAnsi"/>
        </w:rPr>
        <w:t xml:space="preserve">dainiai“ </w:t>
      </w:r>
      <w:r w:rsidRPr="006C6D32">
        <w:rPr>
          <w:rFonts w:eastAsia="CIDFont+F2"/>
        </w:rPr>
        <w:t>objekto gretimybėse yra įsikūrusios ir veiklą vykdo kitos įmonės – UAB „Kėdainių grūdai“, UAB „Rivona“, AB „Kėdainių autotransportas“, UAB „Kėdainių oda“, UAB „Imlitex“, UAB „Litagros chemija“ sandėliai, gelžbetonių gaminių gamykla, buvusi biochemijos gamykla, AB „Lifosa“, UAB „Vitera“.</w:t>
      </w:r>
    </w:p>
    <w:p w14:paraId="63F44DA4" w14:textId="77777777" w:rsidR="00341AB5" w:rsidRPr="006C6D32" w:rsidRDefault="00341AB5" w:rsidP="00433A38">
      <w:pPr>
        <w:tabs>
          <w:tab w:val="left" w:pos="3029"/>
        </w:tabs>
        <w:spacing w:line="276" w:lineRule="auto"/>
        <w:ind w:firstLine="567"/>
        <w:jc w:val="both"/>
        <w:rPr>
          <w:rFonts w:eastAsiaTheme="minorHAnsi"/>
        </w:rPr>
      </w:pPr>
      <w:r w:rsidRPr="006C6D32">
        <w:rPr>
          <w:rFonts w:eastAsiaTheme="minorHAnsi"/>
        </w:rPr>
        <w:t>AB „Nordic Sugar K</w:t>
      </w:r>
      <w:r w:rsidRPr="006C6D32">
        <w:rPr>
          <w:rFonts w:eastAsia="TimesNewRoman"/>
        </w:rPr>
        <w:t>ė</w:t>
      </w:r>
      <w:r w:rsidRPr="006C6D32">
        <w:rPr>
          <w:rFonts w:eastAsiaTheme="minorHAnsi"/>
        </w:rPr>
        <w:t>dainiai“ teritorija yra užstatyta veikian</w:t>
      </w:r>
      <w:r w:rsidRPr="006C6D32">
        <w:rPr>
          <w:rFonts w:ascii="TimesNewRoman" w:eastAsia="TimesNewRoman" w:cs="TimesNewRoman"/>
        </w:rPr>
        <w:t>č</w:t>
      </w:r>
      <w:r w:rsidRPr="006C6D32">
        <w:rPr>
          <w:rFonts w:eastAsiaTheme="minorHAnsi"/>
        </w:rPr>
        <w:t xml:space="preserve">ios cukraus gamyklos pastatais, statiniais, technologiniais </w:t>
      </w:r>
      <w:r w:rsidRPr="006C6D32">
        <w:rPr>
          <w:rFonts w:ascii="TimesNewRoman" w:eastAsia="TimesNewRoman" w:cs="TimesNewRoman"/>
        </w:rPr>
        <w:t>į</w:t>
      </w:r>
      <w:r w:rsidRPr="006C6D32">
        <w:rPr>
          <w:rFonts w:eastAsiaTheme="minorHAnsi"/>
        </w:rPr>
        <w:t>renginiais. AB „Nordic Sugar K</w:t>
      </w:r>
      <w:r w:rsidRPr="006C6D32">
        <w:rPr>
          <w:rFonts w:eastAsia="TimesNewRoman"/>
        </w:rPr>
        <w:t>ė</w:t>
      </w:r>
      <w:r w:rsidRPr="006C6D32">
        <w:rPr>
          <w:rFonts w:eastAsiaTheme="minorHAnsi"/>
        </w:rPr>
        <w:t>dainiai“ teritorijoje saugom</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biotop</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r</w:t>
      </w:r>
      <w:r w:rsidRPr="006C6D32">
        <w:rPr>
          <w:rFonts w:ascii="TimesNewRoman" w:eastAsia="TimesNewRoman" w:cs="TimesNewRoman"/>
        </w:rPr>
        <w:t>ū</w:t>
      </w:r>
      <w:r w:rsidRPr="006C6D32">
        <w:rPr>
          <w:rFonts w:eastAsiaTheme="minorHAnsi"/>
        </w:rPr>
        <w:t>ši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ar j</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buveini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n</w:t>
      </w:r>
      <w:r w:rsidRPr="006C6D32">
        <w:rPr>
          <w:rFonts w:ascii="TimesNewRoman" w:eastAsia="TimesNewRoman" w:cs="TimesNewRoman"/>
        </w:rPr>
        <w:t>ė</w:t>
      </w:r>
      <w:r w:rsidRPr="006C6D32">
        <w:rPr>
          <w:rFonts w:eastAsiaTheme="minorHAnsi"/>
        </w:rPr>
        <w:t>ra. Objekto veiklos zonoje n</w:t>
      </w:r>
      <w:r w:rsidRPr="006C6D32">
        <w:rPr>
          <w:rFonts w:ascii="TimesNewRoman" w:eastAsia="TimesNewRoman" w:cs="TimesNewRoman"/>
        </w:rPr>
        <w:t>ė</w:t>
      </w:r>
      <w:r w:rsidRPr="006C6D32">
        <w:rPr>
          <w:rFonts w:eastAsiaTheme="minorHAnsi"/>
        </w:rPr>
        <w:t>ra verting</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želdini</w:t>
      </w:r>
      <w:r w:rsidRPr="006C6D32">
        <w:rPr>
          <w:rFonts w:ascii="TimesNewRoman" w:eastAsia="TimesNewRoman" w:cs="TimesNewRoman"/>
        </w:rPr>
        <w:t>ų</w:t>
      </w:r>
      <w:r w:rsidRPr="006C6D32">
        <w:rPr>
          <w:rFonts w:eastAsiaTheme="minorHAnsi"/>
        </w:rPr>
        <w:t>, n</w:t>
      </w:r>
      <w:r w:rsidRPr="006C6D32">
        <w:rPr>
          <w:rFonts w:ascii="TimesNewRoman" w:eastAsia="TimesNewRoman" w:cs="TimesNewRoman"/>
        </w:rPr>
        <w:t>ė</w:t>
      </w:r>
      <w:r w:rsidRPr="006C6D32">
        <w:rPr>
          <w:rFonts w:eastAsiaTheme="minorHAnsi"/>
        </w:rPr>
        <w:t xml:space="preserve">ra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saugom</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r</w:t>
      </w:r>
      <w:r w:rsidRPr="006C6D32">
        <w:rPr>
          <w:rFonts w:ascii="TimesNewRoman" w:eastAsia="TimesNewRoman" w:cs="TimesNewRoman"/>
        </w:rPr>
        <w:t>ū</w:t>
      </w:r>
      <w:r w:rsidRPr="006C6D32">
        <w:rPr>
          <w:rFonts w:eastAsiaTheme="minorHAnsi"/>
        </w:rPr>
        <w:t>ši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s</w:t>
      </w:r>
      <w:r w:rsidRPr="006C6D32">
        <w:rPr>
          <w:rFonts w:ascii="TimesNewRoman" w:eastAsia="TimesNewRoman" w:cs="TimesNewRoman"/>
        </w:rPr>
        <w:t>ą</w:t>
      </w:r>
      <w:r w:rsidRPr="006C6D32">
        <w:rPr>
          <w:rFonts w:eastAsiaTheme="minorHAnsi"/>
        </w:rPr>
        <w:t xml:space="preserve">rašus </w:t>
      </w:r>
      <w:r w:rsidRPr="006C6D32">
        <w:rPr>
          <w:rFonts w:ascii="TimesNewRoman" w:eastAsia="TimesNewRoman" w:cs="TimesNewRoman"/>
        </w:rPr>
        <w:t>į</w:t>
      </w:r>
      <w:r w:rsidRPr="006C6D32">
        <w:rPr>
          <w:rFonts w:eastAsiaTheme="minorHAnsi"/>
        </w:rPr>
        <w:t>rašyt</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gyv</w:t>
      </w:r>
      <w:r w:rsidRPr="006C6D32">
        <w:rPr>
          <w:rFonts w:ascii="TimesNewRoman" w:eastAsia="TimesNewRoman" w:cs="TimesNewRoman"/>
        </w:rPr>
        <w:t>ū</w:t>
      </w:r>
      <w:r w:rsidRPr="006C6D32">
        <w:rPr>
          <w:rFonts w:eastAsiaTheme="minorHAnsi"/>
        </w:rPr>
        <w:t>n</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ar augal</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r</w:t>
      </w:r>
      <w:r w:rsidRPr="006C6D32">
        <w:rPr>
          <w:rFonts w:ascii="TimesNewRoman" w:eastAsia="TimesNewRoman" w:cs="TimesNewRoman"/>
        </w:rPr>
        <w:t>ū</w:t>
      </w:r>
      <w:r w:rsidRPr="006C6D32">
        <w:rPr>
          <w:rFonts w:eastAsiaTheme="minorHAnsi"/>
        </w:rPr>
        <w:t>ši</w:t>
      </w:r>
      <w:r w:rsidRPr="006C6D32">
        <w:rPr>
          <w:rFonts w:ascii="TimesNewRoman" w:eastAsia="TimesNewRoman" w:cs="TimesNewRoman"/>
        </w:rPr>
        <w:t>ų</w:t>
      </w:r>
      <w:r w:rsidRPr="006C6D32">
        <w:rPr>
          <w:rFonts w:eastAsiaTheme="minorHAnsi"/>
        </w:rPr>
        <w:t>.</w:t>
      </w:r>
    </w:p>
    <w:p w14:paraId="2E537C73" w14:textId="5E29C299" w:rsidR="00341AB5" w:rsidRPr="006C6D32" w:rsidRDefault="00BC0F98" w:rsidP="00433A38">
      <w:pPr>
        <w:suppressAutoHyphens/>
        <w:spacing w:line="276" w:lineRule="auto"/>
        <w:ind w:firstLine="567"/>
        <w:jc w:val="both"/>
        <w:textAlignment w:val="baseline"/>
        <w:rPr>
          <w:rFonts w:eastAsiaTheme="minorHAnsi"/>
        </w:rPr>
      </w:pPr>
      <w:r w:rsidRPr="006C6D32">
        <w:rPr>
          <w:rFonts w:eastAsiaTheme="minorHAnsi"/>
        </w:rPr>
        <w:t xml:space="preserve"> </w:t>
      </w:r>
      <w:r w:rsidR="00341AB5" w:rsidRPr="006C6D32">
        <w:rPr>
          <w:rFonts w:eastAsiaTheme="minorHAnsi"/>
        </w:rPr>
        <w:t>Gamyklos teritorijoje n</w:t>
      </w:r>
      <w:r w:rsidR="00341AB5" w:rsidRPr="006C6D32">
        <w:rPr>
          <w:rFonts w:ascii="TimesNewRoman" w:eastAsia="TimesNewRoman" w:cs="TimesNewRoman"/>
        </w:rPr>
        <w:t>ė</w:t>
      </w:r>
      <w:r w:rsidR="00341AB5" w:rsidRPr="006C6D32">
        <w:rPr>
          <w:rFonts w:eastAsiaTheme="minorHAnsi"/>
        </w:rPr>
        <w:t>ra istorin</w:t>
      </w:r>
      <w:r w:rsidR="00341AB5" w:rsidRPr="006C6D32">
        <w:rPr>
          <w:rFonts w:ascii="TimesNewRoman" w:eastAsia="TimesNewRoman" w:cs="TimesNewRoman"/>
        </w:rPr>
        <w:t>ę</w:t>
      </w:r>
      <w:r w:rsidR="00341AB5" w:rsidRPr="006C6D32">
        <w:rPr>
          <w:rFonts w:ascii="TimesNewRoman" w:eastAsia="TimesNewRoman" w:cs="TimesNewRoman"/>
        </w:rPr>
        <w:t xml:space="preserve"> </w:t>
      </w:r>
      <w:r w:rsidR="00341AB5" w:rsidRPr="006C6D32">
        <w:rPr>
          <w:rFonts w:eastAsiaTheme="minorHAnsi"/>
        </w:rPr>
        <w:t>ar archeologin</w:t>
      </w:r>
      <w:r w:rsidR="00341AB5" w:rsidRPr="006C6D32">
        <w:rPr>
          <w:rFonts w:ascii="TimesNewRoman" w:eastAsia="TimesNewRoman" w:cs="TimesNewRoman"/>
        </w:rPr>
        <w:t>ę</w:t>
      </w:r>
      <w:r w:rsidR="00341AB5" w:rsidRPr="006C6D32">
        <w:rPr>
          <w:rFonts w:ascii="TimesNewRoman" w:eastAsia="TimesNewRoman" w:cs="TimesNewRoman"/>
        </w:rPr>
        <w:t xml:space="preserve"> </w:t>
      </w:r>
      <w:r w:rsidR="00341AB5" w:rsidRPr="006C6D32">
        <w:rPr>
          <w:rFonts w:eastAsiaTheme="minorHAnsi"/>
        </w:rPr>
        <w:t>reikšm</w:t>
      </w:r>
      <w:r w:rsidR="00341AB5" w:rsidRPr="006C6D32">
        <w:rPr>
          <w:rFonts w:ascii="TimesNewRoman" w:eastAsia="TimesNewRoman" w:cs="TimesNewRoman"/>
        </w:rPr>
        <w:t>ę</w:t>
      </w:r>
      <w:r w:rsidR="00341AB5" w:rsidRPr="006C6D32">
        <w:rPr>
          <w:rFonts w:ascii="TimesNewRoman" w:eastAsia="TimesNewRoman" w:cs="TimesNewRoman"/>
        </w:rPr>
        <w:t xml:space="preserve"> </w:t>
      </w:r>
      <w:r w:rsidR="00341AB5" w:rsidRPr="006C6D32">
        <w:rPr>
          <w:rFonts w:eastAsiaTheme="minorHAnsi"/>
        </w:rPr>
        <w:t>turin</w:t>
      </w:r>
      <w:r w:rsidR="00341AB5" w:rsidRPr="006C6D32">
        <w:rPr>
          <w:rFonts w:ascii="TimesNewRoman" w:eastAsia="TimesNewRoman" w:cs="TimesNewRoman"/>
        </w:rPr>
        <w:t>č</w:t>
      </w:r>
      <w:r w:rsidR="00341AB5" w:rsidRPr="006C6D32">
        <w:rPr>
          <w:rFonts w:eastAsiaTheme="minorHAnsi"/>
        </w:rPr>
        <w:t>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vertybi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(archeologijos ir mitologini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objekt</w:t>
      </w:r>
      <w:r w:rsidR="00341AB5" w:rsidRPr="006C6D32">
        <w:rPr>
          <w:rFonts w:ascii="TimesNewRoman" w:eastAsia="TimesNewRoman" w:cs="TimesNewRoman"/>
        </w:rPr>
        <w:t>ų</w:t>
      </w:r>
      <w:r w:rsidR="00341AB5" w:rsidRPr="006C6D32">
        <w:rPr>
          <w:rFonts w:eastAsiaTheme="minorHAnsi"/>
        </w:rPr>
        <w:t xml:space="preserve">, </w:t>
      </w:r>
      <w:r w:rsidR="00341AB5" w:rsidRPr="006C6D32">
        <w:rPr>
          <w:rFonts w:ascii="TimesNewRoman" w:eastAsia="TimesNewRoman" w:cs="TimesNewRoman"/>
        </w:rPr>
        <w:t>į</w:t>
      </w:r>
      <w:r w:rsidR="00341AB5" w:rsidRPr="006C6D32">
        <w:rPr>
          <w:rFonts w:eastAsiaTheme="minorHAnsi"/>
        </w:rPr>
        <w:t>vyki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viet</w:t>
      </w:r>
      <w:r w:rsidR="00341AB5" w:rsidRPr="006C6D32">
        <w:rPr>
          <w:rFonts w:ascii="TimesNewRoman" w:eastAsia="TimesNewRoman" w:cs="TimesNewRoman"/>
        </w:rPr>
        <w:t>ų</w:t>
      </w:r>
      <w:r w:rsidR="00341AB5" w:rsidRPr="006C6D32">
        <w:rPr>
          <w:rFonts w:eastAsiaTheme="minorHAnsi"/>
        </w:rPr>
        <w:t>, monument</w:t>
      </w:r>
      <w:r w:rsidR="00341AB5" w:rsidRPr="006C6D32">
        <w:rPr>
          <w:rFonts w:ascii="TimesNewRoman" w:eastAsia="TimesNewRoman" w:cs="TimesNewRoman"/>
        </w:rPr>
        <w:t>ų</w:t>
      </w:r>
      <w:r w:rsidR="00341AB5" w:rsidRPr="006C6D32">
        <w:rPr>
          <w:rFonts w:eastAsiaTheme="minorHAnsi"/>
        </w:rPr>
        <w:t>, laidojimo viet</w:t>
      </w:r>
      <w:r w:rsidR="00341AB5" w:rsidRPr="006C6D32">
        <w:rPr>
          <w:rFonts w:ascii="TimesNewRoman" w:eastAsia="TimesNewRoman" w:cs="TimesNewRoman"/>
        </w:rPr>
        <w:t>ų</w:t>
      </w:r>
      <w:r w:rsidR="00341AB5" w:rsidRPr="006C6D32">
        <w:rPr>
          <w:rFonts w:eastAsiaTheme="minorHAnsi"/>
        </w:rPr>
        <w:t>, urbanistikos, statini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ir j</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kompleks</w:t>
      </w:r>
      <w:r w:rsidR="00341AB5" w:rsidRPr="006C6D32">
        <w:rPr>
          <w:rFonts w:ascii="TimesNewRoman" w:eastAsia="TimesNewRoman" w:cs="TimesNewRoman"/>
        </w:rPr>
        <w:t>ų</w:t>
      </w:r>
      <w:r w:rsidR="00341AB5" w:rsidRPr="006C6D32">
        <w:rPr>
          <w:rFonts w:eastAsiaTheme="minorHAnsi"/>
        </w:rPr>
        <w:t>).</w:t>
      </w:r>
    </w:p>
    <w:p w14:paraId="53DA0285" w14:textId="031B5402" w:rsidR="00341AB5" w:rsidRPr="006C6D32" w:rsidRDefault="00BC0F98" w:rsidP="0097781B">
      <w:pPr>
        <w:suppressAutoHyphens/>
        <w:spacing w:after="120" w:line="276" w:lineRule="auto"/>
        <w:ind w:firstLine="567"/>
        <w:jc w:val="both"/>
        <w:textAlignment w:val="baseline"/>
        <w:rPr>
          <w:rFonts w:eastAsiaTheme="minorHAnsi"/>
        </w:rPr>
      </w:pPr>
      <w:r w:rsidRPr="006C6D32">
        <w:rPr>
          <w:rFonts w:eastAsiaTheme="minorHAnsi"/>
        </w:rPr>
        <w:t xml:space="preserve"> </w:t>
      </w:r>
      <w:r w:rsidR="00341AB5" w:rsidRPr="006C6D32">
        <w:rPr>
          <w:rFonts w:eastAsiaTheme="minorHAnsi"/>
        </w:rPr>
        <w:t>Ar</w:t>
      </w:r>
      <w:r w:rsidR="00341AB5" w:rsidRPr="006C6D32">
        <w:rPr>
          <w:rFonts w:ascii="TimesNewRoman" w:eastAsia="TimesNewRoman" w:cs="TimesNewRoman"/>
        </w:rPr>
        <w:t>č</w:t>
      </w:r>
      <w:r w:rsidR="00341AB5" w:rsidRPr="006C6D32">
        <w:rPr>
          <w:rFonts w:eastAsiaTheme="minorHAnsi"/>
        </w:rPr>
        <w:t>iausiai AB „Nordic Sugar K</w:t>
      </w:r>
      <w:r w:rsidR="00341AB5" w:rsidRPr="006C6D32">
        <w:rPr>
          <w:rFonts w:eastAsia="TimesNewRoman"/>
        </w:rPr>
        <w:t>ė</w:t>
      </w:r>
      <w:r w:rsidR="00341AB5" w:rsidRPr="006C6D32">
        <w:rPr>
          <w:rFonts w:eastAsiaTheme="minorHAnsi"/>
        </w:rPr>
        <w:t>dainiai“ teritorijos esantys kult</w:t>
      </w:r>
      <w:r w:rsidR="00341AB5" w:rsidRPr="006C6D32">
        <w:rPr>
          <w:rFonts w:ascii="TimesNewRoman" w:eastAsia="TimesNewRoman" w:cs="TimesNewRoman"/>
        </w:rPr>
        <w:t>ū</w:t>
      </w:r>
      <w:r w:rsidR="00341AB5" w:rsidRPr="006C6D32">
        <w:rPr>
          <w:rFonts w:eastAsiaTheme="minorHAnsi"/>
        </w:rPr>
        <w:t>ros paveldo objektai: Pastato fasado mozaika ,,Melioratoriai</w:t>
      </w:r>
      <w:r w:rsidR="00341AB5" w:rsidRPr="006C6D32">
        <w:rPr>
          <w:rFonts w:ascii="MSMincho" w:eastAsiaTheme="minorHAnsi" w:hAnsi="MSMincho" w:cs="MSMincho"/>
        </w:rPr>
        <w:t xml:space="preserve">“ </w:t>
      </w:r>
      <w:r w:rsidR="00341AB5" w:rsidRPr="006C6D32">
        <w:rPr>
          <w:rFonts w:eastAsiaTheme="minorHAnsi"/>
        </w:rPr>
        <w:t>(kodas 37628). Kult</w:t>
      </w:r>
      <w:r w:rsidR="00341AB5" w:rsidRPr="006C6D32">
        <w:rPr>
          <w:rFonts w:ascii="TimesNewRoman" w:eastAsia="TimesNewRoman" w:cs="TimesNewRoman"/>
        </w:rPr>
        <w:t>ū</w:t>
      </w:r>
      <w:r w:rsidR="00341AB5" w:rsidRPr="006C6D32">
        <w:rPr>
          <w:rFonts w:eastAsiaTheme="minorHAnsi"/>
        </w:rPr>
        <w:t>ros vertyb</w:t>
      </w:r>
      <w:r w:rsidR="00341AB5" w:rsidRPr="006C6D32">
        <w:rPr>
          <w:rFonts w:ascii="TimesNewRoman" w:eastAsia="TimesNewRoman" w:cs="TimesNewRoman"/>
        </w:rPr>
        <w:t>ė</w:t>
      </w:r>
      <w:r w:rsidR="00341AB5" w:rsidRPr="006C6D32">
        <w:rPr>
          <w:rFonts w:ascii="TimesNewRoman" w:eastAsia="TimesNewRoman" w:cs="TimesNewRoman"/>
        </w:rPr>
        <w:t xml:space="preserve"> </w:t>
      </w:r>
      <w:r w:rsidR="00341AB5" w:rsidRPr="006C6D32">
        <w:rPr>
          <w:rFonts w:eastAsiaTheme="minorHAnsi"/>
        </w:rPr>
        <w:t>nuo AB „Nordic Sugar K</w:t>
      </w:r>
      <w:r w:rsidR="00341AB5" w:rsidRPr="006C6D32">
        <w:rPr>
          <w:rFonts w:eastAsia="TimesNewRoman"/>
        </w:rPr>
        <w:t>ė</w:t>
      </w:r>
      <w:r w:rsidR="00341AB5" w:rsidRPr="006C6D32">
        <w:rPr>
          <w:rFonts w:eastAsiaTheme="minorHAnsi"/>
        </w:rPr>
        <w:t xml:space="preserve">dainiai“ teritorijos ribos nutolusi apie 1,6 km </w:t>
      </w:r>
      <w:r w:rsidR="00341AB5" w:rsidRPr="006C6D32">
        <w:rPr>
          <w:rFonts w:ascii="TimesNewRoman" w:eastAsia="TimesNewRoman" w:cs="TimesNewRoman"/>
        </w:rPr>
        <w:t>į</w:t>
      </w:r>
      <w:r w:rsidR="00341AB5" w:rsidRPr="006C6D32">
        <w:rPr>
          <w:rFonts w:ascii="TimesNewRoman" w:eastAsia="TimesNewRoman" w:cs="TimesNewRoman"/>
        </w:rPr>
        <w:t xml:space="preserve"> </w:t>
      </w:r>
      <w:r w:rsidR="00341AB5" w:rsidRPr="006C6D32">
        <w:rPr>
          <w:rFonts w:eastAsiaTheme="minorHAnsi"/>
        </w:rPr>
        <w:t>pietvakarius; Senojo miesto vieta (kodas - 5148). Mažiausias atstumas iki kult</w:t>
      </w:r>
      <w:r w:rsidR="00341AB5" w:rsidRPr="006C6D32">
        <w:rPr>
          <w:rFonts w:ascii="TimesNewRoman" w:eastAsia="TimesNewRoman" w:cs="TimesNewRoman"/>
        </w:rPr>
        <w:t>ū</w:t>
      </w:r>
      <w:r w:rsidR="00341AB5" w:rsidRPr="006C6D32">
        <w:rPr>
          <w:rFonts w:eastAsiaTheme="minorHAnsi"/>
        </w:rPr>
        <w:t>ros paveldo vertyb</w:t>
      </w:r>
      <w:r w:rsidR="00341AB5" w:rsidRPr="006C6D32">
        <w:rPr>
          <w:rFonts w:ascii="TimesNewRoman" w:eastAsia="TimesNewRoman" w:cs="TimesNewRoman"/>
        </w:rPr>
        <w:t>ė</w:t>
      </w:r>
      <w:r w:rsidR="00341AB5" w:rsidRPr="006C6D32">
        <w:rPr>
          <w:rFonts w:eastAsiaTheme="minorHAnsi"/>
        </w:rPr>
        <w:t xml:space="preserve">s nuo </w:t>
      </w:r>
      <w:r w:rsidR="00341AB5" w:rsidRPr="006C6D32">
        <w:rPr>
          <w:rFonts w:ascii="TimesNewRoman" w:eastAsia="TimesNewRoman" w:cs="TimesNewRoman"/>
        </w:rPr>
        <w:t>ū</w:t>
      </w:r>
      <w:r w:rsidR="00341AB5" w:rsidRPr="006C6D32">
        <w:rPr>
          <w:rFonts w:eastAsiaTheme="minorHAnsi"/>
        </w:rPr>
        <w:t>kin</w:t>
      </w:r>
      <w:r w:rsidR="00341AB5" w:rsidRPr="006C6D32">
        <w:rPr>
          <w:rFonts w:ascii="TimesNewRoman" w:eastAsia="TimesNewRoman" w:cs="TimesNewRoman"/>
        </w:rPr>
        <w:t>ė</w:t>
      </w:r>
      <w:r w:rsidR="00341AB5" w:rsidRPr="006C6D32">
        <w:rPr>
          <w:rFonts w:eastAsiaTheme="minorHAnsi"/>
        </w:rPr>
        <w:t>s veiklos ribos – apie 2,2 km šiaur</w:t>
      </w:r>
      <w:r w:rsidR="00341AB5" w:rsidRPr="006C6D32">
        <w:rPr>
          <w:rFonts w:ascii="TimesNewRoman" w:eastAsia="TimesNewRoman" w:cs="TimesNewRoman"/>
        </w:rPr>
        <w:t>ė</w:t>
      </w:r>
      <w:r w:rsidR="00341AB5" w:rsidRPr="006C6D32">
        <w:rPr>
          <w:rFonts w:eastAsiaTheme="minorHAnsi"/>
        </w:rPr>
        <w:t>s vakar</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kryptimi; K</w:t>
      </w:r>
      <w:r w:rsidR="00341AB5" w:rsidRPr="006C6D32">
        <w:rPr>
          <w:rFonts w:ascii="TimesNewRoman" w:eastAsia="TimesNewRoman" w:cs="TimesNewRoman"/>
        </w:rPr>
        <w:t>ė</w:t>
      </w:r>
      <w:r w:rsidR="00341AB5" w:rsidRPr="006C6D32">
        <w:rPr>
          <w:rFonts w:eastAsiaTheme="minorHAnsi"/>
        </w:rPr>
        <w:t>daini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 xml:space="preserve">senamiestis (kodas </w:t>
      </w:r>
      <w:r w:rsidR="00341AB5" w:rsidRPr="006C6D32">
        <w:rPr>
          <w:rFonts w:ascii="MSMincho" w:eastAsiaTheme="minorHAnsi" w:hAnsi="MSMincho" w:cs="MSMincho"/>
        </w:rPr>
        <w:t xml:space="preserve">– </w:t>
      </w:r>
      <w:r w:rsidR="00341AB5" w:rsidRPr="006C6D32">
        <w:rPr>
          <w:rFonts w:eastAsiaTheme="minorHAnsi"/>
        </w:rPr>
        <w:t>16074), kuriame gausu kult</w:t>
      </w:r>
      <w:r w:rsidR="00341AB5" w:rsidRPr="006C6D32">
        <w:rPr>
          <w:rFonts w:ascii="TimesNewRoman" w:eastAsia="TimesNewRoman" w:cs="TimesNewRoman"/>
        </w:rPr>
        <w:t>ū</w:t>
      </w:r>
      <w:r w:rsidR="00341AB5" w:rsidRPr="006C6D32">
        <w:rPr>
          <w:rFonts w:eastAsiaTheme="minorHAnsi"/>
        </w:rPr>
        <w:t>ros paveldo vertybi</w:t>
      </w:r>
      <w:r w:rsidR="00341AB5" w:rsidRPr="006C6D32">
        <w:rPr>
          <w:rFonts w:ascii="TimesNewRoman" w:eastAsia="TimesNewRoman" w:cs="TimesNewRoman"/>
        </w:rPr>
        <w:t>ų</w:t>
      </w:r>
      <w:r w:rsidR="00341AB5" w:rsidRPr="006C6D32">
        <w:rPr>
          <w:rFonts w:eastAsiaTheme="minorHAnsi"/>
        </w:rPr>
        <w:t>. Artimiausios iš j</w:t>
      </w:r>
      <w:r w:rsidR="00341AB5" w:rsidRPr="006C6D32">
        <w:rPr>
          <w:rFonts w:ascii="TimesNewRoman" w:eastAsia="TimesNewRoman" w:cs="TimesNewRoman"/>
        </w:rPr>
        <w:t>ų</w:t>
      </w:r>
      <w:r w:rsidR="00341AB5" w:rsidRPr="006C6D32">
        <w:rPr>
          <w:rFonts w:eastAsiaTheme="minorHAnsi"/>
        </w:rPr>
        <w:t>: K</w:t>
      </w:r>
      <w:r w:rsidR="00341AB5" w:rsidRPr="006C6D32">
        <w:rPr>
          <w:rFonts w:ascii="TimesNewRoman" w:eastAsia="TimesNewRoman" w:cs="TimesNewRoman"/>
        </w:rPr>
        <w:t>ė</w:t>
      </w:r>
      <w:r w:rsidR="00341AB5" w:rsidRPr="006C6D32">
        <w:rPr>
          <w:rFonts w:eastAsiaTheme="minorHAnsi"/>
        </w:rPr>
        <w:t>daini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miestie</w:t>
      </w:r>
      <w:r w:rsidR="00341AB5" w:rsidRPr="006C6D32">
        <w:rPr>
          <w:rFonts w:ascii="TimesNewRoman" w:eastAsia="TimesNewRoman" w:cs="TimesNewRoman"/>
        </w:rPr>
        <w:t>č</w:t>
      </w:r>
      <w:r w:rsidR="00341AB5" w:rsidRPr="006C6D32">
        <w:rPr>
          <w:rFonts w:eastAsiaTheme="minorHAnsi"/>
        </w:rPr>
        <w:t>io sodyba (unikalus objekto kodas - 1386), motorinis mal</w:t>
      </w:r>
      <w:r w:rsidR="00341AB5" w:rsidRPr="006C6D32">
        <w:rPr>
          <w:rFonts w:ascii="TimesNewRoman" w:eastAsia="TimesNewRoman" w:cs="TimesNewRoman"/>
        </w:rPr>
        <w:t>ū</w:t>
      </w:r>
      <w:r w:rsidR="00341AB5" w:rsidRPr="006C6D32">
        <w:rPr>
          <w:rFonts w:eastAsiaTheme="minorHAnsi"/>
        </w:rPr>
        <w:t xml:space="preserve">nas (unikalus objekto kodas </w:t>
      </w:r>
      <w:r w:rsidR="00341AB5" w:rsidRPr="006C6D32">
        <w:rPr>
          <w:rFonts w:ascii="MSMincho" w:eastAsiaTheme="minorHAnsi" w:hAnsi="MSMincho" w:cs="MSMincho"/>
        </w:rPr>
        <w:t xml:space="preserve">– </w:t>
      </w:r>
      <w:r w:rsidR="00341AB5" w:rsidRPr="006C6D32">
        <w:rPr>
          <w:rFonts w:eastAsiaTheme="minorHAnsi"/>
        </w:rPr>
        <w:t>2603). Nuo nagrinėjamos teritorijos ribos K</w:t>
      </w:r>
      <w:r w:rsidR="00341AB5" w:rsidRPr="006C6D32">
        <w:rPr>
          <w:rFonts w:ascii="TimesNewRoman" w:eastAsia="TimesNewRoman" w:cs="TimesNewRoman"/>
        </w:rPr>
        <w:t>ė</w:t>
      </w:r>
      <w:r w:rsidR="00341AB5" w:rsidRPr="006C6D32">
        <w:rPr>
          <w:rFonts w:eastAsiaTheme="minorHAnsi"/>
        </w:rPr>
        <w:t>daini</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senamiestis nutol</w:t>
      </w:r>
      <w:r w:rsidR="00341AB5" w:rsidRPr="006C6D32">
        <w:rPr>
          <w:rFonts w:ascii="TimesNewRoman" w:eastAsia="TimesNewRoman" w:cs="TimesNewRoman"/>
        </w:rPr>
        <w:t>ę</w:t>
      </w:r>
      <w:r w:rsidR="00341AB5" w:rsidRPr="006C6D32">
        <w:rPr>
          <w:rFonts w:eastAsiaTheme="minorHAnsi"/>
        </w:rPr>
        <w:t>s apie 2,2 km šiaur</w:t>
      </w:r>
      <w:r w:rsidR="00341AB5" w:rsidRPr="006C6D32">
        <w:rPr>
          <w:rFonts w:ascii="TimesNewRoman" w:eastAsia="TimesNewRoman" w:cs="TimesNewRoman"/>
        </w:rPr>
        <w:t>ė</w:t>
      </w:r>
      <w:r w:rsidR="00341AB5" w:rsidRPr="006C6D32">
        <w:rPr>
          <w:rFonts w:eastAsiaTheme="minorHAnsi"/>
        </w:rPr>
        <w:t>s vakar</w:t>
      </w:r>
      <w:r w:rsidR="00341AB5" w:rsidRPr="006C6D32">
        <w:rPr>
          <w:rFonts w:ascii="TimesNewRoman" w:eastAsia="TimesNewRoman" w:cs="TimesNewRoman"/>
        </w:rPr>
        <w:t>ų</w:t>
      </w:r>
      <w:r w:rsidR="00341AB5" w:rsidRPr="006C6D32">
        <w:rPr>
          <w:rFonts w:ascii="TimesNewRoman" w:eastAsia="TimesNewRoman" w:cs="TimesNewRoman"/>
        </w:rPr>
        <w:t xml:space="preserve"> </w:t>
      </w:r>
      <w:r w:rsidR="00341AB5" w:rsidRPr="006C6D32">
        <w:rPr>
          <w:rFonts w:eastAsiaTheme="minorHAnsi"/>
        </w:rPr>
        <w:t xml:space="preserve">kryptimi. Iki jo apsaugos nuo fizinio poveikio pozonio </w:t>
      </w:r>
      <w:r w:rsidR="00341AB5" w:rsidRPr="006C6D32">
        <w:rPr>
          <w:rFonts w:ascii="MSMincho" w:eastAsiaTheme="minorHAnsi" w:hAnsi="MSMincho" w:cs="MSMincho"/>
        </w:rPr>
        <w:t xml:space="preserve">– </w:t>
      </w:r>
      <w:r w:rsidR="00341AB5" w:rsidRPr="006C6D32">
        <w:rPr>
          <w:rFonts w:eastAsiaTheme="minorHAnsi"/>
        </w:rPr>
        <w:t>apie 1,9 km; Lietuvos nepriklausomos valstyb</w:t>
      </w:r>
      <w:r w:rsidR="00341AB5" w:rsidRPr="006C6D32">
        <w:rPr>
          <w:rFonts w:ascii="TimesNewRoman" w:eastAsia="TimesNewRoman" w:cs="TimesNewRoman"/>
        </w:rPr>
        <w:t>ė</w:t>
      </w:r>
      <w:r w:rsidR="00341AB5" w:rsidRPr="006C6D32">
        <w:rPr>
          <w:rFonts w:eastAsiaTheme="minorHAnsi"/>
        </w:rPr>
        <w:t>s atstatymo akto signataro Povilo Aksomai</w:t>
      </w:r>
      <w:r w:rsidR="00341AB5" w:rsidRPr="006C6D32">
        <w:rPr>
          <w:rFonts w:ascii="TimesNewRoman" w:eastAsia="TimesNewRoman" w:cs="TimesNewRoman"/>
        </w:rPr>
        <w:t>č</w:t>
      </w:r>
      <w:r w:rsidR="00341AB5" w:rsidRPr="006C6D32">
        <w:rPr>
          <w:rFonts w:eastAsiaTheme="minorHAnsi"/>
        </w:rPr>
        <w:t>io kapas (kodas 31807), nuo AB „Nordic Sugar K</w:t>
      </w:r>
      <w:r w:rsidR="00341AB5" w:rsidRPr="006C6D32">
        <w:rPr>
          <w:rFonts w:eastAsia="TimesNewRoman"/>
        </w:rPr>
        <w:t>ė</w:t>
      </w:r>
      <w:r w:rsidR="00341AB5" w:rsidRPr="006C6D32">
        <w:rPr>
          <w:rFonts w:eastAsiaTheme="minorHAnsi"/>
        </w:rPr>
        <w:t>dainiai“ teritorijos ribos nutol</w:t>
      </w:r>
      <w:r w:rsidR="00341AB5" w:rsidRPr="006C6D32">
        <w:rPr>
          <w:rFonts w:ascii="TimesNewRoman" w:eastAsia="TimesNewRoman" w:cs="TimesNewRoman"/>
        </w:rPr>
        <w:t>ę</w:t>
      </w:r>
      <w:r w:rsidR="00341AB5" w:rsidRPr="006C6D32">
        <w:rPr>
          <w:rFonts w:eastAsiaTheme="minorHAnsi"/>
        </w:rPr>
        <w:t xml:space="preserve">s apie 1,8 km </w:t>
      </w:r>
      <w:r w:rsidR="00341AB5" w:rsidRPr="006C6D32">
        <w:rPr>
          <w:rFonts w:ascii="TimesNewRoman" w:eastAsia="TimesNewRoman" w:cs="TimesNewRoman"/>
        </w:rPr>
        <w:t>į</w:t>
      </w:r>
      <w:r w:rsidR="00341AB5" w:rsidRPr="006C6D32">
        <w:rPr>
          <w:rFonts w:ascii="TimesNewRoman" w:eastAsia="TimesNewRoman" w:cs="TimesNewRoman"/>
        </w:rPr>
        <w:t xml:space="preserve"> </w:t>
      </w:r>
      <w:r w:rsidR="00341AB5" w:rsidRPr="006C6D32">
        <w:rPr>
          <w:rFonts w:eastAsiaTheme="minorHAnsi"/>
        </w:rPr>
        <w:t>šiaur</w:t>
      </w:r>
      <w:r w:rsidR="00341AB5" w:rsidRPr="006C6D32">
        <w:rPr>
          <w:rFonts w:ascii="TimesNewRoman" w:eastAsia="TimesNewRoman" w:cs="TimesNewRoman"/>
        </w:rPr>
        <w:t>ė</w:t>
      </w:r>
      <w:r w:rsidR="00341AB5" w:rsidRPr="006C6D32">
        <w:rPr>
          <w:rFonts w:eastAsiaTheme="minorHAnsi"/>
        </w:rPr>
        <w:t>s vakarus; Rašytojo Justino Pilyponio kapas (kodas 40548), nuo AB „Nordic Sugar K</w:t>
      </w:r>
      <w:r w:rsidR="00341AB5" w:rsidRPr="006C6D32">
        <w:rPr>
          <w:rFonts w:eastAsia="TimesNewRoman"/>
        </w:rPr>
        <w:t>ė</w:t>
      </w:r>
      <w:r w:rsidR="00341AB5" w:rsidRPr="006C6D32">
        <w:rPr>
          <w:rFonts w:eastAsiaTheme="minorHAnsi"/>
        </w:rPr>
        <w:t>dainiai“ teritorijos ribos nutol</w:t>
      </w:r>
      <w:r w:rsidR="00341AB5" w:rsidRPr="006C6D32">
        <w:rPr>
          <w:rFonts w:ascii="TimesNewRoman" w:eastAsia="TimesNewRoman" w:cs="TimesNewRoman"/>
        </w:rPr>
        <w:t>ę</w:t>
      </w:r>
      <w:r w:rsidR="00341AB5" w:rsidRPr="006C6D32">
        <w:rPr>
          <w:rFonts w:eastAsiaTheme="minorHAnsi"/>
        </w:rPr>
        <w:t xml:space="preserve">s apie 1,8 km </w:t>
      </w:r>
      <w:r w:rsidR="00341AB5" w:rsidRPr="006C6D32">
        <w:rPr>
          <w:rFonts w:ascii="TimesNewRoman" w:eastAsia="TimesNewRoman" w:cs="TimesNewRoman"/>
        </w:rPr>
        <w:t>į</w:t>
      </w:r>
      <w:r w:rsidR="00341AB5" w:rsidRPr="006C6D32">
        <w:rPr>
          <w:rFonts w:ascii="TimesNewRoman" w:eastAsia="TimesNewRoman" w:cs="TimesNewRoman"/>
        </w:rPr>
        <w:t xml:space="preserve"> </w:t>
      </w:r>
      <w:r w:rsidR="00341AB5" w:rsidRPr="006C6D32">
        <w:rPr>
          <w:rFonts w:eastAsiaTheme="minorHAnsi"/>
        </w:rPr>
        <w:t>šiaur</w:t>
      </w:r>
      <w:r w:rsidR="00341AB5" w:rsidRPr="006C6D32">
        <w:rPr>
          <w:rFonts w:ascii="TimesNewRoman" w:eastAsia="TimesNewRoman" w:cs="TimesNewRoman"/>
        </w:rPr>
        <w:t>ė</w:t>
      </w:r>
      <w:r w:rsidR="00341AB5" w:rsidRPr="006C6D32">
        <w:rPr>
          <w:rFonts w:eastAsiaTheme="minorHAnsi"/>
        </w:rPr>
        <w:t xml:space="preserve">s vakarus. </w:t>
      </w:r>
    </w:p>
    <w:p w14:paraId="370F62E1" w14:textId="77777777" w:rsidR="00341AB5" w:rsidRPr="006C6D32" w:rsidRDefault="00341AB5" w:rsidP="00341AB5">
      <w:pPr>
        <w:spacing w:before="120" w:after="120" w:line="276" w:lineRule="auto"/>
        <w:ind w:firstLine="567"/>
        <w:jc w:val="both"/>
      </w:pPr>
      <w:bookmarkStart w:id="4" w:name="_Hlk77751121"/>
      <w:bookmarkEnd w:id="3"/>
      <w:r w:rsidRPr="006C6D32">
        <w:rPr>
          <w:rFonts w:eastAsiaTheme="minorHAnsi"/>
          <w:b/>
          <w:bCs/>
          <w:i/>
          <w:iCs/>
          <w:color w:val="000000"/>
        </w:rPr>
        <w:t xml:space="preserve">Gamybos pajėgumai: </w:t>
      </w:r>
    </w:p>
    <w:p w14:paraId="64512FC5" w14:textId="37645C42" w:rsidR="00341AB5" w:rsidRPr="006C6D32" w:rsidRDefault="00341AB5">
      <w:pPr>
        <w:numPr>
          <w:ilvl w:val="0"/>
          <w:numId w:val="8"/>
        </w:numPr>
        <w:autoSpaceDE w:val="0"/>
        <w:autoSpaceDN w:val="0"/>
        <w:spacing w:line="276" w:lineRule="auto"/>
        <w:jc w:val="both"/>
        <w:rPr>
          <w:sz w:val="22"/>
        </w:rPr>
      </w:pPr>
      <w:bookmarkStart w:id="5" w:name="_Hlk109298068"/>
      <w:r w:rsidRPr="006C6D32">
        <w:t xml:space="preserve">per parą numatoma perdirbti – </w:t>
      </w:r>
      <w:r w:rsidR="003350FA" w:rsidRPr="006C6D32">
        <w:t>7</w:t>
      </w:r>
      <w:r w:rsidRPr="006C6D32">
        <w:t xml:space="preserve">112 tonų cukrinių runkelių (753 000 t/metus); </w:t>
      </w:r>
    </w:p>
    <w:bookmarkEnd w:id="5"/>
    <w:p w14:paraId="19A29733" w14:textId="77777777" w:rsidR="00341AB5" w:rsidRPr="006C6D32" w:rsidRDefault="00341AB5">
      <w:pPr>
        <w:numPr>
          <w:ilvl w:val="0"/>
          <w:numId w:val="8"/>
        </w:numPr>
        <w:autoSpaceDE w:val="0"/>
        <w:autoSpaceDN w:val="0"/>
        <w:spacing w:line="276" w:lineRule="auto"/>
        <w:jc w:val="both"/>
        <w:rPr>
          <w:sz w:val="22"/>
        </w:rPr>
      </w:pPr>
      <w:r w:rsidRPr="006C6D32">
        <w:t>Nominalus katilinėje instaliuotas šiluminis galingumas – 80,23 MW.</w:t>
      </w:r>
    </w:p>
    <w:bookmarkEnd w:id="4"/>
    <w:p w14:paraId="3571141C" w14:textId="2C2150EC" w:rsidR="003A7427" w:rsidRPr="006C6D32" w:rsidRDefault="003A7427" w:rsidP="003A7427">
      <w:pPr>
        <w:pStyle w:val="Sraopastraipa"/>
        <w:ind w:left="927"/>
        <w:jc w:val="both"/>
        <w:rPr>
          <w:b/>
        </w:rPr>
      </w:pPr>
    </w:p>
    <w:p w14:paraId="152A3C30" w14:textId="59FBF34E" w:rsidR="00F42708" w:rsidRPr="006C6D32" w:rsidRDefault="00F42708" w:rsidP="003A7427">
      <w:pPr>
        <w:pStyle w:val="Sraopastraipa"/>
        <w:ind w:left="927"/>
        <w:jc w:val="both"/>
        <w:rPr>
          <w:b/>
        </w:rPr>
      </w:pPr>
    </w:p>
    <w:p w14:paraId="31B1DE4A" w14:textId="7F534CF6" w:rsidR="0097781B" w:rsidRPr="006C6D32" w:rsidRDefault="0097781B" w:rsidP="003A7427">
      <w:pPr>
        <w:pStyle w:val="Sraopastraipa"/>
        <w:ind w:left="927"/>
        <w:jc w:val="both"/>
        <w:rPr>
          <w:b/>
        </w:rPr>
      </w:pPr>
    </w:p>
    <w:p w14:paraId="39BC6916" w14:textId="0C18443E" w:rsidR="0097781B" w:rsidRPr="006C6D32" w:rsidRDefault="0097781B" w:rsidP="003A7427">
      <w:pPr>
        <w:pStyle w:val="Sraopastraipa"/>
        <w:ind w:left="927"/>
        <w:jc w:val="both"/>
        <w:rPr>
          <w:b/>
        </w:rPr>
      </w:pPr>
    </w:p>
    <w:p w14:paraId="19FEAA6F" w14:textId="77777777" w:rsidR="0097781B" w:rsidRPr="006C6D32" w:rsidRDefault="0097781B" w:rsidP="003A7427">
      <w:pPr>
        <w:pStyle w:val="Sraopastraipa"/>
        <w:ind w:left="927"/>
        <w:jc w:val="both"/>
        <w:rPr>
          <w:b/>
        </w:rPr>
      </w:pPr>
    </w:p>
    <w:p w14:paraId="11D0DDAC" w14:textId="77777777" w:rsidR="008322E8" w:rsidRPr="006C6D32" w:rsidRDefault="008322E8" w:rsidP="003A7427">
      <w:pPr>
        <w:suppressAutoHyphens/>
        <w:spacing w:line="276" w:lineRule="auto"/>
        <w:ind w:firstLine="567"/>
        <w:jc w:val="both"/>
        <w:textAlignment w:val="baseline"/>
        <w:rPr>
          <w:color w:val="000000" w:themeColor="text1"/>
        </w:rPr>
      </w:pPr>
    </w:p>
    <w:p w14:paraId="633070BB" w14:textId="316E0F87" w:rsidR="00745989" w:rsidRPr="006C6D32" w:rsidRDefault="005433A5">
      <w:pPr>
        <w:pStyle w:val="Sraopastraipa"/>
        <w:widowControl w:val="0"/>
        <w:numPr>
          <w:ilvl w:val="0"/>
          <w:numId w:val="7"/>
        </w:numPr>
        <w:shd w:val="clear" w:color="auto" w:fill="FFFFFF"/>
        <w:autoSpaceDE w:val="0"/>
        <w:autoSpaceDN w:val="0"/>
        <w:adjustRightInd w:val="0"/>
        <w:jc w:val="both"/>
        <w:rPr>
          <w:b/>
        </w:rPr>
      </w:pPr>
      <w:r w:rsidRPr="006C6D32">
        <w:rPr>
          <w:b/>
        </w:rPr>
        <w:lastRenderedPageBreak/>
        <w:t>Ūkinės veiklos aprašymas</w:t>
      </w:r>
    </w:p>
    <w:p w14:paraId="1B418CE6" w14:textId="77777777" w:rsidR="00DD1FB9" w:rsidRPr="006C6D32" w:rsidRDefault="00DD1FB9" w:rsidP="00433A38">
      <w:pPr>
        <w:autoSpaceDE w:val="0"/>
        <w:autoSpaceDN w:val="0"/>
        <w:adjustRightInd w:val="0"/>
        <w:spacing w:before="120" w:line="276" w:lineRule="auto"/>
        <w:ind w:firstLine="567"/>
        <w:jc w:val="both"/>
        <w:rPr>
          <w:rFonts w:eastAsiaTheme="minorHAnsi"/>
        </w:rPr>
      </w:pPr>
      <w:bookmarkStart w:id="6" w:name="_Hlk76720444"/>
      <w:r w:rsidRPr="006C6D32">
        <w:rPr>
          <w:rFonts w:eastAsiaTheme="minorHAnsi"/>
        </w:rPr>
        <w:t>AB „Nordic Sugar K</w:t>
      </w:r>
      <w:r w:rsidRPr="006C6D32">
        <w:rPr>
          <w:rFonts w:ascii="TimesNewRoman" w:eastAsia="TimesNewRoman" w:cs="TimesNewRoman"/>
        </w:rPr>
        <w:t>ė</w:t>
      </w:r>
      <w:r w:rsidRPr="006C6D32">
        <w:rPr>
          <w:rFonts w:eastAsiaTheme="minorHAnsi"/>
        </w:rPr>
        <w:t>dainiai“ gamina balt</w:t>
      </w:r>
      <w:r w:rsidRPr="006C6D32">
        <w:rPr>
          <w:rFonts w:ascii="TimesNewRoman" w:eastAsia="TimesNewRoman" w:cs="TimesNewRoman"/>
        </w:rPr>
        <w:t>ą</w:t>
      </w:r>
      <w:r w:rsidRPr="006C6D32">
        <w:rPr>
          <w:rFonts w:eastAsiaTheme="minorHAnsi"/>
        </w:rPr>
        <w:t>j</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cukr</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ir kitus cukraus produktus iš cukrini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runkeli</w:t>
      </w:r>
      <w:r w:rsidRPr="006C6D32">
        <w:rPr>
          <w:rFonts w:ascii="TimesNewRoman" w:eastAsia="TimesNewRoman" w:cs="TimesNewRoman"/>
        </w:rPr>
        <w:t>ų</w:t>
      </w:r>
      <w:r w:rsidRPr="006C6D32">
        <w:rPr>
          <w:rFonts w:eastAsiaTheme="minorHAnsi"/>
        </w:rPr>
        <w:t>. Cukriniuose runkeliuose yra daug vandens (apie 70-75 proc.), tod</w:t>
      </w:r>
      <w:r w:rsidRPr="006C6D32">
        <w:rPr>
          <w:rFonts w:ascii="TimesNewRoman" w:eastAsia="TimesNewRoman" w:cs="TimesNewRoman"/>
        </w:rPr>
        <w:t>ė</w:t>
      </w:r>
      <w:r w:rsidRPr="006C6D32">
        <w:rPr>
          <w:rFonts w:eastAsiaTheme="minorHAnsi"/>
        </w:rPr>
        <w:t>l cukraus gamybos procese šis vanduo yra išgarinamas ir susidaro kaip kondensatas. Susidar</w:t>
      </w:r>
      <w:r w:rsidRPr="006C6D32">
        <w:rPr>
          <w:rFonts w:ascii="TimesNewRoman" w:eastAsia="TimesNewRoman" w:cs="TimesNewRoman"/>
        </w:rPr>
        <w:t>ę</w:t>
      </w:r>
      <w:r w:rsidRPr="006C6D32">
        <w:rPr>
          <w:rFonts w:eastAsiaTheme="minorHAnsi"/>
        </w:rPr>
        <w:t xml:space="preserve">s kondensatas yra panaudojamas </w:t>
      </w:r>
      <w:r w:rsidRPr="006C6D32">
        <w:rPr>
          <w:rFonts w:ascii="TimesNewRoman" w:eastAsia="TimesNewRoman" w:cs="TimesNewRoman"/>
        </w:rPr>
        <w:t>į</w:t>
      </w:r>
      <w:r w:rsidRPr="006C6D32">
        <w:rPr>
          <w:rFonts w:eastAsiaTheme="minorHAnsi"/>
        </w:rPr>
        <w:t xml:space="preserve">vairiose kitose </w:t>
      </w:r>
      <w:r w:rsidRPr="006C6D32">
        <w:rPr>
          <w:rFonts w:ascii="TimesNewRoman" w:eastAsia="TimesNewRoman" w:cs="TimesNewRoman"/>
        </w:rPr>
        <w:t>į</w:t>
      </w:r>
      <w:r w:rsidRPr="006C6D32">
        <w:rPr>
          <w:rFonts w:eastAsiaTheme="minorHAnsi"/>
        </w:rPr>
        <w:t>mon</w:t>
      </w:r>
      <w:r w:rsidRPr="006C6D32">
        <w:rPr>
          <w:rFonts w:ascii="TimesNewRoman" w:eastAsia="TimesNewRoman" w:cs="TimesNewRoman"/>
        </w:rPr>
        <w:t>ė</w:t>
      </w:r>
      <w:r w:rsidRPr="006C6D32">
        <w:rPr>
          <w:rFonts w:eastAsiaTheme="minorHAnsi"/>
        </w:rPr>
        <w:t xml:space="preserve">s gamybos linijose: šildymui, plovimui, skiedimui ir t.t. Nepanaudota kondensato dalis – perteklinis kondensatas yra nukreipiamas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esamus kondensato tvenkinius.</w:t>
      </w:r>
    </w:p>
    <w:p w14:paraId="3CC702D6" w14:textId="77777777" w:rsidR="00DD1FB9" w:rsidRPr="006C6D32" w:rsidRDefault="00DD1FB9" w:rsidP="00433A38">
      <w:pPr>
        <w:autoSpaceDE w:val="0"/>
        <w:autoSpaceDN w:val="0"/>
        <w:adjustRightInd w:val="0"/>
        <w:spacing w:line="276" w:lineRule="auto"/>
        <w:ind w:firstLine="567"/>
        <w:jc w:val="both"/>
        <w:rPr>
          <w:rFonts w:eastAsiaTheme="minorHAnsi"/>
        </w:rPr>
      </w:pPr>
      <w:bookmarkStart w:id="7" w:name="_Hlk77759890"/>
      <w:bookmarkEnd w:id="6"/>
      <w:r w:rsidRPr="006C6D32">
        <w:rPr>
          <w:rFonts w:eastAsiaTheme="minorHAnsi"/>
        </w:rPr>
        <w:t>AB „Nordic Sugar K</w:t>
      </w:r>
      <w:r w:rsidRPr="006C6D32">
        <w:rPr>
          <w:rFonts w:ascii="TimesNewRoman" w:eastAsia="TimesNewRoman" w:cs="TimesNewRoman"/>
        </w:rPr>
        <w:t>ė</w:t>
      </w:r>
      <w:r w:rsidRPr="006C6D32">
        <w:rPr>
          <w:rFonts w:eastAsiaTheme="minorHAnsi"/>
        </w:rPr>
        <w:t xml:space="preserve">dainiai“ 2019 m. gamykloje buvo </w:t>
      </w:r>
      <w:r w:rsidRPr="006C6D32">
        <w:rPr>
          <w:rFonts w:ascii="TimesNewRoman" w:eastAsia="TimesNewRoman" w:cs="TimesNewRoman"/>
        </w:rPr>
        <w:t>į</w:t>
      </w:r>
      <w:r w:rsidRPr="006C6D32">
        <w:rPr>
          <w:rFonts w:eastAsiaTheme="minorHAnsi"/>
        </w:rPr>
        <w:t>rengta nauja cukrini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runkeli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iškrovimo, plovimo – valymo transportavimo technologin</w:t>
      </w:r>
      <w:r w:rsidRPr="006C6D32">
        <w:rPr>
          <w:rFonts w:ascii="TimesNewRoman" w:eastAsia="TimesNewRoman" w:cs="TimesNewRoman"/>
        </w:rPr>
        <w:t>ė</w:t>
      </w:r>
      <w:r w:rsidRPr="006C6D32">
        <w:rPr>
          <w:rFonts w:ascii="TimesNewRoman" w:eastAsia="TimesNewRoman" w:cs="TimesNewRoman"/>
        </w:rPr>
        <w:t xml:space="preserve"> </w:t>
      </w:r>
      <w:r w:rsidRPr="006C6D32">
        <w:rPr>
          <w:rFonts w:eastAsiaTheme="minorHAnsi"/>
        </w:rPr>
        <w:t xml:space="preserve">linija (UAB „Sweco Lietuva“ parengta poveikio aplinkai vertinimo atrankos informacija, gauta atrankos išvada – 2019-02-14 d. Nr.(30.1)-A4-1216). </w:t>
      </w:r>
      <w:r w:rsidRPr="006C6D32">
        <w:rPr>
          <w:rFonts w:ascii="TimesNewRoman" w:eastAsia="TimesNewRoman" w:cs="TimesNewRoman"/>
        </w:rPr>
        <w:t>Į</w:t>
      </w:r>
      <w:r w:rsidRPr="006C6D32">
        <w:rPr>
          <w:rFonts w:eastAsiaTheme="minorHAnsi"/>
        </w:rPr>
        <w:t>diegus min</w:t>
      </w:r>
      <w:r w:rsidRPr="006C6D32">
        <w:rPr>
          <w:rFonts w:ascii="TimesNewRoman" w:eastAsia="TimesNewRoman" w:cs="TimesNewRoman"/>
        </w:rPr>
        <w:t>ė</w:t>
      </w:r>
      <w:r w:rsidRPr="006C6D32">
        <w:rPr>
          <w:rFonts w:eastAsiaTheme="minorHAnsi"/>
        </w:rPr>
        <w:t xml:space="preserve">tus naujus technologinius </w:t>
      </w:r>
      <w:r w:rsidRPr="006C6D32">
        <w:rPr>
          <w:rFonts w:ascii="TimesNewRoman" w:eastAsia="TimesNewRoman" w:cs="TimesNewRoman"/>
        </w:rPr>
        <w:t>į</w:t>
      </w:r>
      <w:r w:rsidRPr="006C6D32">
        <w:rPr>
          <w:rFonts w:eastAsiaTheme="minorHAnsi"/>
        </w:rPr>
        <w:t>renginius, bendras nuotek</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kiekis nepasikeit</w:t>
      </w:r>
      <w:r w:rsidRPr="006C6D32">
        <w:rPr>
          <w:rFonts w:ascii="TimesNewRoman" w:eastAsia="TimesNewRoman" w:cs="TimesNewRoman"/>
        </w:rPr>
        <w:t>ė</w:t>
      </w:r>
      <w:r w:rsidRPr="006C6D32">
        <w:rPr>
          <w:rFonts w:eastAsiaTheme="minorHAnsi"/>
        </w:rPr>
        <w:t>, ta</w:t>
      </w:r>
      <w:r w:rsidRPr="006C6D32">
        <w:rPr>
          <w:rFonts w:ascii="TimesNewRoman" w:eastAsia="TimesNewRoman" w:cs="TimesNewRoman"/>
        </w:rPr>
        <w:t>č</w:t>
      </w:r>
      <w:r w:rsidRPr="006C6D32">
        <w:rPr>
          <w:rFonts w:eastAsiaTheme="minorHAnsi"/>
        </w:rPr>
        <w:t>iau pasikeit</w:t>
      </w:r>
      <w:r w:rsidRPr="006C6D32">
        <w:rPr>
          <w:rFonts w:ascii="TimesNewRoman" w:eastAsia="TimesNewRoman" w:cs="TimesNewRoman"/>
        </w:rPr>
        <w:t>ė</w:t>
      </w:r>
      <w:r w:rsidRPr="006C6D32">
        <w:rPr>
          <w:rFonts w:ascii="TimesNewRoman" w:eastAsia="TimesNewRoman" w:cs="TimesNewRoman"/>
        </w:rPr>
        <w:t xml:space="preserve"> </w:t>
      </w:r>
      <w:r w:rsidRPr="006C6D32">
        <w:rPr>
          <w:rFonts w:eastAsiaTheme="minorHAnsi"/>
        </w:rPr>
        <w:t>technologiniai srautai – atsirado vandens sraut</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persiskirstymas d</w:t>
      </w:r>
      <w:r w:rsidRPr="006C6D32">
        <w:rPr>
          <w:rFonts w:ascii="TimesNewRoman" w:eastAsia="TimesNewRoman" w:cs="TimesNewRoman"/>
        </w:rPr>
        <w:t>ė</w:t>
      </w:r>
      <w:r w:rsidRPr="006C6D32">
        <w:rPr>
          <w:rFonts w:eastAsiaTheme="minorHAnsi"/>
        </w:rPr>
        <w:t>l proces</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optimizacijos.</w:t>
      </w:r>
    </w:p>
    <w:p w14:paraId="39C496D2" w14:textId="22D75CDC" w:rsidR="00DD1FB9" w:rsidRPr="006C6D32" w:rsidRDefault="00DD1FB9" w:rsidP="007760F1">
      <w:pPr>
        <w:autoSpaceDE w:val="0"/>
        <w:autoSpaceDN w:val="0"/>
        <w:adjustRightInd w:val="0"/>
        <w:spacing w:line="276" w:lineRule="auto"/>
        <w:ind w:firstLine="567"/>
        <w:jc w:val="both"/>
        <w:rPr>
          <w:rFonts w:eastAsiaTheme="minorHAnsi"/>
        </w:rPr>
      </w:pPr>
      <w:bookmarkStart w:id="8" w:name="_Hlk77747756"/>
      <w:r w:rsidRPr="006C6D32">
        <w:rPr>
          <w:rFonts w:eastAsiaTheme="minorHAnsi"/>
        </w:rPr>
        <w:t xml:space="preserve">Modernizavimo </w:t>
      </w:r>
      <w:r w:rsidR="00433A38" w:rsidRPr="006C6D32">
        <w:rPr>
          <w:rFonts w:eastAsiaTheme="minorHAnsi"/>
        </w:rPr>
        <w:t>pasėkoje</w:t>
      </w:r>
      <w:r w:rsidRPr="006C6D32">
        <w:rPr>
          <w:rFonts w:eastAsiaTheme="minorHAnsi"/>
        </w:rPr>
        <w:t xml:space="preserve"> sumaž</w:t>
      </w:r>
      <w:r w:rsidRPr="006C6D32">
        <w:rPr>
          <w:rFonts w:ascii="TimesNewRoman" w:eastAsia="TimesNewRoman" w:cs="TimesNewRoman"/>
        </w:rPr>
        <w:t>ė</w:t>
      </w:r>
      <w:r w:rsidRPr="006C6D32">
        <w:rPr>
          <w:rFonts w:eastAsiaTheme="minorHAnsi"/>
        </w:rPr>
        <w:t xml:space="preserve">jo užteršto purvino vandens cirkuliacija, mažesni purvino vandens kiekiai nukreipiami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valyklą, bet padaug</w:t>
      </w:r>
      <w:r w:rsidRPr="006C6D32">
        <w:rPr>
          <w:rFonts w:ascii="TimesNewRoman" w:eastAsia="TimesNewRoman" w:cs="TimesNewRoman"/>
        </w:rPr>
        <w:t>ė</w:t>
      </w:r>
      <w:r w:rsidRPr="006C6D32">
        <w:rPr>
          <w:rFonts w:eastAsiaTheme="minorHAnsi"/>
        </w:rPr>
        <w:t>jo gryno kondensato, tod</w:t>
      </w:r>
      <w:r w:rsidRPr="006C6D32">
        <w:rPr>
          <w:rFonts w:ascii="TimesNewRoman" w:eastAsia="TimesNewRoman" w:cs="TimesNewRoman"/>
        </w:rPr>
        <w:t>ė</w:t>
      </w:r>
      <w:r w:rsidRPr="006C6D32">
        <w:rPr>
          <w:rFonts w:eastAsiaTheme="minorHAnsi"/>
        </w:rPr>
        <w:t xml:space="preserve">l yra poreikis didesnius kondensato kiekius nukreipti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esamus kondensato tvenkinius. Siekiant užtikrinti didesn</w:t>
      </w:r>
      <w:r w:rsidRPr="006C6D32">
        <w:rPr>
          <w:rFonts w:ascii="TimesNewRoman" w:eastAsia="TimesNewRoman" w:cs="TimesNewRoman"/>
        </w:rPr>
        <w:t>ę</w:t>
      </w:r>
      <w:r w:rsidRPr="006C6D32">
        <w:rPr>
          <w:rFonts w:ascii="TimesNewRoman" w:eastAsia="TimesNewRoman" w:cs="TimesNewRoman"/>
        </w:rPr>
        <w:t xml:space="preserve"> </w:t>
      </w:r>
      <w:r w:rsidRPr="006C6D32">
        <w:rPr>
          <w:rFonts w:eastAsiaTheme="minorHAnsi"/>
        </w:rPr>
        <w:t>t</w:t>
      </w:r>
      <w:r w:rsidRPr="006C6D32">
        <w:rPr>
          <w:rFonts w:ascii="TimesNewRoman" w:eastAsia="TimesNewRoman" w:cs="TimesNewRoman"/>
        </w:rPr>
        <w:t>ū</w:t>
      </w:r>
      <w:r w:rsidRPr="006C6D32">
        <w:rPr>
          <w:rFonts w:eastAsiaTheme="minorHAnsi"/>
        </w:rPr>
        <w:t>rio atsarg</w:t>
      </w:r>
      <w:r w:rsidRPr="006C6D32">
        <w:rPr>
          <w:rFonts w:ascii="TimesNewRoman" w:eastAsia="TimesNewRoman" w:cs="TimesNewRoman"/>
        </w:rPr>
        <w:t>ą</w:t>
      </w:r>
      <w:r w:rsidRPr="006C6D32">
        <w:rPr>
          <w:rFonts w:ascii="TimesNewRoman" w:eastAsia="TimesNewRoman" w:cs="TimesNewRoman"/>
        </w:rPr>
        <w:t xml:space="preserve"> </w:t>
      </w:r>
      <w:r w:rsidRPr="006C6D32">
        <w:rPr>
          <w:rFonts w:eastAsiaTheme="minorHAnsi"/>
        </w:rPr>
        <w:t>ir tinkam</w:t>
      </w:r>
      <w:r w:rsidRPr="006C6D32">
        <w:rPr>
          <w:rFonts w:ascii="TimesNewRoman" w:eastAsia="TimesNewRoman" w:cs="TimesNewRoman"/>
        </w:rPr>
        <w:t>ą</w:t>
      </w:r>
      <w:r w:rsidRPr="006C6D32">
        <w:rPr>
          <w:rFonts w:ascii="TimesNewRoman" w:eastAsia="TimesNewRoman" w:cs="TimesNewRoman"/>
        </w:rPr>
        <w:t xml:space="preserve"> </w:t>
      </w:r>
      <w:r w:rsidRPr="006C6D32">
        <w:rPr>
          <w:rFonts w:eastAsiaTheme="minorHAnsi"/>
        </w:rPr>
        <w:t>kondensato saugojim</w:t>
      </w:r>
      <w:r w:rsidRPr="006C6D32">
        <w:rPr>
          <w:rFonts w:ascii="TimesNewRoman" w:eastAsia="TimesNewRoman" w:cs="TimesNewRoman"/>
        </w:rPr>
        <w:t>ą</w:t>
      </w:r>
      <w:r w:rsidRPr="006C6D32">
        <w:rPr>
          <w:rFonts w:ascii="TimesNewRoman" w:eastAsia="TimesNewRoman" w:cs="TimesNewRoman"/>
        </w:rPr>
        <w:t xml:space="preserve"> </w:t>
      </w:r>
      <w:r w:rsidRPr="006C6D32">
        <w:rPr>
          <w:rFonts w:eastAsiaTheme="minorHAnsi"/>
        </w:rPr>
        <w:t>be persipylimo galimybi</w:t>
      </w:r>
      <w:r w:rsidRPr="006C6D32">
        <w:rPr>
          <w:rFonts w:ascii="TimesNewRoman" w:eastAsia="TimesNewRoman" w:cs="TimesNewRoman"/>
        </w:rPr>
        <w:t>ų</w:t>
      </w:r>
      <w:r w:rsidRPr="006C6D32">
        <w:rPr>
          <w:rFonts w:eastAsiaTheme="minorHAnsi"/>
        </w:rPr>
        <w:t xml:space="preserve">, </w:t>
      </w:r>
      <w:r w:rsidRPr="006C6D32">
        <w:rPr>
          <w:rFonts w:ascii="TimesNewRoman" w:eastAsia="TimesNewRoman" w:cs="TimesNewRoman"/>
        </w:rPr>
        <w:t>į</w:t>
      </w:r>
      <w:r w:rsidRPr="006C6D32">
        <w:rPr>
          <w:rFonts w:eastAsiaTheme="minorHAnsi"/>
        </w:rPr>
        <w:t>mon</w:t>
      </w:r>
      <w:r w:rsidRPr="006C6D32">
        <w:rPr>
          <w:rFonts w:ascii="TimesNewRoman" w:eastAsia="TimesNewRoman" w:cs="TimesNewRoman"/>
        </w:rPr>
        <w:t>ė</w:t>
      </w:r>
      <w:r w:rsidRPr="006C6D32">
        <w:rPr>
          <w:rFonts w:ascii="TimesNewRoman" w:eastAsia="TimesNewRoman" w:cs="TimesNewRoman"/>
        </w:rPr>
        <w:t xml:space="preserve"> </w:t>
      </w:r>
      <w:r w:rsidRPr="006C6D32">
        <w:rPr>
          <w:rFonts w:eastAsiaTheme="minorHAnsi"/>
        </w:rPr>
        <w:t>esamoje vietoje apjungė esamus 5 mažus kondensato tvenkinius, kuri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bendras t</w:t>
      </w:r>
      <w:r w:rsidRPr="006C6D32">
        <w:rPr>
          <w:rFonts w:ascii="TimesNewRoman" w:eastAsia="TimesNewRoman" w:cs="TimesNewRoman"/>
        </w:rPr>
        <w:t>ū</w:t>
      </w:r>
      <w:r w:rsidRPr="006C6D32">
        <w:rPr>
          <w:rFonts w:eastAsiaTheme="minorHAnsi"/>
        </w:rPr>
        <w:t>ris yra apie 51,000 m³ (bendras plotas 1,753 ha, tvenkini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gylis apie 3,55 m) ir kompaktiškai išpl</w:t>
      </w:r>
      <w:r w:rsidRPr="006C6D32">
        <w:rPr>
          <w:rFonts w:ascii="TimesNewRoman" w:eastAsia="TimesNewRoman" w:cs="TimesNewRoman"/>
        </w:rPr>
        <w:t>ė</w:t>
      </w:r>
      <w:r w:rsidRPr="006C6D32">
        <w:rPr>
          <w:rFonts w:eastAsiaTheme="minorHAnsi"/>
        </w:rPr>
        <w:t xml:space="preserve">tė </w:t>
      </w:r>
      <w:r w:rsidRPr="006C6D32">
        <w:rPr>
          <w:rFonts w:ascii="TimesNewRoman" w:eastAsia="TimesNewRoman" w:cs="TimesNewRoman"/>
        </w:rPr>
        <w:t>į</w:t>
      </w:r>
      <w:r w:rsidRPr="006C6D32">
        <w:rPr>
          <w:rFonts w:ascii="TimesNewRoman" w:eastAsia="TimesNewRoman" w:cs="TimesNewRoman"/>
        </w:rPr>
        <w:t xml:space="preserve"> </w:t>
      </w:r>
      <w:r w:rsidRPr="006C6D32">
        <w:rPr>
          <w:rFonts w:eastAsiaTheme="minorHAnsi"/>
        </w:rPr>
        <w:t>vien</w:t>
      </w:r>
      <w:r w:rsidRPr="006C6D32">
        <w:rPr>
          <w:rFonts w:ascii="TimesNewRoman" w:eastAsia="TimesNewRoman" w:cs="TimesNewRoman"/>
        </w:rPr>
        <w:t>ą</w:t>
      </w:r>
      <w:r w:rsidRPr="006C6D32">
        <w:rPr>
          <w:rFonts w:ascii="TimesNewRoman" w:eastAsia="TimesNewRoman" w:cs="TimesNewRoman"/>
        </w:rPr>
        <w:t xml:space="preserve"> </w:t>
      </w:r>
      <w:r w:rsidRPr="006C6D32">
        <w:rPr>
          <w:rFonts w:eastAsiaTheme="minorHAnsi"/>
        </w:rPr>
        <w:t>tvenkin</w:t>
      </w:r>
      <w:r w:rsidRPr="006C6D32">
        <w:rPr>
          <w:rFonts w:ascii="TimesNewRoman" w:eastAsia="TimesNewRoman" w:cs="TimesNewRoman"/>
        </w:rPr>
        <w:t>į</w:t>
      </w:r>
      <w:r w:rsidRPr="006C6D32">
        <w:rPr>
          <w:rFonts w:eastAsiaTheme="minorHAnsi"/>
        </w:rPr>
        <w:t>. Po išpl</w:t>
      </w:r>
      <w:r w:rsidRPr="006C6D32">
        <w:rPr>
          <w:rFonts w:ascii="TimesNewRoman" w:eastAsia="TimesNewRoman" w:cs="TimesNewRoman"/>
        </w:rPr>
        <w:t>ė</w:t>
      </w:r>
      <w:r w:rsidRPr="006C6D32">
        <w:rPr>
          <w:rFonts w:eastAsiaTheme="minorHAnsi"/>
        </w:rPr>
        <w:t xml:space="preserve">timo tvenkinyje sutalpinti apie 95,000 m³ kondensato vandens. Tvenkinio plotas po išplėtimo sudaro apie 2,5 ha ploto, gylis nuo 3,8 m iki 4,8 m su nuolydžiu </w:t>
      </w:r>
      <w:r w:rsidRPr="006C6D32">
        <w:rPr>
          <w:rFonts w:eastAsia="TimesNewRoman"/>
        </w:rPr>
        <w:t xml:space="preserve">į </w:t>
      </w:r>
      <w:r w:rsidRPr="006C6D32">
        <w:rPr>
          <w:rFonts w:eastAsiaTheme="minorHAnsi"/>
        </w:rPr>
        <w:t>projektuojamos siurblin</w:t>
      </w:r>
      <w:r w:rsidRPr="006C6D32">
        <w:rPr>
          <w:rFonts w:eastAsia="TimesNewRoman"/>
        </w:rPr>
        <w:t>ė</w:t>
      </w:r>
      <w:r w:rsidRPr="006C6D32">
        <w:rPr>
          <w:rFonts w:eastAsiaTheme="minorHAnsi"/>
        </w:rPr>
        <w:t>s pus</w:t>
      </w:r>
      <w:r w:rsidRPr="006C6D32">
        <w:rPr>
          <w:rFonts w:eastAsia="TimesNewRoman"/>
        </w:rPr>
        <w:t>ę</w:t>
      </w:r>
      <w:r w:rsidRPr="006C6D32">
        <w:rPr>
          <w:rFonts w:eastAsiaTheme="minorHAnsi"/>
        </w:rPr>
        <w:t>.</w:t>
      </w:r>
    </w:p>
    <w:p w14:paraId="45DAD047" w14:textId="77777777" w:rsidR="00DD1FB9" w:rsidRPr="006C6D32" w:rsidRDefault="00DD1FB9" w:rsidP="007760F1">
      <w:pPr>
        <w:autoSpaceDE w:val="0"/>
        <w:autoSpaceDN w:val="0"/>
        <w:adjustRightInd w:val="0"/>
        <w:spacing w:line="276" w:lineRule="auto"/>
        <w:ind w:firstLine="567"/>
        <w:jc w:val="both"/>
        <w:rPr>
          <w:rFonts w:eastAsia="CIDFont+F2"/>
        </w:rPr>
      </w:pPr>
      <w:bookmarkStart w:id="9" w:name="_Hlk77747763"/>
      <w:bookmarkEnd w:id="8"/>
      <w:r w:rsidRPr="006C6D32">
        <w:rPr>
          <w:rFonts w:eastAsia="CIDFont+F2"/>
        </w:rPr>
        <w:t>2019 m. įmonėje buvo atlikta runkelių plovimo ir transportavimo technologinių procesų modernizacija, dėl proceso optimizavimo susidarantis nuotekų kiekis nepasikeitė, tačiau įvyko technologinių srautų persiskirstymas – sumažėjo užteršto purvino vandens cirkuliacija ir padaugėjo gryno kondensato, kurio didesni kiekiai yra nukreipiami į kondensato tvenkinį. Siekiant užtikrinti didesnę tūrio atsargą ir tinkamą kondensato saugojimą be persipylimo galimybių, įmonė 2020 m. apjungė esamus 5 mažus kondensato tvenkinius (4 pav. Nr. 30) į vieną tvenkinį. Taip padidėjo vienu metu galimo saugoti kondensato kiekio galimybė – nuo 51 000 m</w:t>
      </w:r>
      <w:r w:rsidRPr="006C6D32">
        <w:rPr>
          <w:rFonts w:eastAsia="CIDFont+F2"/>
          <w:vertAlign w:val="superscript"/>
        </w:rPr>
        <w:t xml:space="preserve">3 </w:t>
      </w:r>
      <w:r w:rsidRPr="006C6D32">
        <w:rPr>
          <w:rFonts w:eastAsia="CIDFont+F2"/>
        </w:rPr>
        <w:t>iki 95 000 m</w:t>
      </w:r>
      <w:r w:rsidRPr="006C6D32">
        <w:rPr>
          <w:rFonts w:eastAsia="CIDFont+F2"/>
          <w:vertAlign w:val="superscript"/>
        </w:rPr>
        <w:t>3</w:t>
      </w:r>
      <w:r w:rsidRPr="006C6D32">
        <w:rPr>
          <w:rFonts w:eastAsia="CIDFont+F2"/>
        </w:rPr>
        <w:t xml:space="preserve">. AB „Nordic Sugar Kėdainiai“ minėtai kondensato tvenkinių rekonstrukcijai 2020 m. atliko Atrankos dėl PAV privalomumo procedūrą. 2020 m. rugpjūčio 4 d. AAA raštu Nr. (30.1)-A4E-6815 pateikė Atrankos išvadą, kad PŪV PAV neprivalomas. </w:t>
      </w:r>
    </w:p>
    <w:p w14:paraId="76751366" w14:textId="77777777" w:rsidR="00DD1FB9" w:rsidRPr="006C6D32" w:rsidRDefault="00DD1FB9" w:rsidP="007760F1">
      <w:pPr>
        <w:autoSpaceDE w:val="0"/>
        <w:autoSpaceDN w:val="0"/>
        <w:adjustRightInd w:val="0"/>
        <w:spacing w:after="120" w:line="276" w:lineRule="auto"/>
        <w:ind w:firstLine="567"/>
        <w:jc w:val="both"/>
        <w:rPr>
          <w:rFonts w:eastAsia="CIDFont+F2"/>
        </w:rPr>
      </w:pPr>
      <w:bookmarkStart w:id="10" w:name="_Hlk77747772"/>
      <w:bookmarkEnd w:id="7"/>
      <w:bookmarkEnd w:id="9"/>
      <w:r w:rsidRPr="006C6D32">
        <w:rPr>
          <w:rFonts w:eastAsia="CIDFont+F2"/>
        </w:rPr>
        <w:t xml:space="preserve">AB „Nordic Sugar Kėdainiai“ planuoja rekonstruoti šiuo metu gamykloje eksploatuojamą nuotekų valymo sistemą: prie esamų anaerobinių nuotekų valymo įrenginių planuojama prijungti papildomą aerobinę nuotekų valymo grandį. Įgyvendinus nuotekų valyklos rekonstrukciją, anaerobiniuose nuotekų valymo įrenginiuose apvalytos gamybinės nuotekos tolimesniam jų valymui nebebus nukreipiamos į centralizuotus miesto buitinių nuotekų tinklus – UAB „Kėdainių vandenys“ eksploatuojamą Kėdainių m. nuotekų valyklą, o pilnai išvalomos įmonės teritorijoje, greta esamų nuotekų valymo įrenginių, projektuojamuose aerobiniuose nuotekų valymo įrenginiuose. </w:t>
      </w:r>
    </w:p>
    <w:bookmarkEnd w:id="10"/>
    <w:p w14:paraId="76BC66E8" w14:textId="77777777" w:rsidR="00F42708" w:rsidRPr="006C6D32" w:rsidRDefault="00F42708" w:rsidP="00433A38">
      <w:pPr>
        <w:autoSpaceDE w:val="0"/>
        <w:autoSpaceDN w:val="0"/>
        <w:adjustRightInd w:val="0"/>
        <w:spacing w:before="120" w:after="120" w:line="276" w:lineRule="auto"/>
        <w:ind w:firstLine="567"/>
        <w:jc w:val="both"/>
        <w:rPr>
          <w:rFonts w:eastAsia="CIDFont+F2"/>
        </w:rPr>
      </w:pPr>
    </w:p>
    <w:p w14:paraId="3682E258" w14:textId="1053B7BC" w:rsidR="00433A38" w:rsidRPr="006C6D32" w:rsidRDefault="00433A38" w:rsidP="00433A38">
      <w:pPr>
        <w:autoSpaceDE w:val="0"/>
        <w:autoSpaceDN w:val="0"/>
        <w:adjustRightInd w:val="0"/>
        <w:spacing w:before="120" w:after="120" w:line="276" w:lineRule="auto"/>
        <w:ind w:firstLine="567"/>
        <w:jc w:val="both"/>
        <w:rPr>
          <w:rFonts w:eastAsia="CIDFont+F2"/>
        </w:rPr>
      </w:pPr>
      <w:r w:rsidRPr="006C6D32">
        <w:rPr>
          <w:rFonts w:eastAsia="CIDFont+F2"/>
        </w:rPr>
        <w:lastRenderedPageBreak/>
        <w:t>Pagrindinės cukraus iš cukrinių runkelių gamybos technologinio proceso sudedamosios dalys:</w:t>
      </w:r>
    </w:p>
    <w:p w14:paraId="563227C7"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šiluminės energijos gamyba;</w:t>
      </w:r>
    </w:p>
    <w:p w14:paraId="5D2CE704"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runkelių priėmimas ir plovimas;</w:t>
      </w:r>
    </w:p>
    <w:p w14:paraId="1EA7699C"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syvų išspaudimas, įskaitant spaudimą ir sunkiųjų syvų panaudojimą;</w:t>
      </w:r>
    </w:p>
    <w:p w14:paraId="178B4164"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defekavimas;</w:t>
      </w:r>
    </w:p>
    <w:p w14:paraId="54586A40"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saturavimas, įskaitant filtruotų kalkių purvo panaudojimą;</w:t>
      </w:r>
    </w:p>
    <w:p w14:paraId="5EF0F9AE"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garinimas;</w:t>
      </w:r>
    </w:p>
    <w:p w14:paraId="5DA77FA5"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cukraus kristalizacija;</w:t>
      </w:r>
    </w:p>
    <w:p w14:paraId="7DD8CB4F"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6"/>
        </w:rPr>
        <w:t xml:space="preserve"> </w:t>
      </w:r>
      <w:r w:rsidRPr="006C6D32">
        <w:rPr>
          <w:rFonts w:eastAsia="CIDFont+F2"/>
        </w:rPr>
        <w:t>cukraus džiovinimas;</w:t>
      </w:r>
    </w:p>
    <w:p w14:paraId="00FC84E6" w14:textId="77777777" w:rsidR="00433A38" w:rsidRPr="006C6D32" w:rsidRDefault="00433A38">
      <w:pPr>
        <w:numPr>
          <w:ilvl w:val="0"/>
          <w:numId w:val="9"/>
        </w:numPr>
        <w:autoSpaceDE w:val="0"/>
        <w:autoSpaceDN w:val="0"/>
        <w:adjustRightInd w:val="0"/>
        <w:spacing w:before="120" w:after="120" w:line="276" w:lineRule="auto"/>
        <w:jc w:val="both"/>
        <w:rPr>
          <w:rFonts w:eastAsia="CIDFont+F2"/>
        </w:rPr>
      </w:pPr>
      <w:r w:rsidRPr="006C6D32">
        <w:rPr>
          <w:rFonts w:eastAsia="CIDFont+F2"/>
        </w:rPr>
        <w:t>produkcijos sandėliavimas, pakavimas ir tiekimas, įskaitant melasos tvarkymą.</w:t>
      </w:r>
    </w:p>
    <w:p w14:paraId="72830DF2" w14:textId="0B8B9C89" w:rsidR="00433A38" w:rsidRPr="006C6D32" w:rsidRDefault="00433A38" w:rsidP="00617843">
      <w:pPr>
        <w:spacing w:before="120" w:line="276" w:lineRule="auto"/>
        <w:ind w:firstLine="567"/>
        <w:jc w:val="both"/>
        <w:rPr>
          <w:rFonts w:eastAsiaTheme="minorHAnsi"/>
          <w:b/>
          <w:bCs/>
        </w:rPr>
      </w:pPr>
      <w:r w:rsidRPr="006C6D32">
        <w:rPr>
          <w:rFonts w:eastAsiaTheme="minorHAnsi"/>
          <w:b/>
          <w:bCs/>
        </w:rPr>
        <w:t>Šiluminės energijos gamyba</w:t>
      </w:r>
    </w:p>
    <w:p w14:paraId="1CF26E05" w14:textId="41B6B091" w:rsidR="00A60465" w:rsidRPr="006C6D32" w:rsidRDefault="00A60465" w:rsidP="00A60465">
      <w:pPr>
        <w:spacing w:before="120" w:line="276" w:lineRule="auto"/>
        <w:ind w:firstLine="567"/>
        <w:jc w:val="both"/>
      </w:pPr>
      <w:bookmarkStart w:id="11" w:name="_Hlk109298107"/>
      <w:r w:rsidRPr="006C6D32">
        <w:rPr>
          <w:rFonts w:eastAsia="CIDFont+F2"/>
        </w:rPr>
        <w:t xml:space="preserve">Cukraus gamybai reikalinga šilumos energija pagaminama garo katiluose, kuriuose deginamos gamtinės dujos ir biodujos. Įmonės katilinėje pagaminta šilumos energija taip pat naudojama buitinių patalpų apšildymui ir buitinio vandens šildymui. AB „Nordic Sugar Kėdainiai“ gamyklos teritorijoje </w:t>
      </w:r>
      <w:r w:rsidR="00EB74EB" w:rsidRPr="006C6D32">
        <w:rPr>
          <w:rFonts w:eastAsia="CIDFont+F2"/>
        </w:rPr>
        <w:t xml:space="preserve">buvo </w:t>
      </w:r>
      <w:r w:rsidRPr="006C6D32">
        <w:rPr>
          <w:rFonts w:eastAsia="CIDFont+F2"/>
        </w:rPr>
        <w:t>eksploatuojami šie garo ir vandens šildymo katilai:</w:t>
      </w:r>
      <w:r w:rsidRPr="006C6D32">
        <w:t xml:space="preserve"> Garo katilas Nr.1 „GE 25/14” (19,3 MW); Garo katilas Nr.2 „GM 50-14” (38,7 MW); Garo katilas Nr.3 “GM 50-14” (38,7 MW); Nuo 2019 m. rugsėjo mėn. vietoje </w:t>
      </w:r>
      <w:r w:rsidR="00EB74EB" w:rsidRPr="006C6D32">
        <w:t>šių</w:t>
      </w:r>
      <w:r w:rsidRPr="006C6D32">
        <w:t xml:space="preserve"> eksploatuojamų garo katil</w:t>
      </w:r>
      <w:r w:rsidR="00EB74EB" w:rsidRPr="006C6D32">
        <w:t xml:space="preserve">ų: </w:t>
      </w:r>
      <w:r w:rsidRPr="006C6D32">
        <w:t>Nr. 1 E 25/14 (19,3 MW), dviejų garo katilų GM 50-14 Nr. 2 ir Nr. 3 (po 38,7 MW) sumontuoti ir pradėti eksploatuoti 4 katilai „VIESSMANN“ po 19 MW vardinės šiluminės galios</w:t>
      </w:r>
      <w:r w:rsidR="00EB74EB" w:rsidRPr="006C6D32">
        <w:t xml:space="preserve"> (b</w:t>
      </w:r>
      <w:r w:rsidRPr="006C6D32">
        <w:t xml:space="preserve">endra </w:t>
      </w:r>
      <w:r w:rsidR="00EB74EB" w:rsidRPr="006C6D32">
        <w:t xml:space="preserve">4 </w:t>
      </w:r>
      <w:r w:rsidRPr="006C6D32">
        <w:t>katilų šiluminė galia 76 MW</w:t>
      </w:r>
      <w:r w:rsidR="00EB74EB" w:rsidRPr="006C6D32">
        <w:t>),</w:t>
      </w:r>
      <w:r w:rsidRPr="006C6D32">
        <w:t xml:space="preserve"> </w:t>
      </w:r>
      <w:r w:rsidR="00EB74EB" w:rsidRPr="006C6D32">
        <w:t>g</w:t>
      </w:r>
      <w:r w:rsidRPr="006C6D32">
        <w:t xml:space="preserve">aro katilas Nr.5 “DE 4-14 GM” (3,0 MW); </w:t>
      </w:r>
      <w:r w:rsidR="00EB74EB" w:rsidRPr="006C6D32">
        <w:t>v</w:t>
      </w:r>
      <w:r w:rsidRPr="006C6D32">
        <w:t>andens šildymo katilas Nr.6 “Viessmann Vitoplex 300” (720 kW)</w:t>
      </w:r>
      <w:r w:rsidR="00EB74EB" w:rsidRPr="006C6D32">
        <w:t>,</w:t>
      </w:r>
      <w:r w:rsidRPr="006C6D32">
        <w:t xml:space="preserve"> </w:t>
      </w:r>
      <w:r w:rsidR="00EB74EB" w:rsidRPr="006C6D32">
        <w:t>v</w:t>
      </w:r>
      <w:r w:rsidRPr="006C6D32">
        <w:t>andens šildymo katilas Nr.7 „Buderus Logano GE 515“ (510 kW).</w:t>
      </w:r>
    </w:p>
    <w:bookmarkEnd w:id="11"/>
    <w:p w14:paraId="28BAE511" w14:textId="77777777" w:rsidR="00433A38" w:rsidRPr="006C6D32" w:rsidRDefault="00433A38" w:rsidP="00433A38">
      <w:pPr>
        <w:spacing w:line="276" w:lineRule="auto"/>
        <w:ind w:firstLine="567"/>
        <w:jc w:val="both"/>
      </w:pPr>
      <w:r w:rsidRPr="006C6D32">
        <w:t>Garo katilai kūrenami gamtinėmis dujomis.</w:t>
      </w:r>
    </w:p>
    <w:p w14:paraId="24F28EA0" w14:textId="77777777" w:rsidR="00433A38" w:rsidRPr="006C6D32" w:rsidRDefault="00433A38" w:rsidP="00433A38">
      <w:pPr>
        <w:spacing w:line="276" w:lineRule="auto"/>
        <w:ind w:firstLine="567"/>
        <w:jc w:val="both"/>
      </w:pPr>
      <w:r w:rsidRPr="006C6D32">
        <w:t>Cukrinių runkelių perdirbimo metu šiluminė energija naudojama technologiniame procese, patalpų apšildymui ir buitinio vandens šildymui. Be to, patalpų šildymui naudojama ir amoniakinio kondensato šiluma.</w:t>
      </w:r>
    </w:p>
    <w:p w14:paraId="0856549D" w14:textId="77777777" w:rsidR="00433A38" w:rsidRPr="006C6D32" w:rsidRDefault="00433A38" w:rsidP="007760F1">
      <w:pPr>
        <w:spacing w:line="276" w:lineRule="auto"/>
        <w:ind w:firstLine="567"/>
        <w:jc w:val="both"/>
      </w:pPr>
      <w:r w:rsidRPr="006C6D32">
        <w:t>Remonto metu dirba tik garo katilas DE 4/14 Nr.5. Jo gaminama šiluminė energija naudojama įmonės patalpų apšildymui, melasos pašildymui, kapitalinio remonto reikmėms, buitinio vandens šildymui.</w:t>
      </w:r>
    </w:p>
    <w:p w14:paraId="72F8BF42" w14:textId="0027B0C7" w:rsidR="00433A38" w:rsidRPr="006C6D32" w:rsidRDefault="00433A38" w:rsidP="007760F1">
      <w:pPr>
        <w:spacing w:line="276" w:lineRule="auto"/>
        <w:ind w:firstLine="567"/>
        <w:jc w:val="both"/>
      </w:pPr>
    </w:p>
    <w:p w14:paraId="396415C6" w14:textId="38896605" w:rsidR="00EB74EB" w:rsidRPr="006C6D32" w:rsidRDefault="00EB74EB" w:rsidP="00EB74EB">
      <w:pPr>
        <w:spacing w:line="276" w:lineRule="auto"/>
        <w:ind w:firstLine="567"/>
        <w:jc w:val="both"/>
      </w:pPr>
      <w:bookmarkStart w:id="12" w:name="_Hlk109298131"/>
      <w:r w:rsidRPr="006C6D32">
        <w:lastRenderedPageBreak/>
        <w:t>Nuotekų valymo metu susidariusios biodujos naudojamos išspaudų džiovykloje. Nesant dujų poreikio išspaudų džiovykloje, biodujos bus kūrenamos garo viename katile „VIESSMANN“ (19 MW vardinės šiluminės galios).</w:t>
      </w:r>
    </w:p>
    <w:bookmarkEnd w:id="12"/>
    <w:p w14:paraId="4BCE37F8" w14:textId="77777777" w:rsidR="00433A38" w:rsidRPr="006C6D32" w:rsidRDefault="00433A38" w:rsidP="00433A38">
      <w:pPr>
        <w:spacing w:line="276" w:lineRule="auto"/>
        <w:ind w:firstLine="567"/>
        <w:jc w:val="both"/>
      </w:pPr>
      <w:r w:rsidRPr="006C6D32">
        <w:t>Galimas poveikis aplinkai: CO</w:t>
      </w:r>
      <w:r w:rsidRPr="006C6D32">
        <w:rPr>
          <w:vertAlign w:val="subscript"/>
        </w:rPr>
        <w:t>2</w:t>
      </w:r>
      <w:r w:rsidRPr="006C6D32">
        <w:t>, NO</w:t>
      </w:r>
      <w:r w:rsidRPr="006C6D32">
        <w:rPr>
          <w:vertAlign w:val="subscript"/>
        </w:rPr>
        <w:t>x</w:t>
      </w:r>
      <w:r w:rsidRPr="006C6D32">
        <w:t xml:space="preserve"> ir CO išmetimai; chemikalų naudojimas chemiškai valyto vandens paruošimui</w:t>
      </w:r>
    </w:p>
    <w:p w14:paraId="4145FBA3" w14:textId="2BF3CE3A" w:rsidR="00433A38" w:rsidRPr="006C6D32" w:rsidRDefault="00433A38" w:rsidP="00433A38">
      <w:pPr>
        <w:autoSpaceDE w:val="0"/>
        <w:autoSpaceDN w:val="0"/>
        <w:adjustRightInd w:val="0"/>
        <w:spacing w:before="120" w:after="120" w:line="276" w:lineRule="auto"/>
        <w:ind w:firstLine="567"/>
        <w:jc w:val="both"/>
        <w:rPr>
          <w:rFonts w:eastAsiaTheme="minorHAnsi"/>
          <w:b/>
          <w:bCs/>
        </w:rPr>
      </w:pPr>
      <w:r w:rsidRPr="006C6D32">
        <w:rPr>
          <w:rFonts w:eastAsiaTheme="minorHAnsi"/>
          <w:b/>
          <w:bCs/>
        </w:rPr>
        <w:t>Runkelių priėmimas ir plovimas</w:t>
      </w:r>
    </w:p>
    <w:p w14:paraId="34D36E30" w14:textId="77777777" w:rsidR="00433A38" w:rsidRPr="006C6D32" w:rsidRDefault="00433A38" w:rsidP="00433A38">
      <w:pPr>
        <w:autoSpaceDE w:val="0"/>
        <w:autoSpaceDN w:val="0"/>
        <w:adjustRightInd w:val="0"/>
        <w:spacing w:before="120" w:line="276" w:lineRule="auto"/>
        <w:ind w:firstLine="567"/>
        <w:jc w:val="both"/>
        <w:rPr>
          <w:rFonts w:eastAsiaTheme="minorHAnsi"/>
          <w:b/>
          <w:bCs/>
        </w:rPr>
      </w:pPr>
      <w:r w:rsidRPr="006C6D32">
        <w:t>Priimant, transporto priemonės su runkeliais pasveriamos. Iš 76 % transporto priemonių atsitiktine tvarka imami cukrinių runkelių mėginiai, kurie siunčiami į laboratoriją cukrinių runkelių švarumui, cukringumui, alfa-amino N, kalio bei natrio kiekio nustatymui, kas formuoja mokėjimo pagrindą.</w:t>
      </w:r>
    </w:p>
    <w:p w14:paraId="2E36F657" w14:textId="77777777" w:rsidR="00433A38" w:rsidRPr="006C6D32" w:rsidRDefault="00433A38" w:rsidP="007760F1">
      <w:pPr>
        <w:autoSpaceDE w:val="0"/>
        <w:autoSpaceDN w:val="0"/>
        <w:adjustRightInd w:val="0"/>
        <w:spacing w:after="120" w:line="276" w:lineRule="auto"/>
        <w:ind w:firstLine="567"/>
        <w:jc w:val="both"/>
        <w:rPr>
          <w:rFonts w:eastAsiaTheme="minorHAnsi"/>
          <w:b/>
          <w:bCs/>
        </w:rPr>
      </w:pPr>
      <w:r w:rsidRPr="006C6D32">
        <w:rPr>
          <w:rFonts w:eastAsia="CIDFont+F2"/>
        </w:rPr>
        <w:t>Į gamyklą sunkiasvorėmis transporto priemonėmis atvežti runkeliai juostiniais transporteriais, vidutiniškai 296 tonų per valandą našumu, transportuojami į plovimo skyrių (2.2.2 pav. Nr. 4). Pirmoje būgninėje plovykloje nuplaunama didžioji dauguma žemių nuo runkelių paviršiaus. Po pirmosios plovyklos runkeliai transportuojami hidrolataku, kuriame yra sumontuotos akmenų, smėlio ir žolių gaudyklės. Galutinėje plovykloje runkeliai plaunami transporteriniu vandeniu, o iškrovime – nuplaunami atvėsintu pertekliniu kondensatu. Panaudotas transporterinis vanduo ir panaudotas kondensatas runkelių nuplovimui, atskyrus stambesnes runkelių duženas ir žoles, siurbliais pumpuojamas į tris (2.2.2 pav. Nr. 25), vienas šalia kito esančius tvenkinius, kuriuose žemė natūraliai nusėda. Iš nusodinimo tvenkinių nusistovėjęs vanduo toliau nukreipiamas į ketvirtąjį tvenkinį (2.2.2 pav. Nr. 26), iš kurio siurbliais</w:t>
      </w:r>
      <w:r w:rsidRPr="006C6D32">
        <w:rPr>
          <w:rFonts w:eastAsiaTheme="minorHAnsi"/>
          <w:b/>
          <w:bCs/>
        </w:rPr>
        <w:t xml:space="preserve"> </w:t>
      </w:r>
      <w:r w:rsidRPr="006C6D32">
        <w:rPr>
          <w:rFonts w:eastAsia="CIDFont+F2"/>
        </w:rPr>
        <w:t>vėl grąžinamas į runkelių transportavimo liniją. Cukrinių runkelių plovimui naudojama apie 150 m</w:t>
      </w:r>
      <w:r w:rsidRPr="006C6D32">
        <w:rPr>
          <w:rFonts w:eastAsia="CIDFont+F2"/>
          <w:vertAlign w:val="superscript"/>
        </w:rPr>
        <w:t>3</w:t>
      </w:r>
      <w:r w:rsidRPr="006C6D32">
        <w:rPr>
          <w:rFonts w:eastAsia="CIDFont+F2"/>
        </w:rPr>
        <w:t>/val. apytakinio vandens ir 50 m</w:t>
      </w:r>
      <w:r w:rsidRPr="006C6D32">
        <w:rPr>
          <w:rFonts w:eastAsia="CIDFont+F2"/>
          <w:vertAlign w:val="superscript"/>
        </w:rPr>
        <w:t>3</w:t>
      </w:r>
      <w:r w:rsidRPr="006C6D32">
        <w:rPr>
          <w:rFonts w:eastAsia="CIDFont+F2"/>
        </w:rPr>
        <w:t>/val. cukraus gamybos technologiniame procese susidarančio kondensato.</w:t>
      </w:r>
    </w:p>
    <w:p w14:paraId="0D95255A" w14:textId="12AF09CA" w:rsidR="00433A38" w:rsidRPr="006C6D32" w:rsidRDefault="00433A38" w:rsidP="00433A38">
      <w:pPr>
        <w:autoSpaceDE w:val="0"/>
        <w:autoSpaceDN w:val="0"/>
        <w:adjustRightInd w:val="0"/>
        <w:spacing w:before="120" w:after="120" w:line="276" w:lineRule="auto"/>
        <w:ind w:firstLine="567"/>
        <w:jc w:val="both"/>
        <w:rPr>
          <w:rFonts w:eastAsiaTheme="minorHAnsi"/>
          <w:b/>
          <w:bCs/>
        </w:rPr>
      </w:pPr>
      <w:r w:rsidRPr="006C6D32">
        <w:rPr>
          <w:rFonts w:eastAsiaTheme="minorHAnsi"/>
          <w:b/>
          <w:bCs/>
        </w:rPr>
        <w:t>Syvų išspaudimas, įskaitant spaudimą ir sunkiųjų syvų panaudojimą</w:t>
      </w:r>
    </w:p>
    <w:p w14:paraId="2DC69496" w14:textId="77777777" w:rsidR="00433A38" w:rsidRPr="006C6D32" w:rsidRDefault="00433A38" w:rsidP="007760F1">
      <w:pPr>
        <w:autoSpaceDE w:val="0"/>
        <w:autoSpaceDN w:val="0"/>
        <w:adjustRightInd w:val="0"/>
        <w:spacing w:before="120" w:line="276" w:lineRule="auto"/>
        <w:ind w:firstLine="567"/>
        <w:jc w:val="both"/>
        <w:rPr>
          <w:rFonts w:eastAsiaTheme="minorHAnsi"/>
          <w:b/>
          <w:bCs/>
        </w:rPr>
      </w:pPr>
      <w:r w:rsidRPr="006C6D32">
        <w:t>Nuplauti runkeliai supjaunami į griežinius ir difuzijos procese juos pakaitinus iki 72</w:t>
      </w:r>
      <w:r w:rsidRPr="006C6D32">
        <w:rPr>
          <w:vertAlign w:val="superscript"/>
        </w:rPr>
        <w:t>o</w:t>
      </w:r>
      <w:r w:rsidRPr="006C6D32">
        <w:t xml:space="preserve"> C,  duodant pakaitintą priešpriešinės srovės sulfituotą vandenį, gaunami syvai, kuriuose yra  ≈ 15 % sausų medžiagų  ir apie 13,5 % cukraus. Syvai toliau siurbiami į syvų valymo įrenginius.</w:t>
      </w:r>
    </w:p>
    <w:p w14:paraId="363EFC62" w14:textId="77777777" w:rsidR="00433A38" w:rsidRPr="006C6D32" w:rsidRDefault="00433A38" w:rsidP="007760F1">
      <w:pPr>
        <w:autoSpaceDE w:val="0"/>
        <w:autoSpaceDN w:val="0"/>
        <w:adjustRightInd w:val="0"/>
        <w:spacing w:line="276" w:lineRule="auto"/>
        <w:ind w:firstLine="567"/>
        <w:jc w:val="both"/>
        <w:rPr>
          <w:rFonts w:eastAsiaTheme="minorHAnsi"/>
          <w:b/>
          <w:bCs/>
        </w:rPr>
      </w:pPr>
      <w:r w:rsidRPr="006C6D32">
        <w:t>Išsaldinti runkelių griežiniai presuojami iki  ≈ 25 % sausųjų medžiagų , kurie naudojami gyvulių pašarui. Dalis presuotų griežinių naudojama iš karto gyvulių pašarui, o kita dalis griežinių džiovinama ir parduodama pašarų gamybai. Iš griežinių presų apdirbtas vanduo grąžinamas į difuzijos aparatą.</w:t>
      </w:r>
    </w:p>
    <w:p w14:paraId="296516CA" w14:textId="77777777" w:rsidR="00433A38" w:rsidRPr="006C6D32" w:rsidRDefault="00433A38" w:rsidP="00433A38">
      <w:pPr>
        <w:autoSpaceDE w:val="0"/>
        <w:autoSpaceDN w:val="0"/>
        <w:adjustRightInd w:val="0"/>
        <w:spacing w:before="120" w:after="120" w:line="276" w:lineRule="auto"/>
        <w:ind w:firstLine="567"/>
        <w:jc w:val="both"/>
      </w:pPr>
      <w:r w:rsidRPr="006C6D32">
        <w:t>Galimas poveikis aplinkai: formaldehido naudojimas; kvapo sklidimas iš nuspaustų griežinių transportavimo ir sandėliavimo vietų; oro tarša iš griežinių džiovyklos.</w:t>
      </w:r>
    </w:p>
    <w:p w14:paraId="26281F66" w14:textId="4E23AC43"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t>Defekavimas</w:t>
      </w:r>
    </w:p>
    <w:p w14:paraId="51679275" w14:textId="48BEC15F" w:rsidR="00433A38" w:rsidRPr="006C6D32" w:rsidRDefault="00433A38" w:rsidP="00F42708">
      <w:pPr>
        <w:autoSpaceDE w:val="0"/>
        <w:autoSpaceDN w:val="0"/>
        <w:adjustRightInd w:val="0"/>
        <w:spacing w:before="120" w:after="120" w:line="276" w:lineRule="auto"/>
        <w:ind w:firstLine="567"/>
        <w:jc w:val="both"/>
        <w:rPr>
          <w:rFonts w:eastAsiaTheme="minorHAnsi"/>
        </w:rPr>
      </w:pPr>
      <w:r w:rsidRPr="006C6D32">
        <w:t>Horizontalus prieš defekatorius, jame vykdomas pirminis syvų valymas kalkių pienu ir I sat. filtrų suspensija. Šaltos defekacijos aparatas sumontuotas lauke, jame vykdomas tolesnis syvų valymas dar daugiau pridedant kalkių pieno. Karštos defekacijos aparatas (sumontuotas fabriko patalpoje). Jame toliau vykdomas syvų valymo procesas dar pridedant kalkių pieno.</w:t>
      </w:r>
    </w:p>
    <w:p w14:paraId="711B97EE" w14:textId="77777777" w:rsidR="00617843" w:rsidRPr="006C6D32" w:rsidRDefault="00617843" w:rsidP="00433A38">
      <w:pPr>
        <w:autoSpaceDE w:val="0"/>
        <w:autoSpaceDN w:val="0"/>
        <w:adjustRightInd w:val="0"/>
        <w:spacing w:before="120" w:after="120" w:line="276" w:lineRule="auto"/>
        <w:ind w:firstLine="567"/>
        <w:jc w:val="both"/>
        <w:rPr>
          <w:rFonts w:eastAsiaTheme="minorHAnsi"/>
          <w:b/>
          <w:bCs/>
        </w:rPr>
      </w:pPr>
    </w:p>
    <w:p w14:paraId="0D6A6BBF" w14:textId="6B853A54"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lastRenderedPageBreak/>
        <w:t>Saturavimas, įskaitant filtruotų kalkių purvo panaudojimą</w:t>
      </w:r>
    </w:p>
    <w:p w14:paraId="46B43EAD"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Saturacija vyksta dviem etapais  I ir II saturacijos aparatuose. Vykdomas defekuotų syvų apdorojimas praleidžiant per juos CO</w:t>
      </w:r>
      <w:r w:rsidRPr="006C6D32">
        <w:rPr>
          <w:vertAlign w:val="subscript"/>
        </w:rPr>
        <w:t>2</w:t>
      </w:r>
      <w:r w:rsidRPr="006C6D32">
        <w:t xml:space="preserve"> dujas. Į II sat. aparatą papildomai duodamas  kalcinuotos sodos tirpalas.  Po kiekvienos saturacijos  syvai filtruojami ir atskiriamas kalkių purvas, kuris  skiedžiamas vandeniu ir pumpuojamas į LAROX cechą. Čia filtrai nuspaudžia perteklinį vandenį ir susidaro šalutinis produktas – fabriko kalkės. Kalkės išvežamos ūkininkų su grįžtančiu transportu arba kaupiamas fabriko teritorijoje ir bus išvežtos pasibaigus sezonui. Fabriko kalkės panaudojamas kaip trąša dirvos struktūros gerinimui ir kaip šarminimo produktas.</w:t>
      </w:r>
    </w:p>
    <w:p w14:paraId="0BD546D9"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Galimas poveikis aplinkai: CO</w:t>
      </w:r>
      <w:r w:rsidRPr="006C6D32">
        <w:rPr>
          <w:vertAlign w:val="subscript"/>
        </w:rPr>
        <w:t>2</w:t>
      </w:r>
      <w:r w:rsidRPr="006C6D32">
        <w:t xml:space="preserve"> dujų išmetimas; garai; sodos naudojimas.</w:t>
      </w:r>
    </w:p>
    <w:p w14:paraId="100B97B3" w14:textId="590D2F74"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t>Garinimas</w:t>
      </w:r>
      <w:r w:rsidRPr="006C6D32">
        <w:rPr>
          <w:rFonts w:eastAsiaTheme="minorHAnsi"/>
        </w:rPr>
        <w:t xml:space="preserve"> </w:t>
      </w:r>
    </w:p>
    <w:p w14:paraId="27C76F97"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Prieš paduodant syvus į išgarinimą, jie sulfituojami. Dozuojamas amonio bisulfito tirpalas. Sulfituoti syvai išgarinami 6 pakopų išgarinimo stotyje iki 72 % sausų medžiagų. Pirmame laipsnyje syvų temperatūra 127</w:t>
      </w:r>
      <w:r w:rsidRPr="006C6D32">
        <w:rPr>
          <w:vertAlign w:val="superscript"/>
        </w:rPr>
        <w:t>o</w:t>
      </w:r>
      <w:r w:rsidRPr="006C6D32">
        <w:t xml:space="preserve"> C, o paskutiniame etape, kuris vyksta vakuume, sirupo temperatūra apie 85</w:t>
      </w:r>
      <w:r w:rsidRPr="006C6D32">
        <w:rPr>
          <w:vertAlign w:val="superscript"/>
        </w:rPr>
        <w:t>o</w:t>
      </w:r>
      <w:r w:rsidRPr="006C6D32">
        <w:t xml:space="preserve"> C.</w:t>
      </w:r>
    </w:p>
    <w:p w14:paraId="2910CB39" w14:textId="77777777" w:rsidR="00433A38" w:rsidRPr="006C6D32" w:rsidRDefault="00433A38" w:rsidP="00433A38">
      <w:pPr>
        <w:autoSpaceDE w:val="0"/>
        <w:autoSpaceDN w:val="0"/>
        <w:adjustRightInd w:val="0"/>
        <w:spacing w:before="120" w:after="120" w:line="276" w:lineRule="auto"/>
        <w:ind w:firstLine="567"/>
        <w:jc w:val="both"/>
      </w:pPr>
      <w:r w:rsidRPr="006C6D32">
        <w:rPr>
          <w:rFonts w:eastAsiaTheme="minorHAnsi"/>
        </w:rPr>
        <w:t>Galimas p</w:t>
      </w:r>
      <w:r w:rsidRPr="006C6D32">
        <w:t>oveikis aplinkai: amoniakas pertekliniame kondensate.</w:t>
      </w:r>
    </w:p>
    <w:p w14:paraId="04511B9C" w14:textId="69E25C1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t>Cukraus kristalizacija</w:t>
      </w:r>
      <w:r w:rsidRPr="006C6D32">
        <w:rPr>
          <w:rFonts w:eastAsiaTheme="minorHAnsi"/>
        </w:rPr>
        <w:t xml:space="preserve"> </w:t>
      </w:r>
    </w:p>
    <w:p w14:paraId="369CD13E" w14:textId="77777777" w:rsidR="00433A38" w:rsidRPr="006C6D32" w:rsidRDefault="00433A38" w:rsidP="005718FB">
      <w:pPr>
        <w:autoSpaceDE w:val="0"/>
        <w:autoSpaceDN w:val="0"/>
        <w:adjustRightInd w:val="0"/>
        <w:spacing w:before="120" w:line="276" w:lineRule="auto"/>
        <w:ind w:firstLine="567"/>
        <w:jc w:val="both"/>
        <w:rPr>
          <w:rFonts w:eastAsiaTheme="minorHAnsi"/>
        </w:rPr>
      </w:pPr>
      <w:r w:rsidRPr="006C6D32">
        <w:t>Galutinis garinimas ir virimas vyksta vakuume. Dalis vakuumo garų, kurių negalima panaudoti šildymo tikslais, kondensuojami kondensatoriuose, kuriuose kaip aušinimo priemonė yra naudojamas vanduo iš apytakinės sistemos su aušintuve, kuri papildoma pertekliniu kondensatu arba upės vandeniu iš Nevėžio upės.</w:t>
      </w:r>
    </w:p>
    <w:p w14:paraId="3913F963" w14:textId="77777777" w:rsidR="00433A38" w:rsidRPr="006C6D32" w:rsidRDefault="00433A38" w:rsidP="00433A38">
      <w:pPr>
        <w:autoSpaceDE w:val="0"/>
        <w:autoSpaceDN w:val="0"/>
        <w:adjustRightInd w:val="0"/>
        <w:spacing w:before="120" w:after="120" w:line="276" w:lineRule="auto"/>
        <w:ind w:firstLine="567"/>
        <w:jc w:val="both"/>
      </w:pPr>
      <w:r w:rsidRPr="006C6D32">
        <w:t>Virimas vykdomas aparatuose po 40 – 60 tonų apie 80</w:t>
      </w:r>
      <w:r w:rsidRPr="006C6D32">
        <w:rPr>
          <w:vertAlign w:val="superscript"/>
        </w:rPr>
        <w:t>o</w:t>
      </w:r>
      <w:r w:rsidRPr="006C6D32">
        <w:t>C temperatūroje. Sirupas išgarinamas iki aukščiausio prisotinimo laipsnio ir kristalų sėjimo medžiaga sudaromos  kristalų užuomazgos. Po 2 –3 val. virimo, papildant sirupu, kristalai užauga ir gautas kristalų ir sirupo mišinys išleidžiamas į maišytuvą. Cukraus virimas vykdomas trijų produktų schema:</w:t>
      </w:r>
    </w:p>
    <w:p w14:paraId="4E5317D7" w14:textId="77777777" w:rsidR="00433A38" w:rsidRPr="006C6D32" w:rsidRDefault="00433A38" w:rsidP="00433A38">
      <w:pPr>
        <w:autoSpaceDE w:val="0"/>
        <w:autoSpaceDN w:val="0"/>
        <w:adjustRightInd w:val="0"/>
        <w:spacing w:before="120" w:after="120" w:line="276" w:lineRule="auto"/>
        <w:ind w:firstLine="567"/>
        <w:jc w:val="both"/>
      </w:pPr>
      <w:r w:rsidRPr="006C6D32">
        <w:t>A produkto virimas baigiamas baltuoju cukrumi, kuris džiovinamas ir fasuojamas;</w:t>
      </w:r>
    </w:p>
    <w:p w14:paraId="64C67AE1" w14:textId="77777777" w:rsidR="00433A38" w:rsidRPr="006C6D32" w:rsidRDefault="00433A38" w:rsidP="00433A38">
      <w:pPr>
        <w:autoSpaceDE w:val="0"/>
        <w:autoSpaceDN w:val="0"/>
        <w:adjustRightInd w:val="0"/>
        <w:spacing w:before="120" w:after="120" w:line="276" w:lineRule="auto"/>
        <w:ind w:firstLine="567"/>
        <w:jc w:val="both"/>
      </w:pPr>
      <w:r w:rsidRPr="006C6D32">
        <w:t>B produkto cukrus tirpinamas ir grąžinamas A produkto virimui;</w:t>
      </w:r>
    </w:p>
    <w:p w14:paraId="2D64F988" w14:textId="77777777" w:rsidR="00433A38" w:rsidRPr="006C6D32" w:rsidRDefault="00433A38" w:rsidP="00433A38">
      <w:pPr>
        <w:autoSpaceDE w:val="0"/>
        <w:autoSpaceDN w:val="0"/>
        <w:adjustRightInd w:val="0"/>
        <w:spacing w:before="120" w:after="120" w:line="276" w:lineRule="auto"/>
        <w:ind w:firstLine="567"/>
        <w:jc w:val="both"/>
      </w:pPr>
      <w:r w:rsidRPr="006C6D32">
        <w:t xml:space="preserve">C produkto tirpinamas ir grąžinamas A produkto virimui. </w:t>
      </w:r>
    </w:p>
    <w:p w14:paraId="15C5B08C"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 xml:space="preserve">Likęs produktas yra melasa. </w:t>
      </w:r>
    </w:p>
    <w:p w14:paraId="5C12B20A"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lastRenderedPageBreak/>
        <w:t>Horizontalūs maišytuvai kristalų ir sirupo masei yra su galingais maišymo mechanizmais ir reikalingi kaip tarpiniai masės laikymo įrenginiai iki centrifugavimo. C virimo produktas, nuleidžiamas į pirmą C produkto maišytuvą, kur masė lėtai vėsinama, praeidama iki centrifugavimo per  7 maišytuvus atvėsta iki 42</w:t>
      </w:r>
      <w:r w:rsidRPr="006C6D32">
        <w:rPr>
          <w:vertAlign w:val="superscript"/>
        </w:rPr>
        <w:t>o</w:t>
      </w:r>
      <w:r w:rsidRPr="006C6D32">
        <w:t xml:space="preserve">C temperatūros. Aušinimo procesas  reikalingas tam, kad išlaikyti aukščiausią persotinimo laipsnį ir gauti maksimaliai cukraus. </w:t>
      </w:r>
    </w:p>
    <w:p w14:paraId="544518E7"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A produkto  masėje  centrifugavimo metu atskiriamas sirupas nuo kristalų. Centrifuguojant, cukraus kristalai plaunami sirupais ir karštu vandeniu, gaunamas baltasis cukrus.</w:t>
      </w:r>
      <w:r w:rsidRPr="006C6D32">
        <w:rPr>
          <w:rFonts w:eastAsiaTheme="minorHAnsi"/>
        </w:rPr>
        <w:t xml:space="preserve"> </w:t>
      </w:r>
      <w:r w:rsidRPr="006C6D32">
        <w:t>B ir C produktai centrifuguojami nepertraukiamo veikimo centrifugomis, o cukrus tirpinamas.</w:t>
      </w:r>
    </w:p>
    <w:p w14:paraId="79D925A3"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rPr>
        <w:t>Galimas p</w:t>
      </w:r>
      <w:r w:rsidRPr="006C6D32">
        <w:t>oveikis aplinkai: garų skleidžiamas kvapas; įrenginių keliamas triukšmas.</w:t>
      </w:r>
    </w:p>
    <w:p w14:paraId="1A85E89C" w14:textId="485C55BF"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t>Cukraus džiovinimas</w:t>
      </w:r>
    </w:p>
    <w:p w14:paraId="1E396F08"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Drėgname cukruje iš centrifugų  maždaug 0,5 % drėgmės ir jis džiovinamas dviem etapais:</w:t>
      </w:r>
    </w:p>
    <w:p w14:paraId="1C654EE4" w14:textId="77777777" w:rsidR="00433A38" w:rsidRPr="006C6D32" w:rsidRDefault="00433A38">
      <w:pPr>
        <w:numPr>
          <w:ilvl w:val="0"/>
          <w:numId w:val="10"/>
        </w:numPr>
        <w:tabs>
          <w:tab w:val="left" w:pos="1843"/>
        </w:tabs>
        <w:suppressAutoHyphens/>
        <w:adjustRightInd w:val="0"/>
        <w:spacing w:before="120" w:after="120"/>
        <w:jc w:val="both"/>
        <w:textAlignment w:val="baseline"/>
      </w:pPr>
      <w:r w:rsidRPr="006C6D32">
        <w:t>sraigte džiovintuve – karštu oru;</w:t>
      </w:r>
    </w:p>
    <w:p w14:paraId="75903127" w14:textId="77777777" w:rsidR="00433A38" w:rsidRPr="006C6D32" w:rsidRDefault="00433A38">
      <w:pPr>
        <w:numPr>
          <w:ilvl w:val="0"/>
          <w:numId w:val="10"/>
        </w:numPr>
        <w:tabs>
          <w:tab w:val="left" w:pos="1843"/>
        </w:tabs>
        <w:suppressAutoHyphens/>
        <w:adjustRightInd w:val="0"/>
        <w:spacing w:before="120" w:after="120"/>
        <w:jc w:val="both"/>
        <w:textAlignment w:val="baseline"/>
      </w:pPr>
      <w:r w:rsidRPr="006C6D32">
        <w:t xml:space="preserve">džiovinimo – aušinimo būgne. Džiovinama pašildytu oru ir aušinama priešpriešiniu oru. Visas oras  filtruojamas. Po džiovinimo būgno cukraus drėgmė lieka iki 0,02 %, o temperatūra apie 28 </w:t>
      </w:r>
      <w:r w:rsidRPr="006C6D32">
        <w:rPr>
          <w:vertAlign w:val="superscript"/>
        </w:rPr>
        <w:t>o</w:t>
      </w:r>
      <w:r w:rsidRPr="006C6D32">
        <w:t>C.</w:t>
      </w:r>
    </w:p>
    <w:p w14:paraId="37BAAB71" w14:textId="77777777"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t>Galimas poveikis aplinkai: veikiančių įrengimų triukšmas, cukraus dulkės.</w:t>
      </w:r>
    </w:p>
    <w:p w14:paraId="0F4FD4B6" w14:textId="13B35C78" w:rsidR="00433A38" w:rsidRPr="006C6D32" w:rsidRDefault="00433A38" w:rsidP="00433A38">
      <w:pPr>
        <w:autoSpaceDE w:val="0"/>
        <w:autoSpaceDN w:val="0"/>
        <w:adjustRightInd w:val="0"/>
        <w:spacing w:before="120" w:after="120" w:line="276" w:lineRule="auto"/>
        <w:ind w:firstLine="567"/>
        <w:jc w:val="both"/>
        <w:rPr>
          <w:rFonts w:eastAsiaTheme="minorHAnsi"/>
        </w:rPr>
      </w:pPr>
      <w:r w:rsidRPr="006C6D32">
        <w:rPr>
          <w:rFonts w:eastAsiaTheme="minorHAnsi"/>
          <w:b/>
          <w:bCs/>
        </w:rPr>
        <w:t>Produkcijos sandėliavimas, pakavimas ir tiekimas, įskaitant melasos tvarkym</w:t>
      </w:r>
      <w:r w:rsidR="00F42708" w:rsidRPr="006C6D32">
        <w:rPr>
          <w:rFonts w:eastAsiaTheme="minorHAnsi"/>
          <w:b/>
          <w:bCs/>
        </w:rPr>
        <w:t>ą</w:t>
      </w:r>
    </w:p>
    <w:p w14:paraId="04A0089D" w14:textId="77777777" w:rsidR="00433A38" w:rsidRPr="006C6D32" w:rsidRDefault="00433A38" w:rsidP="00433A38">
      <w:pPr>
        <w:autoSpaceDE w:val="0"/>
        <w:autoSpaceDN w:val="0"/>
        <w:adjustRightInd w:val="0"/>
        <w:spacing w:before="120" w:after="120" w:line="276" w:lineRule="auto"/>
        <w:ind w:firstLine="567"/>
        <w:jc w:val="both"/>
      </w:pPr>
      <w:r w:rsidRPr="006C6D32">
        <w:t>Pagamintas  cukrus pakuojamas į 50 kg, 400 kg ir 1 t polipropileno maišus, popierinius maišus po 1 kg, ir 25 kg ir OPP plėvelės maišelius po 0,5 kg - 1 kg.</w:t>
      </w:r>
    </w:p>
    <w:p w14:paraId="0A770EE2" w14:textId="77777777" w:rsidR="00433A38" w:rsidRPr="006C6D32" w:rsidRDefault="00433A38" w:rsidP="005718FB">
      <w:pPr>
        <w:autoSpaceDE w:val="0"/>
        <w:autoSpaceDN w:val="0"/>
        <w:adjustRightInd w:val="0"/>
        <w:spacing w:line="276" w:lineRule="auto"/>
        <w:ind w:firstLine="567"/>
        <w:jc w:val="both"/>
        <w:rPr>
          <w:rFonts w:eastAsiaTheme="minorHAnsi"/>
        </w:rPr>
      </w:pPr>
      <w:r w:rsidRPr="006C6D32">
        <w:t>Betaris cukrus pramonės įmonėms išvežamas cukrovežiais. Iki 40 tūkst. tonų betario cukraus saugoma siloso talpykloje, o taroje sufasuotas cukrus perduodamas į sandėlius.</w:t>
      </w:r>
    </w:p>
    <w:p w14:paraId="1482AF26" w14:textId="768F77A7" w:rsidR="00433A38" w:rsidRPr="006C6D32" w:rsidRDefault="00433A38" w:rsidP="005718FB">
      <w:pPr>
        <w:autoSpaceDE w:val="0"/>
        <w:autoSpaceDN w:val="0"/>
        <w:adjustRightInd w:val="0"/>
        <w:spacing w:before="120" w:line="276" w:lineRule="auto"/>
        <w:ind w:firstLine="567"/>
        <w:jc w:val="both"/>
        <w:rPr>
          <w:rFonts w:eastAsiaTheme="minorHAnsi"/>
        </w:rPr>
      </w:pPr>
      <w:r w:rsidRPr="006C6D32">
        <w:t>Melasa yra šalutinis cukraus gamybos produktas, panašus į sirupą  kurioje sausų medžiagų maždaug nuo 75 % ir apie 47 % sausų medžiagų  sudaro cukrus. Melasa yra parduodama kaip pašaras galvijams, alkoholio gamybai.</w:t>
      </w:r>
    </w:p>
    <w:p w14:paraId="5F450E29" w14:textId="77777777" w:rsidR="00433A38" w:rsidRPr="006C6D32" w:rsidRDefault="00433A38" w:rsidP="00F42708">
      <w:pPr>
        <w:autoSpaceDE w:val="0"/>
        <w:autoSpaceDN w:val="0"/>
        <w:adjustRightInd w:val="0"/>
        <w:spacing w:before="120" w:after="120" w:line="276" w:lineRule="auto"/>
        <w:ind w:firstLine="567"/>
        <w:jc w:val="both"/>
        <w:rPr>
          <w:rFonts w:eastAsiaTheme="minorHAnsi"/>
        </w:rPr>
      </w:pPr>
      <w:r w:rsidRPr="006C6D32">
        <w:t>Galimas poveikis aplinkai: pakavimo medžiagų naudojimas; transportavimo metu sunaudojamas kuras, fasavimo- pakrovimo metu susidarančios dulkės</w:t>
      </w:r>
      <w:r w:rsidR="00F42708" w:rsidRPr="006C6D32">
        <w:rPr>
          <w:rFonts w:eastAsiaTheme="minorHAnsi"/>
        </w:rPr>
        <w:t>.</w:t>
      </w:r>
    </w:p>
    <w:p w14:paraId="61FCBE4C" w14:textId="77777777" w:rsidR="00882206" w:rsidRPr="006C6D32" w:rsidRDefault="00882206" w:rsidP="00433A38">
      <w:pPr>
        <w:autoSpaceDE w:val="0"/>
        <w:autoSpaceDN w:val="0"/>
        <w:adjustRightInd w:val="0"/>
        <w:spacing w:before="120" w:after="120" w:line="276" w:lineRule="auto"/>
        <w:ind w:firstLine="567"/>
        <w:jc w:val="both"/>
        <w:rPr>
          <w:b/>
          <w:bCs/>
        </w:rPr>
      </w:pPr>
    </w:p>
    <w:p w14:paraId="5577E709" w14:textId="77777777" w:rsidR="00882206" w:rsidRPr="006C6D32" w:rsidRDefault="00882206" w:rsidP="00433A38">
      <w:pPr>
        <w:autoSpaceDE w:val="0"/>
        <w:autoSpaceDN w:val="0"/>
        <w:adjustRightInd w:val="0"/>
        <w:spacing w:before="120" w:after="120" w:line="276" w:lineRule="auto"/>
        <w:ind w:firstLine="567"/>
        <w:jc w:val="both"/>
        <w:rPr>
          <w:b/>
          <w:bCs/>
        </w:rPr>
      </w:pPr>
    </w:p>
    <w:p w14:paraId="054420CB" w14:textId="77777777" w:rsidR="00882206" w:rsidRPr="006C6D32" w:rsidRDefault="00882206" w:rsidP="00433A38">
      <w:pPr>
        <w:autoSpaceDE w:val="0"/>
        <w:autoSpaceDN w:val="0"/>
        <w:adjustRightInd w:val="0"/>
        <w:spacing w:before="120" w:after="120" w:line="276" w:lineRule="auto"/>
        <w:ind w:firstLine="567"/>
        <w:jc w:val="both"/>
        <w:rPr>
          <w:b/>
          <w:bCs/>
        </w:rPr>
      </w:pPr>
    </w:p>
    <w:p w14:paraId="34DF025A" w14:textId="73E7235A" w:rsidR="00433A38" w:rsidRPr="006C6D32" w:rsidRDefault="00433A38" w:rsidP="00433A38">
      <w:pPr>
        <w:autoSpaceDE w:val="0"/>
        <w:autoSpaceDN w:val="0"/>
        <w:adjustRightInd w:val="0"/>
        <w:spacing w:before="120" w:after="120" w:line="276" w:lineRule="auto"/>
        <w:ind w:firstLine="567"/>
        <w:jc w:val="both"/>
        <w:rPr>
          <w:rFonts w:eastAsiaTheme="minorHAnsi"/>
          <w:b/>
          <w:bCs/>
        </w:rPr>
      </w:pPr>
      <w:r w:rsidRPr="006C6D32">
        <w:rPr>
          <w:b/>
          <w:bCs/>
        </w:rPr>
        <w:lastRenderedPageBreak/>
        <w:t>Papildomų veiklų, vykdomų įmonėje aprašymas:</w:t>
      </w:r>
    </w:p>
    <w:p w14:paraId="6A6A15B4" w14:textId="05DDA810" w:rsidR="00433A38" w:rsidRPr="006C6D32" w:rsidRDefault="00433A38" w:rsidP="00433A38">
      <w:pPr>
        <w:suppressAutoHyphens/>
        <w:adjustRightInd w:val="0"/>
        <w:spacing w:before="120" w:after="120" w:line="276" w:lineRule="auto"/>
        <w:ind w:firstLine="567"/>
        <w:jc w:val="both"/>
        <w:textAlignment w:val="baseline"/>
        <w:rPr>
          <w:b/>
          <w:bCs/>
          <w:iCs/>
        </w:rPr>
      </w:pPr>
      <w:r w:rsidRPr="006C6D32">
        <w:rPr>
          <w:b/>
          <w:bCs/>
          <w:iCs/>
        </w:rPr>
        <w:t>Gamybinėje veikloje susidariusių liekanų šalinimas</w:t>
      </w:r>
    </w:p>
    <w:p w14:paraId="02CF8086" w14:textId="77777777" w:rsidR="00433A38" w:rsidRPr="006C6D32" w:rsidRDefault="00433A38" w:rsidP="003A7B6C">
      <w:pPr>
        <w:suppressAutoHyphens/>
        <w:adjustRightInd w:val="0"/>
        <w:spacing w:before="120" w:line="276" w:lineRule="auto"/>
        <w:ind w:firstLine="567"/>
        <w:jc w:val="both"/>
        <w:textAlignment w:val="baseline"/>
        <w:rPr>
          <w:b/>
          <w:bCs/>
          <w:iCs/>
        </w:rPr>
      </w:pPr>
      <w:r w:rsidRPr="006C6D32">
        <w:t>Cukriniai runkeliai iš runkelių siurblinės juostiniu transportuojami į runkelių plovyklą. Pirmoje būgninėje plovykloje nuplaunama didžioji dauguma žemių nuo runkelių paviršiaus. Pakeliui jie praeina pro akmenų ir šiaudų gaudykles. Akmenų gaudyklė atskiria ir surenka akmenis ir žvyrą, kurie vėliau panaudojami kelių apie tvenkinius taisymui. Šiaudų gaudyklė atskiria ir sugaudo šiaudus ir žoles, kurios išvežamos kompostuoti. Vanduo su pasilikusiomis dalelėmis pumpuojamas į nusistovėjimo tvenkinius. Didžioji dalis runkelių šaknelių sugaudoma ir išvežama kompostuoti. Runkelių šaknelės parduodamos kaip pašaras arba biokuro gamybai, o šiaudai ir žolės pilami į atskirą duobę, kur maišosi su kitomis organinėmis medžiagomis, kompostuojasi ir paskleidžiamas fabriko teritorijoje.</w:t>
      </w:r>
    </w:p>
    <w:p w14:paraId="6D8237E5" w14:textId="77777777" w:rsidR="00433A38" w:rsidRPr="006C6D32" w:rsidRDefault="00433A38" w:rsidP="003A7B6C">
      <w:pPr>
        <w:suppressAutoHyphens/>
        <w:adjustRightInd w:val="0"/>
        <w:spacing w:line="276" w:lineRule="auto"/>
        <w:ind w:firstLine="567"/>
        <w:jc w:val="both"/>
        <w:textAlignment w:val="baseline"/>
        <w:rPr>
          <w:b/>
          <w:bCs/>
          <w:iCs/>
        </w:rPr>
      </w:pPr>
      <w:r w:rsidRPr="006C6D32">
        <w:rPr>
          <w:bCs/>
        </w:rPr>
        <w:t>Tvenkiniuose vyksta mechaninis žemių nusodinimas. Toliau, nušviesintas vanduo persipila į kitą tvenkinį ir grįžta į transporterinio vandens apytakinę sistemą.</w:t>
      </w:r>
    </w:p>
    <w:p w14:paraId="37A73445" w14:textId="77777777" w:rsidR="00433A38" w:rsidRPr="006C6D32" w:rsidRDefault="00433A38" w:rsidP="003A7B6C">
      <w:pPr>
        <w:suppressAutoHyphens/>
        <w:adjustRightInd w:val="0"/>
        <w:spacing w:line="276" w:lineRule="auto"/>
        <w:ind w:firstLine="567"/>
        <w:jc w:val="both"/>
        <w:textAlignment w:val="baseline"/>
        <w:rPr>
          <w:b/>
          <w:bCs/>
          <w:iCs/>
        </w:rPr>
      </w:pPr>
      <w:r w:rsidRPr="006C6D32">
        <w:rPr>
          <w:bCs/>
        </w:rPr>
        <w:t>Kai transporterinio vandens tvenkinys pilnai užsipildo žemėmis, vanduo nupumpuojamas į bet kurį kitą tvenkinį. Žemės tvenkinyje pagal vyraujančias orų sąlygas šaltu laiku kasamos ir skleidžiamos bendrovės teritorijoje arba perduodamos ūkininkams žemės rekultivacijai arba dirvos struktūros gerinimui.</w:t>
      </w:r>
    </w:p>
    <w:p w14:paraId="248D1103" w14:textId="77777777" w:rsidR="00433A38" w:rsidRPr="006C6D32" w:rsidRDefault="00433A38" w:rsidP="003A7B6C">
      <w:pPr>
        <w:suppressAutoHyphens/>
        <w:adjustRightInd w:val="0"/>
        <w:spacing w:after="120" w:line="276" w:lineRule="auto"/>
        <w:ind w:firstLine="567"/>
        <w:jc w:val="both"/>
        <w:textAlignment w:val="baseline"/>
      </w:pPr>
      <w:r w:rsidRPr="006C6D32">
        <w:t>Netinkamas naudoti kalcio karbonatas (kalkakmenio atsijos) tvarkomas ant žemės tam skirtoje aikštelėje ir panaudojamos kelių remontui fabriko teritorijoje.</w:t>
      </w:r>
    </w:p>
    <w:p w14:paraId="52D260AD" w14:textId="77777777" w:rsidR="00433A38" w:rsidRPr="006C6D32" w:rsidRDefault="00433A38" w:rsidP="00433A38">
      <w:pPr>
        <w:suppressAutoHyphens/>
        <w:adjustRightInd w:val="0"/>
        <w:spacing w:before="120" w:after="120" w:line="276" w:lineRule="auto"/>
        <w:ind w:firstLine="567"/>
        <w:jc w:val="both"/>
        <w:textAlignment w:val="baseline"/>
        <w:rPr>
          <w:b/>
          <w:bCs/>
          <w:iCs/>
        </w:rPr>
      </w:pPr>
      <w:r w:rsidRPr="006C6D32">
        <w:rPr>
          <w:b/>
          <w:bCs/>
          <w:iCs/>
        </w:rPr>
        <w:t>Dyzelinio kuro talpos</w:t>
      </w:r>
    </w:p>
    <w:p w14:paraId="6BD3BCB7" w14:textId="77777777" w:rsidR="00433A38" w:rsidRPr="006C6D32" w:rsidRDefault="00433A38" w:rsidP="00433A38">
      <w:pPr>
        <w:suppressAutoHyphens/>
        <w:adjustRightInd w:val="0"/>
        <w:spacing w:before="120" w:after="120" w:line="276" w:lineRule="auto"/>
        <w:ind w:firstLine="567"/>
        <w:jc w:val="both"/>
        <w:textAlignment w:val="baseline"/>
        <w:rPr>
          <w:b/>
          <w:bCs/>
          <w:iCs/>
        </w:rPr>
      </w:pPr>
      <w:r w:rsidRPr="006C6D32">
        <w:t>Transporto skyriaus teritorijoje yra įrengta dvi konteinerinio tipo  po 5 m</w:t>
      </w:r>
      <w:r w:rsidRPr="006C6D32">
        <w:rPr>
          <w:vertAlign w:val="superscript"/>
        </w:rPr>
        <w:t>3</w:t>
      </w:r>
      <w:r w:rsidRPr="006C6D32">
        <w:t xml:space="preserve"> dyzelino talpos. </w:t>
      </w:r>
    </w:p>
    <w:p w14:paraId="34FB9997" w14:textId="77777777" w:rsidR="00433A38" w:rsidRPr="006C6D32" w:rsidRDefault="00433A38" w:rsidP="00433A38">
      <w:pPr>
        <w:suppressAutoHyphens/>
        <w:adjustRightInd w:val="0"/>
        <w:spacing w:before="120" w:after="120" w:line="276" w:lineRule="auto"/>
        <w:ind w:firstLine="567"/>
        <w:jc w:val="both"/>
        <w:textAlignment w:val="baseline"/>
        <w:rPr>
          <w:b/>
          <w:bCs/>
          <w:iCs/>
        </w:rPr>
      </w:pPr>
      <w:r w:rsidRPr="006C6D32">
        <w:rPr>
          <w:b/>
          <w:bCs/>
        </w:rPr>
        <w:t>Kapitalinis įmonės remontas</w:t>
      </w:r>
    </w:p>
    <w:p w14:paraId="333FF8EB" w14:textId="77777777" w:rsidR="00433A38" w:rsidRPr="006C6D32" w:rsidRDefault="00433A38" w:rsidP="003A7B6C">
      <w:pPr>
        <w:suppressAutoHyphens/>
        <w:adjustRightInd w:val="0"/>
        <w:spacing w:line="276" w:lineRule="auto"/>
        <w:ind w:firstLine="567"/>
        <w:jc w:val="both"/>
        <w:textAlignment w:val="baseline"/>
        <w:rPr>
          <w:b/>
          <w:bCs/>
          <w:iCs/>
        </w:rPr>
      </w:pPr>
      <w:r w:rsidRPr="006C6D32">
        <w:rPr>
          <w:iCs/>
        </w:rPr>
        <w:t>Atliekamas kiekvienų metų sausio – rugsėjo mėnesiais.</w:t>
      </w:r>
    </w:p>
    <w:p w14:paraId="383D18A7" w14:textId="77777777" w:rsidR="00433A38" w:rsidRPr="006C6D32" w:rsidRDefault="00433A38" w:rsidP="00433A38">
      <w:pPr>
        <w:suppressAutoHyphens/>
        <w:adjustRightInd w:val="0"/>
        <w:spacing w:before="120" w:after="120" w:line="276" w:lineRule="auto"/>
        <w:ind w:firstLine="567"/>
        <w:jc w:val="both"/>
        <w:textAlignment w:val="baseline"/>
        <w:rPr>
          <w:b/>
          <w:bCs/>
          <w:iCs/>
        </w:rPr>
      </w:pPr>
      <w:r w:rsidRPr="006C6D32">
        <w:rPr>
          <w:iCs/>
        </w:rPr>
        <w:t xml:space="preserve">Jo metu įrenginių paviršiai nuvalomi, dezinfekuojami cheminėmis medžiagomis (naudojamų cheminių medžiagų sąrašas pateiktas naudojamų medžiagų lentelėje bei saugos duomenų lapuose). </w:t>
      </w:r>
    </w:p>
    <w:p w14:paraId="73981777" w14:textId="77777777" w:rsidR="003A7B6C" w:rsidRPr="006C6D32" w:rsidRDefault="003A7B6C" w:rsidP="005433A5">
      <w:pPr>
        <w:shd w:val="clear" w:color="auto" w:fill="FFFFFF"/>
        <w:ind w:right="58" w:firstLine="567"/>
        <w:jc w:val="both"/>
        <w:rPr>
          <w:b/>
          <w:color w:val="000000"/>
        </w:rPr>
      </w:pPr>
    </w:p>
    <w:p w14:paraId="39884FC9" w14:textId="77777777" w:rsidR="003A7B6C" w:rsidRPr="006C6D32" w:rsidRDefault="003A7B6C" w:rsidP="005433A5">
      <w:pPr>
        <w:shd w:val="clear" w:color="auto" w:fill="FFFFFF"/>
        <w:ind w:right="58" w:firstLine="567"/>
        <w:jc w:val="both"/>
        <w:rPr>
          <w:b/>
          <w:color w:val="000000"/>
        </w:rPr>
      </w:pPr>
    </w:p>
    <w:p w14:paraId="16F36B20" w14:textId="77777777" w:rsidR="003A7B6C" w:rsidRPr="006C6D32" w:rsidRDefault="003A7B6C" w:rsidP="005433A5">
      <w:pPr>
        <w:shd w:val="clear" w:color="auto" w:fill="FFFFFF"/>
        <w:ind w:right="58" w:firstLine="567"/>
        <w:jc w:val="both"/>
        <w:rPr>
          <w:b/>
          <w:color w:val="000000"/>
        </w:rPr>
      </w:pPr>
    </w:p>
    <w:p w14:paraId="1D3DD0C3" w14:textId="77777777" w:rsidR="003A7B6C" w:rsidRPr="006C6D32" w:rsidRDefault="003A7B6C" w:rsidP="005433A5">
      <w:pPr>
        <w:shd w:val="clear" w:color="auto" w:fill="FFFFFF"/>
        <w:ind w:right="58" w:firstLine="567"/>
        <w:jc w:val="both"/>
        <w:rPr>
          <w:b/>
          <w:color w:val="000000"/>
        </w:rPr>
      </w:pPr>
    </w:p>
    <w:p w14:paraId="7B45D7A7" w14:textId="77777777" w:rsidR="003A7B6C" w:rsidRPr="006C6D32" w:rsidRDefault="003A7B6C" w:rsidP="005433A5">
      <w:pPr>
        <w:shd w:val="clear" w:color="auto" w:fill="FFFFFF"/>
        <w:ind w:right="58" w:firstLine="567"/>
        <w:jc w:val="both"/>
        <w:rPr>
          <w:b/>
          <w:color w:val="000000"/>
        </w:rPr>
      </w:pPr>
    </w:p>
    <w:p w14:paraId="604AD022" w14:textId="77777777" w:rsidR="003A7B6C" w:rsidRPr="006C6D32" w:rsidRDefault="003A7B6C" w:rsidP="005433A5">
      <w:pPr>
        <w:shd w:val="clear" w:color="auto" w:fill="FFFFFF"/>
        <w:ind w:right="58" w:firstLine="567"/>
        <w:jc w:val="both"/>
        <w:rPr>
          <w:b/>
          <w:color w:val="000000"/>
        </w:rPr>
      </w:pPr>
    </w:p>
    <w:p w14:paraId="1BA30C6C" w14:textId="5EE12B65" w:rsidR="006E4920" w:rsidRPr="006C6D32" w:rsidRDefault="00E51F4D" w:rsidP="005433A5">
      <w:pPr>
        <w:shd w:val="clear" w:color="auto" w:fill="FFFFFF"/>
        <w:ind w:right="58" w:firstLine="567"/>
        <w:jc w:val="both"/>
        <w:rPr>
          <w:b/>
          <w:color w:val="000000"/>
        </w:rPr>
      </w:pPr>
      <w:r w:rsidRPr="006C6D32">
        <w:rPr>
          <w:b/>
          <w:noProof/>
        </w:rPr>
        <w:lastRenderedPageBreak/>
        <mc:AlternateContent>
          <mc:Choice Requires="wps">
            <w:drawing>
              <wp:anchor distT="0" distB="0" distL="114300" distR="114300" simplePos="0" relativeHeight="251657728" behindDoc="0" locked="0" layoutInCell="1" allowOverlap="1" wp14:anchorId="7BD27EED" wp14:editId="555C323F">
                <wp:simplePos x="0" y="0"/>
                <wp:positionH relativeFrom="column">
                  <wp:posOffset>3843655</wp:posOffset>
                </wp:positionH>
                <wp:positionV relativeFrom="paragraph">
                  <wp:posOffset>505460</wp:posOffset>
                </wp:positionV>
                <wp:extent cx="0" cy="0"/>
                <wp:effectExtent l="5715"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45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sK0bpwEAAEIDAAAOAAAAZHJzL2Uyb0RvYy54bWysUk1vGyEQvVfKf0Dc67UtpWpXXufgNLmk raUkP2AM7C4qy6AZ7F3/+wL+aJTcqnJAMB+P9x6zupsGJw6G2KJv5GI2l8J4hdr6rpGvLw+fv0rB EbwGh9408mhY3q1vPq3GUJsl9ui0IZFAPNdjaGQfY6irilVvBuAZBuNTskUaIKYrdZUmGBP64Krl fP6lGpF0IFSGOUXvT0m5Lvhta1T81bZsonCNTNxi2ansu7xX6xXUHUHorTrTgH9gMYD16dEr1D1E EHuyH6AGqwgZ2zhTOFTYtlaZoiGpWczfqXnuIZiiJZnD4WoT/z9Y9fOw8VvK1NXkn8MTqt8sPG56 8J0pBF6OIX3cIltVjYHra0u+cNiS2I0/UKca2EcsLkwtDRky6RNTMft4NdtMUahTUF2iFdSXlkAc Hw0OIh8a6azPDkANhyeOmQLUl5Ic9vhgnSu/6LwYG/ntdnlbGhid1TmZy5i63caROECeg7KKnpR5 W0a497qA9Qb09/M5gnWnc3rc+bMNWXkeM653qI9butiTPqqwPA9VnoS399L9d/TXfwAAAP//AwBQ SwMEFAAGAAgAAAAhAMBxPgLbAAAACQEAAA8AAABkcnMvZG93bnJldi54bWxMj8FOwkAQhu8mvsNm TLwQ2BVildotMWpvXgCJ16E7tI3d2dJdoPr0ruGAx/nnyz/fZIvBtuJIvW8ca7ibKBDEpTMNVxo+ 1sX4EYQPyAZbx6Thmzws8uurDFPjTryk4ypUIpawT1FDHUKXSunLmiz6ieuI427neoshjn0lTY+n WG5bOVUqkRYbjhdq7OilpvJrdbAafLGhffEzKkfqc1Y5mu5f399Q69ub4fkJRKAhXGD404/qkEen rTuw8aLVkKj7WUQ1PMwTEBE4B9tzIPNM/v8g/wUAAP//AwBQSwECLQAUAAYACAAAACEAtoM4kv4A AADhAQAAEwAAAAAAAAAAAAAAAAAAAAAAW0NvbnRlbnRfVHlwZXNdLnhtbFBLAQItABQABgAIAAAA IQA4/SH/1gAAAJQBAAALAAAAAAAAAAAAAAAAAC8BAABfcmVscy8ucmVsc1BLAQItABQABgAIAAAA IQDGsK0bpwEAAEIDAAAOAAAAAAAAAAAAAAAAAC4CAABkcnMvZTJvRG9jLnhtbFBLAQItABQABgAI AAAAIQDAcT4C2wAAAAkBAAAPAAAAAAAAAAAAAAAAAAEEAABkcnMvZG93bnJldi54bWxQSwUGAAAA AAQABADzAAAACQUAAAAA "/>
            </w:pict>
          </mc:Fallback>
        </mc:AlternateContent>
      </w:r>
      <w:r w:rsidR="005A342F" w:rsidRPr="006C6D32">
        <w:rPr>
          <w:b/>
          <w:color w:val="000000"/>
        </w:rPr>
        <w:t xml:space="preserve">3. </w:t>
      </w:r>
      <w:r w:rsidR="005433A5" w:rsidRPr="006C6D32">
        <w:rPr>
          <w:b/>
          <w:color w:val="000000"/>
        </w:rPr>
        <w:t>Veiklos rūšys, kurioms išduodamas leidimas</w:t>
      </w:r>
    </w:p>
    <w:p w14:paraId="585599C9" w14:textId="0E9E5971" w:rsidR="00137E9D" w:rsidRPr="006C6D32" w:rsidRDefault="00137E9D" w:rsidP="005433A5">
      <w:pPr>
        <w:shd w:val="clear" w:color="auto" w:fill="FFFFFF"/>
        <w:ind w:right="58" w:firstLine="567"/>
        <w:jc w:val="both"/>
        <w:rPr>
          <w:b/>
          <w:color w:val="000000"/>
        </w:rPr>
      </w:pPr>
    </w:p>
    <w:p w14:paraId="560C172A" w14:textId="0D6359E3" w:rsidR="00966728" w:rsidRPr="006C6D32" w:rsidRDefault="00966728" w:rsidP="00881869">
      <w:pPr>
        <w:suppressAutoHyphens/>
        <w:ind w:firstLine="567"/>
        <w:jc w:val="both"/>
        <w:textAlignment w:val="baseline"/>
        <w:rPr>
          <w:b/>
          <w:bCs/>
          <w:sz w:val="22"/>
        </w:rPr>
      </w:pPr>
      <w:r w:rsidRPr="006C6D32">
        <w:rPr>
          <w:b/>
          <w:bCs/>
          <w:sz w:val="22"/>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966728" w:rsidRPr="006C6D32" w14:paraId="692A1889" w14:textId="77777777" w:rsidTr="00E94AFA">
        <w:tc>
          <w:tcPr>
            <w:tcW w:w="6190" w:type="dxa"/>
            <w:tcBorders>
              <w:top w:val="single" w:sz="4" w:space="0" w:color="auto"/>
              <w:left w:val="single" w:sz="4" w:space="0" w:color="auto"/>
              <w:bottom w:val="single" w:sz="4" w:space="0" w:color="auto"/>
              <w:right w:val="single" w:sz="4" w:space="0" w:color="auto"/>
            </w:tcBorders>
            <w:vAlign w:val="center"/>
          </w:tcPr>
          <w:p w14:paraId="7123CC69" w14:textId="77777777" w:rsidR="00966728" w:rsidRPr="006C6D32" w:rsidRDefault="00966728" w:rsidP="00E94AFA">
            <w:pPr>
              <w:suppressAutoHyphens/>
              <w:jc w:val="center"/>
              <w:textAlignment w:val="baseline"/>
              <w:rPr>
                <w:sz w:val="20"/>
              </w:rPr>
            </w:pPr>
            <w:r w:rsidRPr="006C6D32">
              <w:rPr>
                <w:sz w:val="20"/>
              </w:rPr>
              <w:t>Įrenginio pavadinimas</w:t>
            </w:r>
          </w:p>
        </w:tc>
        <w:tc>
          <w:tcPr>
            <w:tcW w:w="7238" w:type="dxa"/>
            <w:tcBorders>
              <w:top w:val="single" w:sz="4" w:space="0" w:color="auto"/>
              <w:left w:val="single" w:sz="4" w:space="0" w:color="auto"/>
              <w:bottom w:val="single" w:sz="4" w:space="0" w:color="auto"/>
              <w:right w:val="single" w:sz="4" w:space="0" w:color="auto"/>
            </w:tcBorders>
            <w:vAlign w:val="center"/>
          </w:tcPr>
          <w:p w14:paraId="0565D0C8" w14:textId="77777777" w:rsidR="00966728" w:rsidRPr="006C6D32" w:rsidRDefault="00966728" w:rsidP="00E94AFA">
            <w:pPr>
              <w:suppressAutoHyphens/>
              <w:jc w:val="center"/>
              <w:textAlignment w:val="baseline"/>
              <w:rPr>
                <w:sz w:val="20"/>
              </w:rPr>
            </w:pPr>
            <w:r w:rsidRPr="006C6D32">
              <w:rPr>
                <w:sz w:val="20"/>
              </w:rPr>
              <w:t xml:space="preserve">Įrenginyje planuojamos vykdyti veiklos rūšies pavadinimas pagal Taisyklių 1 priedą </w:t>
            </w:r>
          </w:p>
          <w:p w14:paraId="2E074D38" w14:textId="77777777" w:rsidR="00966728" w:rsidRPr="006C6D32" w:rsidRDefault="00966728" w:rsidP="00E94AFA">
            <w:pPr>
              <w:suppressAutoHyphens/>
              <w:jc w:val="center"/>
              <w:textAlignment w:val="baseline"/>
              <w:rPr>
                <w:sz w:val="20"/>
              </w:rPr>
            </w:pPr>
            <w:r w:rsidRPr="006C6D32">
              <w:rPr>
                <w:sz w:val="20"/>
              </w:rPr>
              <w:t>ir kita tiesiogiai susijusi veikla</w:t>
            </w:r>
          </w:p>
        </w:tc>
      </w:tr>
      <w:tr w:rsidR="00966728" w:rsidRPr="006C6D32" w14:paraId="49EDE496" w14:textId="77777777" w:rsidTr="00E94AFA">
        <w:tc>
          <w:tcPr>
            <w:tcW w:w="6190" w:type="dxa"/>
            <w:tcBorders>
              <w:top w:val="single" w:sz="4" w:space="0" w:color="auto"/>
              <w:left w:val="single" w:sz="4" w:space="0" w:color="auto"/>
              <w:bottom w:val="single" w:sz="4" w:space="0" w:color="auto"/>
              <w:right w:val="single" w:sz="4" w:space="0" w:color="auto"/>
            </w:tcBorders>
            <w:vAlign w:val="center"/>
          </w:tcPr>
          <w:p w14:paraId="0EFC2CA5" w14:textId="77777777" w:rsidR="00966728" w:rsidRPr="006C6D32" w:rsidRDefault="00966728" w:rsidP="00E94AFA">
            <w:pPr>
              <w:suppressAutoHyphens/>
              <w:jc w:val="center"/>
              <w:textAlignment w:val="baseline"/>
              <w:rPr>
                <w:sz w:val="20"/>
              </w:rPr>
            </w:pPr>
            <w:r w:rsidRPr="006C6D32">
              <w:rPr>
                <w:sz w:val="20"/>
              </w:rPr>
              <w:t>1</w:t>
            </w:r>
          </w:p>
        </w:tc>
        <w:tc>
          <w:tcPr>
            <w:tcW w:w="7238" w:type="dxa"/>
            <w:tcBorders>
              <w:top w:val="single" w:sz="4" w:space="0" w:color="auto"/>
              <w:left w:val="single" w:sz="4" w:space="0" w:color="auto"/>
              <w:bottom w:val="single" w:sz="4" w:space="0" w:color="auto"/>
              <w:right w:val="single" w:sz="4" w:space="0" w:color="auto"/>
            </w:tcBorders>
            <w:vAlign w:val="center"/>
          </w:tcPr>
          <w:p w14:paraId="7B49667E" w14:textId="77777777" w:rsidR="00966728" w:rsidRPr="006C6D32" w:rsidRDefault="00966728" w:rsidP="00E94AFA">
            <w:pPr>
              <w:suppressAutoHyphens/>
              <w:jc w:val="center"/>
              <w:textAlignment w:val="baseline"/>
              <w:rPr>
                <w:sz w:val="20"/>
              </w:rPr>
            </w:pPr>
            <w:r w:rsidRPr="006C6D32">
              <w:rPr>
                <w:sz w:val="20"/>
              </w:rPr>
              <w:t>2</w:t>
            </w:r>
          </w:p>
        </w:tc>
      </w:tr>
      <w:tr w:rsidR="00966728" w:rsidRPr="006C6D32" w14:paraId="2753068E" w14:textId="77777777" w:rsidTr="00E94AFA">
        <w:tc>
          <w:tcPr>
            <w:tcW w:w="6190" w:type="dxa"/>
            <w:vMerge w:val="restart"/>
            <w:tcBorders>
              <w:top w:val="single" w:sz="4" w:space="0" w:color="auto"/>
              <w:left w:val="single" w:sz="4" w:space="0" w:color="auto"/>
              <w:right w:val="single" w:sz="4" w:space="0" w:color="auto"/>
            </w:tcBorders>
            <w:vAlign w:val="center"/>
          </w:tcPr>
          <w:p w14:paraId="46672F39" w14:textId="77777777" w:rsidR="00966728" w:rsidRPr="006C6D32" w:rsidRDefault="00966728" w:rsidP="00E94AFA">
            <w:pPr>
              <w:suppressAutoHyphens/>
              <w:jc w:val="both"/>
              <w:textAlignment w:val="baseline"/>
              <w:rPr>
                <w:sz w:val="18"/>
              </w:rPr>
            </w:pPr>
            <w:r w:rsidRPr="006C6D32">
              <w:rPr>
                <w:rFonts w:eastAsiaTheme="minorHAnsi"/>
                <w:sz w:val="22"/>
                <w:szCs w:val="22"/>
              </w:rPr>
              <w:t>AB „Nordic Sugar Kėdainiai“</w:t>
            </w:r>
          </w:p>
        </w:tc>
        <w:tc>
          <w:tcPr>
            <w:tcW w:w="7238" w:type="dxa"/>
            <w:tcBorders>
              <w:top w:val="single" w:sz="4" w:space="0" w:color="auto"/>
              <w:left w:val="single" w:sz="4" w:space="0" w:color="auto"/>
              <w:bottom w:val="single" w:sz="4" w:space="0" w:color="auto"/>
              <w:right w:val="single" w:sz="4" w:space="0" w:color="auto"/>
            </w:tcBorders>
            <w:vAlign w:val="center"/>
          </w:tcPr>
          <w:p w14:paraId="7F8B8AA6" w14:textId="77777777" w:rsidR="00966728" w:rsidRPr="006C6D32" w:rsidRDefault="00966728" w:rsidP="00E94AFA">
            <w:pPr>
              <w:suppressAutoHyphens/>
              <w:jc w:val="both"/>
              <w:textAlignment w:val="baseline"/>
              <w:rPr>
                <w:sz w:val="18"/>
              </w:rPr>
            </w:pPr>
            <w:r w:rsidRPr="006C6D32">
              <w:t>1.1. kuro deginimas įrenginiuose, kurių bendra vardinė (nominali) šiluminė galia lygi arba</w:t>
            </w:r>
            <w:r w:rsidRPr="006C6D32">
              <w:rPr>
                <w:b/>
              </w:rPr>
              <w:t xml:space="preserve"> </w:t>
            </w:r>
            <w:r w:rsidRPr="006C6D32">
              <w:t>didesnė kaip 50 MW;</w:t>
            </w:r>
          </w:p>
        </w:tc>
      </w:tr>
      <w:tr w:rsidR="00966728" w:rsidRPr="006C6D32" w14:paraId="3E472CFB" w14:textId="77777777" w:rsidTr="00E94AFA">
        <w:tc>
          <w:tcPr>
            <w:tcW w:w="6190" w:type="dxa"/>
            <w:vMerge/>
            <w:tcBorders>
              <w:left w:val="single" w:sz="4" w:space="0" w:color="auto"/>
              <w:bottom w:val="single" w:sz="4" w:space="0" w:color="auto"/>
              <w:right w:val="single" w:sz="4" w:space="0" w:color="auto"/>
            </w:tcBorders>
            <w:vAlign w:val="center"/>
          </w:tcPr>
          <w:p w14:paraId="372F3FFE" w14:textId="77777777" w:rsidR="00966728" w:rsidRPr="006C6D32" w:rsidRDefault="00966728" w:rsidP="00E94AFA">
            <w:pPr>
              <w:suppressAutoHyphens/>
              <w:jc w:val="both"/>
              <w:textAlignment w:val="baseline"/>
              <w:rPr>
                <w:sz w:val="18"/>
              </w:rPr>
            </w:pPr>
          </w:p>
        </w:tc>
        <w:tc>
          <w:tcPr>
            <w:tcW w:w="7238" w:type="dxa"/>
            <w:tcBorders>
              <w:top w:val="single" w:sz="4" w:space="0" w:color="auto"/>
              <w:left w:val="single" w:sz="4" w:space="0" w:color="auto"/>
              <w:bottom w:val="single" w:sz="4" w:space="0" w:color="auto"/>
              <w:right w:val="single" w:sz="4" w:space="0" w:color="auto"/>
            </w:tcBorders>
            <w:vAlign w:val="center"/>
          </w:tcPr>
          <w:p w14:paraId="2AB6B4EA" w14:textId="77777777" w:rsidR="00966728" w:rsidRPr="006C6D32" w:rsidRDefault="00966728" w:rsidP="00E94AFA">
            <w:pPr>
              <w:suppressAutoHyphens/>
              <w:jc w:val="both"/>
              <w:textAlignment w:val="baseline"/>
              <w:rPr>
                <w:sz w:val="18"/>
              </w:rPr>
            </w:pPr>
            <w:r w:rsidRPr="006C6D32">
              <w:t>6.4.2.2. augalinės žaliavos, kai galutinio produkto gamybos pajėgumas didesnis kaip 300 tonų per dieną arba 600 tonų per dieną, kai įrenginys veikia ne ilgiau kaip 90 dienų iš eilės bet kuriais metais;</w:t>
            </w:r>
          </w:p>
        </w:tc>
      </w:tr>
    </w:tbl>
    <w:p w14:paraId="4083716D" w14:textId="23852EC7" w:rsidR="002E4D65" w:rsidRPr="006C6D32" w:rsidRDefault="002E4D65" w:rsidP="002E4D65">
      <w:pPr>
        <w:jc w:val="both"/>
        <w:rPr>
          <w:color w:val="000000" w:themeColor="text1"/>
        </w:rPr>
      </w:pPr>
    </w:p>
    <w:p w14:paraId="014B1EC3" w14:textId="77777777" w:rsidR="00601421" w:rsidRPr="006C6D32" w:rsidRDefault="005A342F" w:rsidP="00881869">
      <w:pPr>
        <w:shd w:val="clear" w:color="auto" w:fill="FFFFFF"/>
        <w:ind w:firstLine="567"/>
        <w:jc w:val="both"/>
        <w:rPr>
          <w:b/>
        </w:rPr>
      </w:pPr>
      <w:r w:rsidRPr="006C6D32">
        <w:rPr>
          <w:b/>
        </w:rPr>
        <w:t xml:space="preserve">4. </w:t>
      </w:r>
      <w:r w:rsidR="005433A5" w:rsidRPr="006C6D32">
        <w:rPr>
          <w:b/>
        </w:rPr>
        <w:t xml:space="preserve">Veiklos rūšys, kurioms priskirta šiltnamio dujas išmetanti ūkinė veikla, įrenginio </w:t>
      </w:r>
      <w:r w:rsidR="00601421" w:rsidRPr="006C6D32">
        <w:rPr>
          <w:b/>
        </w:rPr>
        <w:t>gamybos (projektinis) pajėgumas</w:t>
      </w:r>
    </w:p>
    <w:p w14:paraId="5ABE3AAD" w14:textId="77777777" w:rsidR="00FC75E4" w:rsidRPr="006C6D32" w:rsidRDefault="00D664AC" w:rsidP="00FC75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6C6D32">
        <w:t xml:space="preserve">  </w:t>
      </w:r>
    </w:p>
    <w:p w14:paraId="50FD8E16" w14:textId="77777777" w:rsidR="00895089" w:rsidRPr="006C6D32" w:rsidRDefault="00FC75E4" w:rsidP="003A7B6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6C6D32">
        <w:t>Veiklos rūšys ir šaltiniai, iš kurių į atmosferą išmetamos ŠESD, nurodytos Lietuvos Respublikos klimato kaitos valdymo finansinių instrumentų įstatymo 1 priede</w:t>
      </w:r>
      <w:r w:rsidR="00895089" w:rsidRPr="006C6D32">
        <w:t xml:space="preserve"> </w:t>
      </w:r>
    </w:p>
    <w:p w14:paraId="7A1CDFF5" w14:textId="0799E1E0" w:rsidR="00360E0D" w:rsidRDefault="00360E0D" w:rsidP="0089508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sidRPr="006C6D32">
        <w:rPr>
          <w:color w:val="000000"/>
        </w:rPr>
        <w:t xml:space="preserve"> Išmetimo šaltiniai - išspaudų džiovykla ir katilinė išmetančios anglies dioksidą (CO2).</w:t>
      </w:r>
    </w:p>
    <w:p w14:paraId="357AFD35" w14:textId="77777777" w:rsidR="00D7441B" w:rsidRDefault="00D7441B" w:rsidP="0089508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5793"/>
        <w:gridCol w:w="7228"/>
      </w:tblGrid>
      <w:tr w:rsidR="00D7441B" w:rsidRPr="002A2F21" w14:paraId="35FEBA42" w14:textId="77777777" w:rsidTr="00EC5999">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1B4BBAD6"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proofErr w:type="spellStart"/>
            <w:r w:rsidRPr="002A2F21">
              <w:rPr>
                <w:sz w:val="20"/>
                <w:lang w:val="en-US"/>
              </w:rPr>
              <w:t>Eil</w:t>
            </w:r>
            <w:proofErr w:type="spellEnd"/>
            <w:r w:rsidRPr="002A2F21">
              <w:rPr>
                <w:sz w:val="20"/>
                <w:lang w:val="en-US"/>
              </w:rPr>
              <w:t>. Nr.</w:t>
            </w:r>
          </w:p>
        </w:tc>
        <w:tc>
          <w:tcPr>
            <w:tcW w:w="1974" w:type="pct"/>
            <w:tcBorders>
              <w:top w:val="single" w:sz="4" w:space="0" w:color="auto"/>
              <w:left w:val="single" w:sz="4" w:space="0" w:color="auto"/>
              <w:bottom w:val="single" w:sz="4" w:space="0" w:color="auto"/>
              <w:right w:val="single" w:sz="4" w:space="0" w:color="auto"/>
            </w:tcBorders>
            <w:vAlign w:val="center"/>
          </w:tcPr>
          <w:p w14:paraId="434B6109"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2A2F21">
              <w:rPr>
                <w:sz w:val="20"/>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vAlign w:val="center"/>
          </w:tcPr>
          <w:p w14:paraId="3DD66013"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vertAlign w:val="superscript"/>
                <w:lang w:val="en-US"/>
              </w:rPr>
            </w:pPr>
            <w:r w:rsidRPr="002A2F21">
              <w:rPr>
                <w:sz w:val="20"/>
              </w:rPr>
              <w:t>ŠESD</w:t>
            </w:r>
            <w:r w:rsidRPr="002A2F21">
              <w:rPr>
                <w:sz w:val="20"/>
                <w:lang w:val="en-US"/>
              </w:rPr>
              <w:t xml:space="preserve"> </w:t>
            </w:r>
            <w:proofErr w:type="spellStart"/>
            <w:r w:rsidRPr="002A2F21">
              <w:rPr>
                <w:sz w:val="20"/>
                <w:lang w:val="en-US"/>
              </w:rPr>
              <w:t>pavadinimas</w:t>
            </w:r>
            <w:proofErr w:type="spellEnd"/>
          </w:p>
          <w:p w14:paraId="64308F84"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2A2F21">
              <w:rPr>
                <w:sz w:val="20"/>
              </w:rPr>
              <w:t>(</w:t>
            </w:r>
            <w:r w:rsidRPr="002A2F21">
              <w:rPr>
                <w:bCs/>
                <w:sz w:val="20"/>
              </w:rPr>
              <w:t>anglies dioksidas (CO2),</w:t>
            </w:r>
            <w:r w:rsidRPr="002A2F21">
              <w:rPr>
                <w:b/>
                <w:bCs/>
                <w:sz w:val="20"/>
              </w:rPr>
              <w:t xml:space="preserve"> </w:t>
            </w:r>
            <w:r w:rsidRPr="002A2F21">
              <w:rPr>
                <w:sz w:val="20"/>
              </w:rPr>
              <w:t xml:space="preserve">azoto </w:t>
            </w:r>
            <w:proofErr w:type="spellStart"/>
            <w:r w:rsidRPr="002A2F21">
              <w:rPr>
                <w:sz w:val="20"/>
              </w:rPr>
              <w:t>suboksidas</w:t>
            </w:r>
            <w:proofErr w:type="spellEnd"/>
            <w:r w:rsidRPr="002A2F21">
              <w:rPr>
                <w:sz w:val="20"/>
              </w:rPr>
              <w:t xml:space="preserve"> (N</w:t>
            </w:r>
            <w:r w:rsidRPr="002A2F21">
              <w:rPr>
                <w:sz w:val="20"/>
                <w:vertAlign w:val="subscript"/>
              </w:rPr>
              <w:t>2</w:t>
            </w:r>
            <w:r w:rsidRPr="002A2F21">
              <w:rPr>
                <w:sz w:val="20"/>
              </w:rPr>
              <w:t xml:space="preserve">O), </w:t>
            </w:r>
            <w:proofErr w:type="spellStart"/>
            <w:r w:rsidRPr="002A2F21">
              <w:rPr>
                <w:sz w:val="20"/>
              </w:rPr>
              <w:t>perfluorangliavandeniliai</w:t>
            </w:r>
            <w:proofErr w:type="spellEnd"/>
            <w:r w:rsidRPr="002A2F21">
              <w:rPr>
                <w:sz w:val="20"/>
              </w:rPr>
              <w:t xml:space="preserve"> (PFC))</w:t>
            </w:r>
          </w:p>
        </w:tc>
      </w:tr>
      <w:tr w:rsidR="00D7441B" w:rsidRPr="002A2F21" w14:paraId="1C0E19EE" w14:textId="77777777" w:rsidTr="00EC5999">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083C40C2"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2A2F21">
              <w:rPr>
                <w:sz w:val="20"/>
              </w:rPr>
              <w:t>1</w:t>
            </w:r>
          </w:p>
        </w:tc>
        <w:tc>
          <w:tcPr>
            <w:tcW w:w="1974" w:type="pct"/>
            <w:tcBorders>
              <w:top w:val="single" w:sz="4" w:space="0" w:color="auto"/>
              <w:left w:val="single" w:sz="4" w:space="0" w:color="auto"/>
              <w:bottom w:val="single" w:sz="4" w:space="0" w:color="auto"/>
              <w:right w:val="single" w:sz="4" w:space="0" w:color="auto"/>
            </w:tcBorders>
            <w:vAlign w:val="center"/>
          </w:tcPr>
          <w:p w14:paraId="0A8D1099"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2A2F21">
              <w:rPr>
                <w:sz w:val="20"/>
              </w:rPr>
              <w:t>2</w:t>
            </w:r>
          </w:p>
        </w:tc>
        <w:tc>
          <w:tcPr>
            <w:tcW w:w="2463" w:type="pct"/>
            <w:tcBorders>
              <w:top w:val="single" w:sz="4" w:space="0" w:color="auto"/>
              <w:left w:val="single" w:sz="4" w:space="0" w:color="auto"/>
              <w:bottom w:val="single" w:sz="4" w:space="0" w:color="auto"/>
              <w:right w:val="single" w:sz="4" w:space="0" w:color="auto"/>
            </w:tcBorders>
            <w:vAlign w:val="center"/>
          </w:tcPr>
          <w:p w14:paraId="60C260F2"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2A2F21">
              <w:rPr>
                <w:sz w:val="20"/>
              </w:rPr>
              <w:t>3</w:t>
            </w:r>
          </w:p>
        </w:tc>
      </w:tr>
      <w:tr w:rsidR="00D7441B" w:rsidRPr="002A2F21" w14:paraId="00EA8867" w14:textId="77777777" w:rsidTr="00EC5999">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64057628"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rPr>
            </w:pPr>
            <w:r w:rsidRPr="002A2F21">
              <w:rPr>
                <w:sz w:val="20"/>
              </w:rPr>
              <w:t>1</w:t>
            </w:r>
          </w:p>
        </w:tc>
        <w:tc>
          <w:tcPr>
            <w:tcW w:w="1974" w:type="pct"/>
            <w:tcBorders>
              <w:top w:val="single" w:sz="4" w:space="0" w:color="auto"/>
              <w:left w:val="single" w:sz="4" w:space="0" w:color="auto"/>
              <w:bottom w:val="single" w:sz="4" w:space="0" w:color="auto"/>
              <w:right w:val="single" w:sz="4" w:space="0" w:color="auto"/>
            </w:tcBorders>
            <w:vAlign w:val="center"/>
          </w:tcPr>
          <w:p w14:paraId="4092CD4C"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rPr>
            </w:pPr>
            <w:r w:rsidRPr="002A2F21">
              <w:rPr>
                <w:color w:val="000000"/>
                <w:sz w:val="20"/>
              </w:rPr>
              <w:t>Kuro deginimas įrenginiuose, kurių bendras nominalus šiluminis našumas didesnis negu 20 MW (išskyrus įrenginiuose, skirtuose pavojingoms arba komunalinėms atliekoms deginti).</w:t>
            </w:r>
          </w:p>
          <w:p w14:paraId="5ADAC49C"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rPr>
            </w:pPr>
            <w:r w:rsidRPr="002A2F21">
              <w:rPr>
                <w:color w:val="000000"/>
                <w:sz w:val="20"/>
              </w:rPr>
              <w:t>Išmetimo šaltiniai:</w:t>
            </w:r>
          </w:p>
          <w:p w14:paraId="15B57302" w14:textId="77777777" w:rsidR="00D7441B" w:rsidRPr="002A2F21" w:rsidRDefault="00D7441B" w:rsidP="00D7441B">
            <w:pPr>
              <w:pStyle w:val="Sraopastraipa"/>
              <w:widowControl w:val="0"/>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sz w:val="20"/>
              </w:rPr>
            </w:pPr>
            <w:r w:rsidRPr="002A2F21">
              <w:rPr>
                <w:color w:val="000000"/>
                <w:sz w:val="20"/>
              </w:rPr>
              <w:t>Išspaudų džiovykla;</w:t>
            </w:r>
          </w:p>
          <w:p w14:paraId="6D09E180" w14:textId="77777777" w:rsidR="00D7441B" w:rsidRPr="002A2F21" w:rsidRDefault="00D7441B" w:rsidP="00D7441B">
            <w:pPr>
              <w:pStyle w:val="Sraopastraipa"/>
              <w:widowControl w:val="0"/>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sz w:val="20"/>
              </w:rPr>
            </w:pPr>
            <w:r w:rsidRPr="002A2F21">
              <w:rPr>
                <w:color w:val="000000"/>
                <w:sz w:val="20"/>
              </w:rPr>
              <w:t>Katilinė.</w:t>
            </w:r>
          </w:p>
        </w:tc>
        <w:tc>
          <w:tcPr>
            <w:tcW w:w="2463" w:type="pct"/>
            <w:tcBorders>
              <w:top w:val="single" w:sz="4" w:space="0" w:color="auto"/>
              <w:left w:val="single" w:sz="4" w:space="0" w:color="auto"/>
              <w:bottom w:val="single" w:sz="4" w:space="0" w:color="auto"/>
              <w:right w:val="single" w:sz="4" w:space="0" w:color="auto"/>
            </w:tcBorders>
            <w:vAlign w:val="center"/>
          </w:tcPr>
          <w:p w14:paraId="2F1CDA2C" w14:textId="77777777" w:rsidR="00D7441B" w:rsidRPr="002A2F21" w:rsidRDefault="00D7441B" w:rsidP="00EC59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r w:rsidRPr="002A2F21">
              <w:rPr>
                <w:bCs/>
                <w:sz w:val="20"/>
              </w:rPr>
              <w:t>anglies dioksidas (CO2)</w:t>
            </w:r>
          </w:p>
        </w:tc>
      </w:tr>
    </w:tbl>
    <w:p w14:paraId="14F87922" w14:textId="77777777" w:rsidR="00D7441B" w:rsidRPr="006C6D32" w:rsidRDefault="00D7441B" w:rsidP="0089508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p>
    <w:p w14:paraId="0C5FABE8" w14:textId="77777777" w:rsidR="00921A34" w:rsidRPr="006C6D32" w:rsidRDefault="00921A34" w:rsidP="00667796">
      <w:pPr>
        <w:pBdr>
          <w:top w:val="nil"/>
          <w:left w:val="nil"/>
          <w:bottom w:val="nil"/>
          <w:right w:val="nil"/>
          <w:between w:val="nil"/>
        </w:pBdr>
        <w:spacing w:before="91"/>
        <w:ind w:right="113" w:firstLine="709"/>
        <w:jc w:val="both"/>
        <w:rPr>
          <w:b/>
        </w:rPr>
      </w:pPr>
      <w:r w:rsidRPr="006C6D32">
        <w:rPr>
          <w:b/>
        </w:rPr>
        <w:t>5. Informacija apie įdiegtą vadybos sistemą.</w:t>
      </w:r>
    </w:p>
    <w:p w14:paraId="0C680C96" w14:textId="77777777" w:rsidR="00FC75E4" w:rsidRPr="006C6D32" w:rsidRDefault="00FC75E4" w:rsidP="00FC75E4">
      <w:pPr>
        <w:suppressAutoHyphens/>
        <w:spacing w:before="120" w:after="120" w:line="276" w:lineRule="auto"/>
        <w:ind w:firstLine="567"/>
        <w:jc w:val="both"/>
        <w:textAlignment w:val="baseline"/>
        <w:rPr>
          <w:color w:val="000000"/>
        </w:rPr>
      </w:pPr>
      <w:r w:rsidRPr="006C6D32">
        <w:rPr>
          <w:color w:val="000000"/>
        </w:rPr>
        <w:t>Įmonėje įdiegti standartai:</w:t>
      </w:r>
    </w:p>
    <w:p w14:paraId="0EB77B5C" w14:textId="77777777" w:rsidR="00FC75E4" w:rsidRPr="006C6D32" w:rsidRDefault="00FC75E4">
      <w:pPr>
        <w:numPr>
          <w:ilvl w:val="0"/>
          <w:numId w:val="12"/>
        </w:numPr>
        <w:suppressAutoHyphens/>
        <w:spacing w:before="120" w:after="120" w:line="276" w:lineRule="auto"/>
        <w:jc w:val="both"/>
        <w:textAlignment w:val="baseline"/>
        <w:rPr>
          <w:color w:val="000000"/>
        </w:rPr>
      </w:pPr>
      <w:r w:rsidRPr="006C6D32">
        <w:rPr>
          <w:color w:val="000000"/>
        </w:rPr>
        <w:t>Aplinkos apsaugos vadybos sistema ISO 14001:2015;</w:t>
      </w:r>
    </w:p>
    <w:p w14:paraId="300439FC" w14:textId="77777777" w:rsidR="00FC75E4" w:rsidRPr="006C6D32" w:rsidRDefault="00FC75E4">
      <w:pPr>
        <w:numPr>
          <w:ilvl w:val="0"/>
          <w:numId w:val="12"/>
        </w:numPr>
        <w:suppressAutoHyphens/>
        <w:spacing w:before="120" w:after="120" w:line="276" w:lineRule="auto"/>
        <w:jc w:val="both"/>
        <w:textAlignment w:val="baseline"/>
        <w:rPr>
          <w:color w:val="000000"/>
        </w:rPr>
      </w:pPr>
      <w:r w:rsidRPr="006C6D32">
        <w:rPr>
          <w:color w:val="000000"/>
        </w:rPr>
        <w:t>Maisto saugos vadybos sistema ISO 22000:2018;</w:t>
      </w:r>
    </w:p>
    <w:p w14:paraId="2D314FEA" w14:textId="77777777" w:rsidR="00FC75E4" w:rsidRPr="006C6D32" w:rsidRDefault="00FC75E4">
      <w:pPr>
        <w:numPr>
          <w:ilvl w:val="0"/>
          <w:numId w:val="12"/>
        </w:numPr>
        <w:suppressAutoHyphens/>
        <w:spacing w:before="120" w:after="120" w:line="276" w:lineRule="auto"/>
        <w:jc w:val="both"/>
        <w:textAlignment w:val="baseline"/>
        <w:rPr>
          <w:color w:val="000000"/>
        </w:rPr>
      </w:pPr>
      <w:r w:rsidRPr="006C6D32">
        <w:rPr>
          <w:color w:val="000000"/>
        </w:rPr>
        <w:t>Energijos naudojimo vadybos sistema ISO 50001:2018;</w:t>
      </w:r>
    </w:p>
    <w:p w14:paraId="57D395E7" w14:textId="77777777" w:rsidR="00FC75E4" w:rsidRPr="006C6D32" w:rsidRDefault="00FC75E4">
      <w:pPr>
        <w:numPr>
          <w:ilvl w:val="0"/>
          <w:numId w:val="12"/>
        </w:numPr>
        <w:suppressAutoHyphens/>
        <w:spacing w:before="120" w:after="120" w:line="276" w:lineRule="auto"/>
        <w:jc w:val="both"/>
        <w:textAlignment w:val="baseline"/>
        <w:rPr>
          <w:color w:val="000000"/>
        </w:rPr>
      </w:pPr>
      <w:r w:rsidRPr="006C6D32">
        <w:rPr>
          <w:color w:val="000000"/>
        </w:rPr>
        <w:t>Darbuotojų sveikatos ir saugos vadybos sistema ISO 45001:2018.</w:t>
      </w:r>
    </w:p>
    <w:p w14:paraId="6B2AAD36" w14:textId="77777777" w:rsidR="00FC75E4" w:rsidRPr="006C6D32" w:rsidRDefault="00FC75E4" w:rsidP="00FC75E4">
      <w:pPr>
        <w:suppressAutoHyphens/>
        <w:spacing w:before="120" w:after="120" w:line="276" w:lineRule="auto"/>
        <w:ind w:firstLine="567"/>
        <w:jc w:val="both"/>
        <w:textAlignment w:val="baseline"/>
      </w:pPr>
      <w:r w:rsidRPr="006C6D32">
        <w:t xml:space="preserve">Visos vadybos sistemos prižiūrimos, kasmet vykdomi vidaus ir išorės auditai, kas trečius metus sertifikaciniai auditai. </w:t>
      </w:r>
    </w:p>
    <w:p w14:paraId="73FB6752" w14:textId="481CE9F4" w:rsidR="00921A34" w:rsidRPr="006C6D32" w:rsidRDefault="00D664AC" w:rsidP="00D664AC">
      <w:pPr>
        <w:suppressAutoHyphens/>
        <w:spacing w:line="340" w:lineRule="exact"/>
        <w:jc w:val="both"/>
        <w:textAlignment w:val="baseline"/>
        <w:rPr>
          <w:b/>
        </w:rPr>
      </w:pPr>
      <w:r w:rsidRPr="006C6D32">
        <w:rPr>
          <w:lang w:eastAsia="ar-SA"/>
        </w:rPr>
        <w:t xml:space="preserve">      </w:t>
      </w:r>
      <w:r w:rsidR="00667796" w:rsidRPr="006C6D32">
        <w:rPr>
          <w:b/>
        </w:rPr>
        <w:t xml:space="preserve">    </w:t>
      </w:r>
      <w:r w:rsidR="00BD25C3" w:rsidRPr="006C6D32">
        <w:rPr>
          <w:b/>
        </w:rPr>
        <w:t xml:space="preserve">  </w:t>
      </w:r>
      <w:r w:rsidR="00921A34" w:rsidRPr="006C6D32">
        <w:rPr>
          <w:b/>
        </w:rPr>
        <w:t>6. Asmenų atsakomybė pagal pateiktą deklaraciją.</w:t>
      </w:r>
    </w:p>
    <w:p w14:paraId="175A78A6" w14:textId="77777777" w:rsidR="00881869" w:rsidRPr="006C6D32" w:rsidRDefault="00FC75E4" w:rsidP="00881869">
      <w:pPr>
        <w:suppressAutoHyphens/>
        <w:spacing w:before="120" w:after="120" w:line="276" w:lineRule="auto"/>
        <w:ind w:firstLine="567"/>
        <w:jc w:val="both"/>
        <w:textAlignment w:val="baseline"/>
      </w:pPr>
      <w:r w:rsidRPr="006C6D32">
        <w:t xml:space="preserve">Už aplinkos apsaugą įmonėje yra atsakinga aplinkos vadovė Gabrielė Stanevičiūtė, tel.: +370 347 67730, mail: </w:t>
      </w:r>
      <w:hyperlink r:id="rId13" w:history="1">
        <w:r w:rsidRPr="006C6D32">
          <w:rPr>
            <w:rStyle w:val="Antrat7Diagrama"/>
            <w:rFonts w:ascii="Times New Roman" w:hAnsi="Times New Roman"/>
          </w:rPr>
          <w:t>Gabriele.Staneviciute@nordzucker.com</w:t>
        </w:r>
      </w:hyperlink>
      <w:r w:rsidRPr="006C6D32">
        <w:rPr>
          <w:rStyle w:val="Antrat7Diagrama"/>
          <w:rFonts w:ascii="Times New Roman" w:hAnsi="Times New Roman"/>
        </w:rPr>
        <w:t xml:space="preserve"> </w:t>
      </w:r>
      <w:r w:rsidRPr="006C6D32">
        <w:t xml:space="preserve"> </w:t>
      </w:r>
      <w:bookmarkStart w:id="13" w:name="_Toc470576761"/>
      <w:bookmarkEnd w:id="2"/>
    </w:p>
    <w:p w14:paraId="1F895F2B" w14:textId="2E3CDD63" w:rsidR="00112245" w:rsidRPr="006C6D32" w:rsidRDefault="00112245" w:rsidP="00881869">
      <w:pPr>
        <w:suppressAutoHyphens/>
        <w:spacing w:before="120" w:after="120" w:line="276" w:lineRule="auto"/>
        <w:ind w:firstLine="567"/>
        <w:jc w:val="both"/>
        <w:textAlignment w:val="baseline"/>
      </w:pPr>
      <w:r w:rsidRPr="006C6D32">
        <w:rPr>
          <w:b/>
        </w:rPr>
        <w:t>2 lentelė. Įrenginio atitikties GPGB palyginamasis įvertinimas</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2552"/>
        <w:gridCol w:w="3402"/>
        <w:gridCol w:w="1701"/>
        <w:gridCol w:w="3969"/>
      </w:tblGrid>
      <w:tr w:rsidR="00E37FD2" w:rsidRPr="006C6D32" w14:paraId="5BEC838D" w14:textId="77777777" w:rsidTr="00C97DC1">
        <w:trPr>
          <w:tblHead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26F5558" w14:textId="77777777" w:rsidR="00E37FD2" w:rsidRPr="006C6D32" w:rsidRDefault="00E37FD2" w:rsidP="00E94AFA">
            <w:pPr>
              <w:suppressAutoHyphens/>
              <w:adjustRightInd w:val="0"/>
              <w:jc w:val="center"/>
              <w:textAlignment w:val="baseline"/>
              <w:rPr>
                <w:sz w:val="18"/>
                <w:szCs w:val="18"/>
              </w:rPr>
            </w:pPr>
            <w:r w:rsidRPr="006C6D32">
              <w:rPr>
                <w:sz w:val="18"/>
                <w:szCs w:val="18"/>
              </w:rPr>
              <w:t>Eil. Nr.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429D9DF" w14:textId="77777777" w:rsidR="00E37FD2" w:rsidRPr="006C6D32" w:rsidRDefault="00E37FD2" w:rsidP="00E94AFA">
            <w:pPr>
              <w:suppressAutoHyphens/>
              <w:adjustRightInd w:val="0"/>
              <w:jc w:val="center"/>
              <w:textAlignment w:val="baseline"/>
              <w:rPr>
                <w:sz w:val="18"/>
                <w:szCs w:val="18"/>
                <w:vertAlign w:val="subscript"/>
              </w:rPr>
            </w:pPr>
            <w:r w:rsidRPr="006C6D32">
              <w:rPr>
                <w:sz w:val="18"/>
                <w:szCs w:val="18"/>
              </w:rPr>
              <w:t>Aplinkos komponentai, kuriems daromas poveikis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498361A" w14:textId="77777777" w:rsidR="00E37FD2" w:rsidRPr="006C6D32" w:rsidRDefault="00E37FD2" w:rsidP="00E94AFA">
            <w:pPr>
              <w:suppressAutoHyphens/>
              <w:adjustRightInd w:val="0"/>
              <w:jc w:val="center"/>
              <w:textAlignment w:val="baseline"/>
              <w:rPr>
                <w:sz w:val="18"/>
                <w:szCs w:val="18"/>
              </w:rPr>
            </w:pPr>
            <w:r w:rsidRPr="006C6D32">
              <w:rPr>
                <w:sz w:val="18"/>
                <w:szCs w:val="18"/>
              </w:rPr>
              <w:t>Nuoroda į ES GPGB informacinius dokumentus, anotacijas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5E60411C" w14:textId="77777777" w:rsidR="00E37FD2" w:rsidRPr="006C6D32" w:rsidRDefault="00E37FD2" w:rsidP="00E94AFA">
            <w:pPr>
              <w:suppressAutoHyphens/>
              <w:adjustRightInd w:val="0"/>
              <w:jc w:val="center"/>
              <w:textAlignment w:val="baseline"/>
              <w:rPr>
                <w:sz w:val="18"/>
                <w:szCs w:val="18"/>
              </w:rPr>
            </w:pPr>
            <w:r w:rsidRPr="006C6D32">
              <w:rPr>
                <w:sz w:val="18"/>
                <w:szCs w:val="18"/>
              </w:rPr>
              <w:t>GPGB technologija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DAEBBD2" w14:textId="77777777" w:rsidR="00E37FD2" w:rsidRPr="006C6D32" w:rsidRDefault="00E37FD2" w:rsidP="00E94AFA">
            <w:pPr>
              <w:suppressAutoHyphens/>
              <w:jc w:val="center"/>
              <w:textAlignment w:val="baseline"/>
              <w:rPr>
                <w:sz w:val="18"/>
                <w:szCs w:val="18"/>
              </w:rPr>
            </w:pPr>
            <w:r w:rsidRPr="006C6D32">
              <w:rPr>
                <w:sz w:val="18"/>
                <w:szCs w:val="18"/>
              </w:rPr>
              <w:t>Su GPGB taikymu susijusios</w:t>
            </w:r>
          </w:p>
          <w:p w14:paraId="2368294E" w14:textId="77777777" w:rsidR="00E37FD2" w:rsidRPr="006C6D32" w:rsidRDefault="00E37FD2" w:rsidP="00E94AFA">
            <w:pPr>
              <w:suppressAutoHyphens/>
              <w:adjustRightInd w:val="0"/>
              <w:jc w:val="center"/>
              <w:textAlignment w:val="baseline"/>
              <w:rPr>
                <w:sz w:val="18"/>
                <w:szCs w:val="18"/>
              </w:rPr>
            </w:pPr>
            <w:r w:rsidRPr="006C6D32">
              <w:rPr>
                <w:sz w:val="18"/>
                <w:szCs w:val="18"/>
              </w:rPr>
              <w:t>vertės, vnt.</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6E0549C9" w14:textId="77777777" w:rsidR="00E37FD2" w:rsidRPr="006C6D32" w:rsidRDefault="00E37FD2" w:rsidP="00E94AFA">
            <w:pPr>
              <w:suppressAutoHyphens/>
              <w:adjustRightInd w:val="0"/>
              <w:jc w:val="center"/>
              <w:textAlignment w:val="baseline"/>
              <w:rPr>
                <w:sz w:val="18"/>
                <w:szCs w:val="18"/>
              </w:rPr>
            </w:pPr>
            <w:r w:rsidRPr="006C6D32">
              <w:rPr>
                <w:sz w:val="18"/>
                <w:szCs w:val="18"/>
              </w:rPr>
              <w:t>Atitikimas</w:t>
            </w:r>
          </w:p>
        </w:tc>
      </w:tr>
      <w:tr w:rsidR="00E37FD2" w:rsidRPr="006C6D32" w14:paraId="4CE97AC3" w14:textId="77777777" w:rsidTr="00C97DC1">
        <w:trPr>
          <w:trHeight w:val="78"/>
          <w:tblHead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B7FA8D8"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0B7D1A2C"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961CA32"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3</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796D38E"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03EBDF0"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5</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52096160" w14:textId="77777777" w:rsidR="00E37FD2" w:rsidRPr="006C6D32" w:rsidRDefault="00E37FD2" w:rsidP="00E94AFA">
            <w:pPr>
              <w:suppressAutoHyphens/>
              <w:adjustRightInd w:val="0"/>
              <w:jc w:val="center"/>
              <w:textAlignment w:val="baseline"/>
              <w:rPr>
                <w:iCs/>
                <w:sz w:val="18"/>
                <w:szCs w:val="18"/>
              </w:rPr>
            </w:pPr>
            <w:r w:rsidRPr="006C6D32">
              <w:rPr>
                <w:iCs/>
                <w:sz w:val="18"/>
                <w:szCs w:val="18"/>
              </w:rPr>
              <w:t>6</w:t>
            </w:r>
          </w:p>
        </w:tc>
      </w:tr>
      <w:tr w:rsidR="00E37FD2" w:rsidRPr="006C6D32" w14:paraId="02640308" w14:textId="77777777" w:rsidTr="00C97DC1">
        <w:trPr>
          <w:trHeight w:val="229"/>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34177158" w14:textId="77777777" w:rsidR="00E37FD2" w:rsidRPr="006C6D32" w:rsidRDefault="00E37FD2" w:rsidP="00E94AFA">
            <w:pPr>
              <w:suppressAutoHyphens/>
              <w:adjustRightInd w:val="0"/>
              <w:textAlignment w:val="baseline"/>
              <w:rPr>
                <w:i/>
                <w:sz w:val="18"/>
                <w:szCs w:val="18"/>
              </w:rPr>
            </w:pPr>
            <w:r w:rsidRPr="006C6D32">
              <w:rPr>
                <w:i/>
                <w:sz w:val="18"/>
                <w:szCs w:val="18"/>
              </w:rPr>
              <w:t xml:space="preserve">1. Bendrieji GPGB visam MGP sektoriui (5.1.): </w:t>
            </w:r>
          </w:p>
        </w:tc>
      </w:tr>
      <w:tr w:rsidR="00E37FD2" w:rsidRPr="006C6D32" w14:paraId="0BB4302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1D4F703" w14:textId="77777777" w:rsidR="00E37FD2" w:rsidRPr="006C6D32" w:rsidRDefault="00E37FD2" w:rsidP="00E94AFA">
            <w:pPr>
              <w:jc w:val="center"/>
              <w:rPr>
                <w:sz w:val="18"/>
                <w:szCs w:val="18"/>
              </w:rPr>
            </w:pPr>
            <w:r w:rsidRPr="006C6D32">
              <w:rPr>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72151544" w14:textId="77777777" w:rsidR="00E37FD2" w:rsidRPr="006C6D32" w:rsidRDefault="00E37FD2" w:rsidP="00E94AFA">
            <w:pPr>
              <w:rPr>
                <w:sz w:val="18"/>
                <w:szCs w:val="18"/>
              </w:rPr>
            </w:pPr>
            <w:r w:rsidRPr="006C6D32">
              <w:rPr>
                <w:sz w:val="18"/>
                <w:szCs w:val="18"/>
              </w:rPr>
              <w:t>Darbuotojų žinios</w:t>
            </w:r>
          </w:p>
        </w:tc>
        <w:tc>
          <w:tcPr>
            <w:tcW w:w="2552" w:type="dxa"/>
            <w:tcBorders>
              <w:top w:val="single" w:sz="4" w:space="0" w:color="auto"/>
              <w:left w:val="single" w:sz="4" w:space="0" w:color="auto"/>
              <w:bottom w:val="single" w:sz="4" w:space="0" w:color="auto"/>
              <w:right w:val="single" w:sz="4" w:space="0" w:color="auto"/>
            </w:tcBorders>
            <w:vAlign w:val="center"/>
          </w:tcPr>
          <w:p w14:paraId="2DDDC71E"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02C95A7" w14:textId="77777777" w:rsidR="00E37FD2" w:rsidRPr="006C6D32" w:rsidRDefault="00E37FD2" w:rsidP="00E94AFA">
            <w:pPr>
              <w:rPr>
                <w:sz w:val="18"/>
                <w:szCs w:val="18"/>
              </w:rPr>
            </w:pPr>
            <w:r w:rsidRPr="006C6D32">
              <w:rPr>
                <w:sz w:val="18"/>
                <w:szCs w:val="18"/>
              </w:rPr>
              <w:t>Mokyti darbuotojus ir užtikrinti, kad jie žinotų savo asmenines atsakomybes ir aplinkos apsaugos aspektus, kuriuos sukelia įmonės veikla</w:t>
            </w:r>
          </w:p>
        </w:tc>
        <w:tc>
          <w:tcPr>
            <w:tcW w:w="1701" w:type="dxa"/>
            <w:tcBorders>
              <w:top w:val="single" w:sz="4" w:space="0" w:color="auto"/>
              <w:left w:val="single" w:sz="4" w:space="0" w:color="auto"/>
              <w:bottom w:val="single" w:sz="4" w:space="0" w:color="auto"/>
              <w:right w:val="single" w:sz="4" w:space="0" w:color="auto"/>
            </w:tcBorders>
            <w:vAlign w:val="center"/>
          </w:tcPr>
          <w:p w14:paraId="3975F3A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D10E1D2" w14:textId="77777777" w:rsidR="00E37FD2" w:rsidRPr="006C6D32" w:rsidRDefault="00E37FD2" w:rsidP="00E94AFA">
            <w:pPr>
              <w:rPr>
                <w:sz w:val="18"/>
                <w:szCs w:val="18"/>
              </w:rPr>
            </w:pPr>
            <w:r w:rsidRPr="006C6D32">
              <w:rPr>
                <w:sz w:val="18"/>
                <w:szCs w:val="18"/>
              </w:rPr>
              <w:t>Įmonės darbuotojams žinios apie aplinkos apsaugą / atliekų tvarkymą / pavojingų cheminių medžiagų naudojimą suteikiamos vadovaujantis įdiegtos Aplinkos vadybos sistema (AVS) pagal ISO 14001 standarto reikalavimus, todėl įmonės darbuotojai yra reguliariai apmokomi pagal sudarytą mokymų planą.</w:t>
            </w:r>
          </w:p>
        </w:tc>
      </w:tr>
      <w:tr w:rsidR="00E37FD2" w:rsidRPr="006C6D32" w14:paraId="6BD38D71"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AA8DDA1" w14:textId="77777777" w:rsidR="00E37FD2" w:rsidRPr="006C6D32" w:rsidRDefault="00E37FD2" w:rsidP="00E94AFA">
            <w:pPr>
              <w:jc w:val="center"/>
              <w:rPr>
                <w:sz w:val="18"/>
                <w:szCs w:val="18"/>
              </w:rPr>
            </w:pPr>
            <w:r w:rsidRPr="006C6D32">
              <w:rPr>
                <w:sz w:val="18"/>
                <w:szCs w:val="18"/>
              </w:rPr>
              <w:t>1.2.</w:t>
            </w:r>
          </w:p>
        </w:tc>
        <w:tc>
          <w:tcPr>
            <w:tcW w:w="1275" w:type="dxa"/>
            <w:tcBorders>
              <w:top w:val="single" w:sz="4" w:space="0" w:color="auto"/>
              <w:left w:val="single" w:sz="4" w:space="0" w:color="auto"/>
              <w:bottom w:val="single" w:sz="4" w:space="0" w:color="auto"/>
              <w:right w:val="single" w:sz="4" w:space="0" w:color="auto"/>
            </w:tcBorders>
            <w:vAlign w:val="center"/>
          </w:tcPr>
          <w:p w14:paraId="5B4B3491" w14:textId="77777777" w:rsidR="00E37FD2" w:rsidRPr="006C6D32" w:rsidRDefault="00E37FD2" w:rsidP="00E94AFA">
            <w:pPr>
              <w:rPr>
                <w:sz w:val="18"/>
                <w:szCs w:val="18"/>
              </w:rPr>
            </w:pPr>
            <w:r w:rsidRPr="006C6D32">
              <w:rPr>
                <w:sz w:val="18"/>
                <w:szCs w:val="18"/>
              </w:rPr>
              <w:t>Bendra informacija</w:t>
            </w:r>
          </w:p>
        </w:tc>
        <w:tc>
          <w:tcPr>
            <w:tcW w:w="2552" w:type="dxa"/>
            <w:tcBorders>
              <w:top w:val="single" w:sz="4" w:space="0" w:color="auto"/>
              <w:left w:val="single" w:sz="4" w:space="0" w:color="auto"/>
              <w:bottom w:val="single" w:sz="4" w:space="0" w:color="auto"/>
              <w:right w:val="single" w:sz="4" w:space="0" w:color="auto"/>
            </w:tcBorders>
            <w:vAlign w:val="center"/>
          </w:tcPr>
          <w:p w14:paraId="6F2C78A9"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81DF15E" w14:textId="77777777" w:rsidR="00E37FD2" w:rsidRPr="006C6D32" w:rsidRDefault="00E37FD2" w:rsidP="00E94AFA">
            <w:pPr>
              <w:autoSpaceDE w:val="0"/>
              <w:autoSpaceDN w:val="0"/>
              <w:rPr>
                <w:sz w:val="18"/>
                <w:szCs w:val="18"/>
              </w:rPr>
            </w:pPr>
            <w:r w:rsidRPr="006C6D32">
              <w:rPr>
                <w:sz w:val="18"/>
                <w:szCs w:val="18"/>
              </w:rPr>
              <w:t xml:space="preserve">Sukonstruoti/parinkti įrenginį, kuris optimizuotų santykį tarp suvartojimo ir taršos bei palengvintų priimti sprendimus, susijusius su procesais ir jų priežiūra, </w:t>
            </w:r>
            <w:proofErr w:type="spellStart"/>
            <w:r w:rsidRPr="006C6D32">
              <w:rPr>
                <w:sz w:val="18"/>
                <w:szCs w:val="18"/>
              </w:rPr>
              <w:t>pvz</w:t>
            </w:r>
            <w:proofErr w:type="spellEnd"/>
            <w:r w:rsidRPr="006C6D32">
              <w:rPr>
                <w:sz w:val="18"/>
                <w:szCs w:val="18"/>
              </w:rPr>
              <w:t>,. norint optimizuoti vamzdyno sistemą ir sumažinti produktų praradimus, vamzdžiai įrengiami su nuolydžiu, skatinant savaiminį skysčių tekėjimą</w:t>
            </w:r>
          </w:p>
          <w:p w14:paraId="4FC1744C" w14:textId="77777777" w:rsidR="00E37FD2" w:rsidRPr="006C6D32" w:rsidRDefault="00E37FD2" w:rsidP="00E94AFA">
            <w:pPr>
              <w:autoSpaceDE w:val="0"/>
              <w:autoSpaceDN w:val="0"/>
              <w:ind w:right="-41"/>
              <w:rPr>
                <w:sz w:val="18"/>
                <w:szCs w:val="18"/>
              </w:rPr>
            </w:pPr>
            <w:r w:rsidRPr="006C6D32">
              <w:rPr>
                <w:sz w:val="18"/>
                <w:szCs w:val="18"/>
              </w:rPr>
              <w:t>kontroliuoti keliamą triukšmą projektuojant, parenkant, valdant ir prižiūrint įrenginį, įskaitant transporto priemones, įskaitant triukšmingo įrenginio aptvėrimą.</w:t>
            </w:r>
          </w:p>
        </w:tc>
        <w:tc>
          <w:tcPr>
            <w:tcW w:w="1701" w:type="dxa"/>
            <w:tcBorders>
              <w:top w:val="single" w:sz="4" w:space="0" w:color="auto"/>
              <w:left w:val="single" w:sz="4" w:space="0" w:color="auto"/>
              <w:bottom w:val="single" w:sz="4" w:space="0" w:color="auto"/>
              <w:right w:val="single" w:sz="4" w:space="0" w:color="auto"/>
            </w:tcBorders>
            <w:vAlign w:val="center"/>
          </w:tcPr>
          <w:p w14:paraId="4B97569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7E17D35" w14:textId="77777777" w:rsidR="00E37FD2" w:rsidRPr="006C6D32" w:rsidRDefault="00E37FD2" w:rsidP="00E94AFA">
            <w:pPr>
              <w:rPr>
                <w:sz w:val="18"/>
                <w:szCs w:val="18"/>
              </w:rPr>
            </w:pPr>
            <w:r w:rsidRPr="006C6D32">
              <w:rPr>
                <w:sz w:val="18"/>
                <w:szCs w:val="18"/>
              </w:rPr>
              <w:t>Įrenginys nėra sukonstruotas / parinktas, tačiau esamos techninės priemonės (kaip skaitikliai ir panašiai) įgalina įmonę ieškoti palankiausio ekonominio sprendimo tarp suvartojamų medžiagų ir išmetamų teršalų / susidarančių atliekų.</w:t>
            </w:r>
          </w:p>
          <w:p w14:paraId="708CFD05" w14:textId="77777777" w:rsidR="00E37FD2" w:rsidRPr="006C6D32" w:rsidRDefault="00E37FD2" w:rsidP="00E94AFA">
            <w:pPr>
              <w:rPr>
                <w:sz w:val="18"/>
                <w:szCs w:val="18"/>
              </w:rPr>
            </w:pPr>
            <w:r w:rsidRPr="006C6D32">
              <w:rPr>
                <w:sz w:val="18"/>
                <w:szCs w:val="18"/>
              </w:rPr>
              <w:t>Nepriimtinos rizikos dėl triukšmo įmonėje nėra.</w:t>
            </w:r>
          </w:p>
        </w:tc>
      </w:tr>
      <w:tr w:rsidR="00E37FD2" w:rsidRPr="006C6D32" w14:paraId="3680A59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DE62628" w14:textId="77777777" w:rsidR="00E37FD2" w:rsidRPr="006C6D32" w:rsidRDefault="00E37FD2" w:rsidP="00E94AFA">
            <w:pPr>
              <w:jc w:val="center"/>
              <w:rPr>
                <w:sz w:val="18"/>
                <w:szCs w:val="18"/>
              </w:rPr>
            </w:pPr>
            <w:r w:rsidRPr="006C6D32">
              <w:rPr>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71529AFA" w14:textId="77777777" w:rsidR="00E37FD2" w:rsidRPr="006C6D32" w:rsidRDefault="00E37FD2" w:rsidP="00E94AFA">
            <w:pPr>
              <w:rPr>
                <w:sz w:val="18"/>
                <w:szCs w:val="18"/>
              </w:rPr>
            </w:pPr>
            <w:r w:rsidRPr="006C6D32">
              <w:rPr>
                <w:sz w:val="18"/>
                <w:szCs w:val="18"/>
              </w:rPr>
              <w:t>Elektros energija / garo / vandens sunaudojimai</w:t>
            </w:r>
          </w:p>
        </w:tc>
        <w:tc>
          <w:tcPr>
            <w:tcW w:w="2552" w:type="dxa"/>
            <w:tcBorders>
              <w:top w:val="single" w:sz="4" w:space="0" w:color="auto"/>
              <w:left w:val="single" w:sz="4" w:space="0" w:color="auto"/>
              <w:bottom w:val="single" w:sz="4" w:space="0" w:color="auto"/>
              <w:right w:val="single" w:sz="4" w:space="0" w:color="auto"/>
            </w:tcBorders>
            <w:vAlign w:val="center"/>
          </w:tcPr>
          <w:p w14:paraId="09106FD8"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69F713B" w14:textId="77777777" w:rsidR="00E37FD2" w:rsidRPr="006C6D32" w:rsidRDefault="00E37FD2" w:rsidP="00E94AFA">
            <w:pPr>
              <w:rPr>
                <w:sz w:val="18"/>
                <w:szCs w:val="18"/>
              </w:rPr>
            </w:pPr>
            <w:r w:rsidRPr="006C6D32">
              <w:rPr>
                <w:sz w:val="18"/>
                <w:szCs w:val="18"/>
              </w:rPr>
              <w:t>Naudoti reguliarias priežiūros programas</w:t>
            </w:r>
          </w:p>
        </w:tc>
        <w:tc>
          <w:tcPr>
            <w:tcW w:w="1701" w:type="dxa"/>
            <w:tcBorders>
              <w:top w:val="single" w:sz="4" w:space="0" w:color="auto"/>
              <w:left w:val="single" w:sz="4" w:space="0" w:color="auto"/>
              <w:bottom w:val="single" w:sz="4" w:space="0" w:color="auto"/>
              <w:right w:val="single" w:sz="4" w:space="0" w:color="auto"/>
            </w:tcBorders>
            <w:vAlign w:val="center"/>
          </w:tcPr>
          <w:p w14:paraId="3DC7D460"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62B4EF4" w14:textId="77777777" w:rsidR="00E37FD2" w:rsidRPr="006C6D32" w:rsidRDefault="00E37FD2" w:rsidP="00E94AFA">
            <w:pPr>
              <w:rPr>
                <w:sz w:val="18"/>
                <w:szCs w:val="18"/>
              </w:rPr>
            </w:pPr>
            <w:r w:rsidRPr="006C6D32">
              <w:rPr>
                <w:sz w:val="18"/>
                <w:szCs w:val="18"/>
              </w:rPr>
              <w:t>Įmonėje esančios techninės priemonės ir nuolatinė personalo priežiūra runkelių perdirbimo metu užtikrina nutekėjimų nebuvimą.</w:t>
            </w:r>
          </w:p>
        </w:tc>
      </w:tr>
      <w:tr w:rsidR="00E37FD2" w:rsidRPr="006C6D32" w14:paraId="3AE5822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05D0ECA" w14:textId="77777777" w:rsidR="00E37FD2" w:rsidRPr="006C6D32" w:rsidRDefault="00E37FD2" w:rsidP="00E94AFA">
            <w:pPr>
              <w:jc w:val="center"/>
              <w:rPr>
                <w:sz w:val="18"/>
                <w:szCs w:val="18"/>
              </w:rPr>
            </w:pPr>
            <w:r w:rsidRPr="006C6D32">
              <w:rPr>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0D0CFDB4" w14:textId="77777777" w:rsidR="00E37FD2" w:rsidRPr="006C6D32" w:rsidRDefault="00E37FD2" w:rsidP="00E94AFA">
            <w:pPr>
              <w:rPr>
                <w:sz w:val="18"/>
                <w:szCs w:val="18"/>
              </w:rPr>
            </w:pPr>
            <w:r w:rsidRPr="006C6D32">
              <w:rPr>
                <w:sz w:val="18"/>
                <w:szCs w:val="18"/>
              </w:rPr>
              <w:t>Elektros energija / garo / vandens sunaudojimai / susidarančių atliekų kiekis</w:t>
            </w:r>
          </w:p>
        </w:tc>
        <w:tc>
          <w:tcPr>
            <w:tcW w:w="2552" w:type="dxa"/>
            <w:tcBorders>
              <w:top w:val="single" w:sz="4" w:space="0" w:color="auto"/>
              <w:left w:val="single" w:sz="4" w:space="0" w:color="auto"/>
              <w:bottom w:val="single" w:sz="4" w:space="0" w:color="auto"/>
              <w:right w:val="single" w:sz="4" w:space="0" w:color="auto"/>
            </w:tcBorders>
            <w:vAlign w:val="center"/>
          </w:tcPr>
          <w:p w14:paraId="466D9D36"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634F905" w14:textId="77777777" w:rsidR="00E37FD2" w:rsidRPr="006C6D32" w:rsidRDefault="00E37FD2" w:rsidP="00E94AFA">
            <w:pPr>
              <w:autoSpaceDE w:val="0"/>
              <w:autoSpaceDN w:val="0"/>
              <w:rPr>
                <w:sz w:val="18"/>
                <w:szCs w:val="18"/>
              </w:rPr>
            </w:pPr>
            <w:r w:rsidRPr="006C6D32">
              <w:rPr>
                <w:sz w:val="18"/>
                <w:szCs w:val="18"/>
              </w:rPr>
              <w:t>Valdyti metodologiją, nukreiptą išvengti ir sumažinti vandens ir energijos suvartojimą bei susidarančių atliekų kiekį</w:t>
            </w:r>
          </w:p>
        </w:tc>
        <w:tc>
          <w:tcPr>
            <w:tcW w:w="1701" w:type="dxa"/>
            <w:tcBorders>
              <w:top w:val="single" w:sz="4" w:space="0" w:color="auto"/>
              <w:left w:val="single" w:sz="4" w:space="0" w:color="auto"/>
              <w:bottom w:val="single" w:sz="4" w:space="0" w:color="auto"/>
              <w:right w:val="single" w:sz="4" w:space="0" w:color="auto"/>
            </w:tcBorders>
            <w:vAlign w:val="center"/>
          </w:tcPr>
          <w:p w14:paraId="6942329E"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B9CD6B4" w14:textId="77777777" w:rsidR="00E37FD2" w:rsidRPr="006C6D32" w:rsidRDefault="00E37FD2" w:rsidP="00E94AFA">
            <w:pPr>
              <w:ind w:right="-98"/>
              <w:rPr>
                <w:sz w:val="18"/>
                <w:szCs w:val="18"/>
              </w:rPr>
            </w:pPr>
            <w:r w:rsidRPr="006C6D32">
              <w:rPr>
                <w:sz w:val="18"/>
                <w:szCs w:val="18"/>
              </w:rPr>
              <w:t>Įmonėje yra įdiegta aplinkos vadybos sistema (AVS) pagal standarto ISO 14001 reikalavimus (sertifikuota  2007.01.23 DNV).</w:t>
            </w:r>
          </w:p>
        </w:tc>
      </w:tr>
      <w:tr w:rsidR="00E37FD2" w:rsidRPr="006C6D32" w14:paraId="2B13D6E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1BF901A" w14:textId="77777777" w:rsidR="00E37FD2" w:rsidRPr="006C6D32" w:rsidRDefault="00E37FD2" w:rsidP="00E94AFA">
            <w:pPr>
              <w:jc w:val="center"/>
              <w:rPr>
                <w:sz w:val="18"/>
                <w:szCs w:val="18"/>
              </w:rPr>
            </w:pPr>
            <w:r w:rsidRPr="006C6D32">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7D07FF2C" w14:textId="77777777" w:rsidR="00E37FD2" w:rsidRPr="006C6D32" w:rsidRDefault="00E37FD2" w:rsidP="00E94AFA">
            <w:pPr>
              <w:rPr>
                <w:sz w:val="18"/>
                <w:szCs w:val="18"/>
              </w:rPr>
            </w:pPr>
            <w:r w:rsidRPr="006C6D32">
              <w:rPr>
                <w:sz w:val="18"/>
                <w:szCs w:val="18"/>
              </w:rPr>
              <w:t>Aplinkos vadybos sistema (AVS) pagal ISO 14001 standarto reikalavimus</w:t>
            </w:r>
          </w:p>
        </w:tc>
        <w:tc>
          <w:tcPr>
            <w:tcW w:w="2552" w:type="dxa"/>
            <w:tcBorders>
              <w:top w:val="single" w:sz="4" w:space="0" w:color="auto"/>
              <w:left w:val="single" w:sz="4" w:space="0" w:color="auto"/>
              <w:bottom w:val="single" w:sz="4" w:space="0" w:color="auto"/>
              <w:right w:val="single" w:sz="4" w:space="0" w:color="auto"/>
            </w:tcBorders>
            <w:vAlign w:val="center"/>
          </w:tcPr>
          <w:p w14:paraId="36D530FF" w14:textId="77777777" w:rsidR="00E37FD2" w:rsidRPr="006C6D32" w:rsidRDefault="00E37FD2" w:rsidP="00E94AFA">
            <w:pPr>
              <w:ind w:right="-76"/>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BC583C6" w14:textId="77777777" w:rsidR="00E37FD2" w:rsidRPr="006C6D32" w:rsidRDefault="00E37FD2" w:rsidP="00E94AFA">
            <w:pPr>
              <w:autoSpaceDE w:val="0"/>
              <w:autoSpaceDN w:val="0"/>
              <w:rPr>
                <w:sz w:val="18"/>
                <w:szCs w:val="18"/>
              </w:rPr>
            </w:pPr>
            <w:r w:rsidRPr="006C6D32">
              <w:rPr>
                <w:sz w:val="18"/>
                <w:szCs w:val="18"/>
              </w:rPr>
              <w:t>Gauti vadovybės pritarimą valdymo, vadovavimo ir planavimo klausimais;</w:t>
            </w:r>
          </w:p>
        </w:tc>
        <w:tc>
          <w:tcPr>
            <w:tcW w:w="1701" w:type="dxa"/>
            <w:tcBorders>
              <w:top w:val="single" w:sz="4" w:space="0" w:color="auto"/>
              <w:left w:val="single" w:sz="4" w:space="0" w:color="auto"/>
              <w:bottom w:val="single" w:sz="4" w:space="0" w:color="auto"/>
              <w:right w:val="single" w:sz="4" w:space="0" w:color="auto"/>
            </w:tcBorders>
            <w:vAlign w:val="center"/>
          </w:tcPr>
          <w:p w14:paraId="535D144D"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4E0B1DA" w14:textId="77777777" w:rsidR="00E37FD2" w:rsidRPr="006C6D32" w:rsidRDefault="00E37FD2" w:rsidP="00E94AFA">
            <w:pPr>
              <w:rPr>
                <w:sz w:val="18"/>
                <w:szCs w:val="18"/>
              </w:rPr>
            </w:pPr>
            <w:r w:rsidRPr="006C6D32">
              <w:rPr>
                <w:sz w:val="18"/>
                <w:szCs w:val="18"/>
              </w:rPr>
              <w:t xml:space="preserve">Įmonėje yra įdiegta aplinkos vadybos sistema (AVS) pagal standarto ISO 14001 reikalavimus. Priedas Nr.15 </w:t>
            </w:r>
          </w:p>
        </w:tc>
      </w:tr>
      <w:tr w:rsidR="00E37FD2" w:rsidRPr="006C6D32" w14:paraId="708494E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3284C89" w14:textId="77777777" w:rsidR="00E37FD2" w:rsidRPr="006C6D32" w:rsidRDefault="00E37FD2" w:rsidP="00E94AFA">
            <w:pPr>
              <w:jc w:val="center"/>
              <w:rPr>
                <w:sz w:val="18"/>
                <w:szCs w:val="18"/>
              </w:rPr>
            </w:pPr>
            <w:r w:rsidRPr="006C6D32">
              <w:rPr>
                <w:sz w:val="18"/>
                <w:szCs w:val="18"/>
              </w:rPr>
              <w:t>1.6.</w:t>
            </w:r>
          </w:p>
        </w:tc>
        <w:tc>
          <w:tcPr>
            <w:tcW w:w="1275" w:type="dxa"/>
            <w:tcBorders>
              <w:top w:val="single" w:sz="4" w:space="0" w:color="auto"/>
              <w:left w:val="single" w:sz="4" w:space="0" w:color="auto"/>
              <w:bottom w:val="single" w:sz="4" w:space="0" w:color="auto"/>
              <w:right w:val="single" w:sz="4" w:space="0" w:color="auto"/>
            </w:tcBorders>
            <w:vAlign w:val="center"/>
          </w:tcPr>
          <w:p w14:paraId="2C0CFDD6" w14:textId="77777777" w:rsidR="00E37FD2" w:rsidRPr="006C6D32" w:rsidRDefault="00E37FD2" w:rsidP="00E94AFA">
            <w:pPr>
              <w:rPr>
                <w:sz w:val="18"/>
                <w:szCs w:val="18"/>
              </w:rPr>
            </w:pPr>
            <w:r w:rsidRPr="006C6D32">
              <w:rPr>
                <w:sz w:val="18"/>
                <w:szCs w:val="18"/>
              </w:rPr>
              <w:t>Elektros energija / garo / vandens sunaudojimai / susidarančių atliekų kiekis / išmetimai į aplinkos orą</w:t>
            </w:r>
          </w:p>
        </w:tc>
        <w:tc>
          <w:tcPr>
            <w:tcW w:w="2552" w:type="dxa"/>
            <w:tcBorders>
              <w:top w:val="single" w:sz="4" w:space="0" w:color="auto"/>
              <w:left w:val="single" w:sz="4" w:space="0" w:color="auto"/>
              <w:bottom w:val="single" w:sz="4" w:space="0" w:color="auto"/>
              <w:right w:val="single" w:sz="4" w:space="0" w:color="auto"/>
            </w:tcBorders>
            <w:vAlign w:val="center"/>
          </w:tcPr>
          <w:p w14:paraId="0972BAF6"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17B1609" w14:textId="77777777" w:rsidR="00E37FD2" w:rsidRPr="006C6D32" w:rsidRDefault="00E37FD2" w:rsidP="00E94AFA">
            <w:pPr>
              <w:autoSpaceDE w:val="0"/>
              <w:autoSpaceDN w:val="0"/>
              <w:rPr>
                <w:sz w:val="18"/>
                <w:szCs w:val="18"/>
              </w:rPr>
            </w:pPr>
            <w:r w:rsidRPr="006C6D32">
              <w:rPr>
                <w:sz w:val="18"/>
                <w:szCs w:val="18"/>
              </w:rPr>
              <w:t>Analizuoti gamybos procesus, įskaitant atskirų procesų etapus, kad identifikuoti vietas, kur</w:t>
            </w:r>
          </w:p>
          <w:p w14:paraId="3A090042" w14:textId="77777777" w:rsidR="00E37FD2" w:rsidRPr="006C6D32" w:rsidRDefault="00E37FD2" w:rsidP="00E94AFA">
            <w:pPr>
              <w:autoSpaceDE w:val="0"/>
              <w:autoSpaceDN w:val="0"/>
              <w:rPr>
                <w:sz w:val="18"/>
                <w:szCs w:val="18"/>
              </w:rPr>
            </w:pPr>
            <w:r w:rsidRPr="006C6D32">
              <w:rPr>
                <w:sz w:val="18"/>
                <w:szCs w:val="18"/>
              </w:rPr>
              <w:t>daugiausiai suvartojama vandens ir energijos bei didžiausia tarša, kad nustatyti galimybes</w:t>
            </w:r>
          </w:p>
          <w:p w14:paraId="065BA52B" w14:textId="77777777" w:rsidR="00E37FD2" w:rsidRPr="006C6D32" w:rsidRDefault="00E37FD2" w:rsidP="00E94AFA">
            <w:pPr>
              <w:autoSpaceDE w:val="0"/>
              <w:autoSpaceDN w:val="0"/>
              <w:rPr>
                <w:sz w:val="18"/>
                <w:szCs w:val="18"/>
              </w:rPr>
            </w:pPr>
            <w:r w:rsidRPr="006C6D32">
              <w:rPr>
                <w:sz w:val="18"/>
                <w:szCs w:val="18"/>
              </w:rPr>
              <w:t>sumažinti tai, atsižvelgiant į vandens kokybės, higienos ir maisto saugos reikalavimus.</w:t>
            </w:r>
          </w:p>
        </w:tc>
        <w:tc>
          <w:tcPr>
            <w:tcW w:w="1701" w:type="dxa"/>
            <w:tcBorders>
              <w:top w:val="single" w:sz="4" w:space="0" w:color="auto"/>
              <w:left w:val="single" w:sz="4" w:space="0" w:color="auto"/>
              <w:bottom w:val="single" w:sz="4" w:space="0" w:color="auto"/>
              <w:right w:val="single" w:sz="4" w:space="0" w:color="auto"/>
            </w:tcBorders>
            <w:vAlign w:val="center"/>
          </w:tcPr>
          <w:p w14:paraId="04DC1726"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A70CCF2" w14:textId="77777777" w:rsidR="00E37FD2" w:rsidRPr="006C6D32" w:rsidRDefault="00E37FD2" w:rsidP="00E94AFA">
            <w:pPr>
              <w:rPr>
                <w:sz w:val="18"/>
                <w:szCs w:val="18"/>
              </w:rPr>
            </w:pPr>
            <w:r w:rsidRPr="006C6D32">
              <w:rPr>
                <w:sz w:val="18"/>
                <w:szCs w:val="18"/>
              </w:rPr>
              <w:t>Analizė buvo atlikta diegiant aplinkos vadybos sistemą.</w:t>
            </w:r>
          </w:p>
          <w:p w14:paraId="247325F9" w14:textId="77777777" w:rsidR="00E37FD2" w:rsidRPr="006C6D32" w:rsidRDefault="00E37FD2" w:rsidP="00E94AFA">
            <w:pPr>
              <w:rPr>
                <w:sz w:val="18"/>
                <w:szCs w:val="18"/>
              </w:rPr>
            </w:pPr>
          </w:p>
        </w:tc>
      </w:tr>
      <w:tr w:rsidR="00E37FD2" w:rsidRPr="006C6D32" w14:paraId="4F6C114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9522F47" w14:textId="77777777" w:rsidR="00E37FD2" w:rsidRPr="006C6D32" w:rsidRDefault="00E37FD2" w:rsidP="00E94AFA">
            <w:pPr>
              <w:jc w:val="center"/>
              <w:rPr>
                <w:sz w:val="18"/>
                <w:szCs w:val="18"/>
              </w:rPr>
            </w:pPr>
            <w:r w:rsidRPr="006C6D32">
              <w:rPr>
                <w:sz w:val="18"/>
                <w:szCs w:val="18"/>
              </w:rPr>
              <w:t>1.7.</w:t>
            </w:r>
          </w:p>
        </w:tc>
        <w:tc>
          <w:tcPr>
            <w:tcW w:w="1275" w:type="dxa"/>
            <w:tcBorders>
              <w:top w:val="single" w:sz="4" w:space="0" w:color="auto"/>
              <w:left w:val="single" w:sz="4" w:space="0" w:color="auto"/>
              <w:bottom w:val="single" w:sz="4" w:space="0" w:color="auto"/>
              <w:right w:val="single" w:sz="4" w:space="0" w:color="auto"/>
            </w:tcBorders>
            <w:vAlign w:val="center"/>
          </w:tcPr>
          <w:p w14:paraId="50EC6EEA" w14:textId="77777777" w:rsidR="00E37FD2" w:rsidRPr="006C6D32" w:rsidRDefault="00E37FD2" w:rsidP="00E94AFA">
            <w:pPr>
              <w:rPr>
                <w:sz w:val="18"/>
                <w:szCs w:val="18"/>
              </w:rPr>
            </w:pPr>
            <w:r w:rsidRPr="006C6D32">
              <w:rPr>
                <w:sz w:val="18"/>
                <w:szCs w:val="18"/>
              </w:rPr>
              <w:t>Elektros energija / garo / vandens sunaudojimai / susidarančių atliekų kiekis / išmetimai į aplinkos orą</w:t>
            </w:r>
          </w:p>
        </w:tc>
        <w:tc>
          <w:tcPr>
            <w:tcW w:w="2552" w:type="dxa"/>
            <w:tcBorders>
              <w:top w:val="single" w:sz="4" w:space="0" w:color="auto"/>
              <w:left w:val="single" w:sz="4" w:space="0" w:color="auto"/>
              <w:bottom w:val="single" w:sz="4" w:space="0" w:color="auto"/>
              <w:right w:val="single" w:sz="4" w:space="0" w:color="auto"/>
            </w:tcBorders>
            <w:vAlign w:val="center"/>
          </w:tcPr>
          <w:p w14:paraId="1967E2B9"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1719345" w14:textId="77777777" w:rsidR="00E37FD2" w:rsidRPr="006C6D32" w:rsidRDefault="00E37FD2" w:rsidP="00E94AFA">
            <w:pPr>
              <w:autoSpaceDE w:val="0"/>
              <w:autoSpaceDN w:val="0"/>
              <w:rPr>
                <w:sz w:val="18"/>
                <w:szCs w:val="18"/>
              </w:rPr>
            </w:pPr>
            <w:r w:rsidRPr="006C6D32">
              <w:rPr>
                <w:sz w:val="18"/>
                <w:szCs w:val="18"/>
              </w:rPr>
              <w:t>Atlikti tikslų, užduočių ir sistemos ribų įvertinimą; atlikti galimybių identifikavimą, siekiant sumažinti vandens ir energijos suvartojimą, ir atliekų susidarymą, naudojant sisteminį požiūrį, toki kaip „</w:t>
            </w:r>
            <w:proofErr w:type="spellStart"/>
            <w:r w:rsidRPr="006C6D32">
              <w:rPr>
                <w:sz w:val="18"/>
                <w:szCs w:val="18"/>
              </w:rPr>
              <w:t>pinch</w:t>
            </w:r>
            <w:proofErr w:type="spellEnd"/>
            <w:r w:rsidRPr="006C6D32">
              <w:rPr>
                <w:sz w:val="18"/>
                <w:szCs w:val="18"/>
              </w:rPr>
              <w:t>“ technologija; atlikti įvertinimą ir įgyvendinamumo tyrimą.</w:t>
            </w:r>
          </w:p>
        </w:tc>
        <w:tc>
          <w:tcPr>
            <w:tcW w:w="1701" w:type="dxa"/>
            <w:tcBorders>
              <w:top w:val="single" w:sz="4" w:space="0" w:color="auto"/>
              <w:left w:val="single" w:sz="4" w:space="0" w:color="auto"/>
              <w:bottom w:val="single" w:sz="4" w:space="0" w:color="auto"/>
              <w:right w:val="single" w:sz="4" w:space="0" w:color="auto"/>
            </w:tcBorders>
            <w:vAlign w:val="center"/>
          </w:tcPr>
          <w:p w14:paraId="3D2BA38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E2CFCE8" w14:textId="77777777" w:rsidR="00E37FD2" w:rsidRPr="006C6D32" w:rsidRDefault="00E37FD2" w:rsidP="00E94AFA">
            <w:pPr>
              <w:rPr>
                <w:sz w:val="18"/>
                <w:szCs w:val="18"/>
              </w:rPr>
            </w:pPr>
            <w:r w:rsidRPr="006C6D32">
              <w:rPr>
                <w:sz w:val="18"/>
                <w:szCs w:val="18"/>
              </w:rPr>
              <w:t xml:space="preserve">Analizė bei įvertinimai buvo atlikta diegiant aplinkos vadybos sistemą. </w:t>
            </w:r>
          </w:p>
          <w:p w14:paraId="2EEF3716" w14:textId="77777777" w:rsidR="00E37FD2" w:rsidRPr="006C6D32" w:rsidRDefault="00E37FD2" w:rsidP="00E94AFA">
            <w:pPr>
              <w:ind w:left="360"/>
              <w:rPr>
                <w:sz w:val="18"/>
                <w:szCs w:val="18"/>
              </w:rPr>
            </w:pPr>
          </w:p>
          <w:p w14:paraId="2A210290" w14:textId="77777777" w:rsidR="00E37FD2" w:rsidRPr="006C6D32" w:rsidRDefault="00E37FD2" w:rsidP="00E94AFA">
            <w:pPr>
              <w:rPr>
                <w:sz w:val="18"/>
                <w:szCs w:val="18"/>
              </w:rPr>
            </w:pPr>
            <w:r w:rsidRPr="006C6D32">
              <w:rPr>
                <w:sz w:val="18"/>
                <w:szCs w:val="18"/>
              </w:rPr>
              <w:t>„</w:t>
            </w:r>
            <w:proofErr w:type="spellStart"/>
            <w:r w:rsidRPr="006C6D32">
              <w:rPr>
                <w:sz w:val="18"/>
                <w:szCs w:val="18"/>
              </w:rPr>
              <w:t>Pinch</w:t>
            </w:r>
            <w:proofErr w:type="spellEnd"/>
            <w:r w:rsidRPr="006C6D32">
              <w:rPr>
                <w:sz w:val="18"/>
                <w:szCs w:val="18"/>
              </w:rPr>
              <w:t>“ technologijos kol kas nėra numatoma taikyti dėl pernelyg didelių finansinių resursų (pagal GPGB dokumentuose pateiktus duomenis išlaidos gali viršyti ir 3 mln. Eurų, tuo tarpu sutaupymai nesiekia nei 2 mln. Eurų).</w:t>
            </w:r>
          </w:p>
        </w:tc>
      </w:tr>
      <w:tr w:rsidR="00E37FD2" w:rsidRPr="006C6D32" w14:paraId="4AD2249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FE07948" w14:textId="77777777" w:rsidR="00E37FD2" w:rsidRPr="006C6D32" w:rsidRDefault="00E37FD2" w:rsidP="00E94AFA">
            <w:pPr>
              <w:jc w:val="center"/>
              <w:rPr>
                <w:sz w:val="18"/>
                <w:szCs w:val="18"/>
              </w:rPr>
            </w:pPr>
            <w:r w:rsidRPr="006C6D32">
              <w:rPr>
                <w:sz w:val="18"/>
                <w:szCs w:val="18"/>
              </w:rPr>
              <w:t>1.8.</w:t>
            </w:r>
          </w:p>
        </w:tc>
        <w:tc>
          <w:tcPr>
            <w:tcW w:w="1275" w:type="dxa"/>
            <w:tcBorders>
              <w:top w:val="single" w:sz="4" w:space="0" w:color="auto"/>
              <w:left w:val="single" w:sz="4" w:space="0" w:color="auto"/>
              <w:bottom w:val="single" w:sz="4" w:space="0" w:color="auto"/>
              <w:right w:val="single" w:sz="4" w:space="0" w:color="auto"/>
            </w:tcBorders>
            <w:vAlign w:val="center"/>
          </w:tcPr>
          <w:p w14:paraId="6199B5D7" w14:textId="77777777" w:rsidR="00E37FD2" w:rsidRPr="006C6D32" w:rsidRDefault="00E37FD2" w:rsidP="00E94AFA">
            <w:pPr>
              <w:rPr>
                <w:sz w:val="18"/>
                <w:szCs w:val="18"/>
              </w:rPr>
            </w:pPr>
            <w:r w:rsidRPr="006C6D32">
              <w:rPr>
                <w:sz w:val="18"/>
                <w:szCs w:val="18"/>
              </w:rPr>
              <w:t>Elektros energija / garo / vandens sunaudojimai / susidarančių atliekų kiekis</w:t>
            </w:r>
          </w:p>
        </w:tc>
        <w:tc>
          <w:tcPr>
            <w:tcW w:w="2552" w:type="dxa"/>
            <w:tcBorders>
              <w:top w:val="single" w:sz="4" w:space="0" w:color="auto"/>
              <w:left w:val="single" w:sz="4" w:space="0" w:color="auto"/>
              <w:bottom w:val="single" w:sz="4" w:space="0" w:color="auto"/>
              <w:right w:val="single" w:sz="4" w:space="0" w:color="auto"/>
            </w:tcBorders>
            <w:vAlign w:val="center"/>
          </w:tcPr>
          <w:p w14:paraId="60E1EE84"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6882FFE" w14:textId="77777777" w:rsidR="00E37FD2" w:rsidRPr="006C6D32" w:rsidRDefault="00E37FD2" w:rsidP="00E94AFA">
            <w:pPr>
              <w:autoSpaceDE w:val="0"/>
              <w:autoSpaceDN w:val="0"/>
              <w:rPr>
                <w:sz w:val="18"/>
                <w:szCs w:val="18"/>
              </w:rPr>
            </w:pPr>
            <w:r w:rsidRPr="006C6D32">
              <w:rPr>
                <w:sz w:val="18"/>
                <w:szCs w:val="18"/>
              </w:rPr>
              <w:t>Sekti programos įgyvendinimą, siekiant sumažinti vandens ir energijos suvartojimą bei</w:t>
            </w:r>
          </w:p>
          <w:p w14:paraId="41A60EA5" w14:textId="77777777" w:rsidR="00E37FD2" w:rsidRPr="006C6D32" w:rsidRDefault="00E37FD2" w:rsidP="00E94AFA">
            <w:pPr>
              <w:autoSpaceDE w:val="0"/>
              <w:autoSpaceDN w:val="0"/>
              <w:rPr>
                <w:sz w:val="18"/>
                <w:szCs w:val="18"/>
              </w:rPr>
            </w:pPr>
            <w:r w:rsidRPr="006C6D32">
              <w:rPr>
                <w:sz w:val="18"/>
                <w:szCs w:val="18"/>
              </w:rPr>
              <w:t>atliekų susidarymą</w:t>
            </w:r>
          </w:p>
        </w:tc>
        <w:tc>
          <w:tcPr>
            <w:tcW w:w="1701" w:type="dxa"/>
            <w:tcBorders>
              <w:top w:val="single" w:sz="4" w:space="0" w:color="auto"/>
              <w:left w:val="single" w:sz="4" w:space="0" w:color="auto"/>
              <w:bottom w:val="single" w:sz="4" w:space="0" w:color="auto"/>
              <w:right w:val="single" w:sz="4" w:space="0" w:color="auto"/>
            </w:tcBorders>
            <w:vAlign w:val="center"/>
          </w:tcPr>
          <w:p w14:paraId="1A8CB4F3"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3067C10" w14:textId="77777777" w:rsidR="00E37FD2" w:rsidRPr="006C6D32" w:rsidRDefault="00E37FD2" w:rsidP="00E94AFA">
            <w:pPr>
              <w:rPr>
                <w:sz w:val="18"/>
                <w:szCs w:val="18"/>
              </w:rPr>
            </w:pPr>
            <w:r w:rsidRPr="006C6D32">
              <w:rPr>
                <w:sz w:val="18"/>
                <w:szCs w:val="18"/>
              </w:rPr>
              <w:t xml:space="preserve">Aplinkos vadybos sistemos veiksmingumo peržiūra vyksta kartą metuose </w:t>
            </w:r>
            <w:proofErr w:type="spellStart"/>
            <w:r w:rsidRPr="006C6D32">
              <w:rPr>
                <w:sz w:val="18"/>
                <w:szCs w:val="18"/>
              </w:rPr>
              <w:t>vadovybinės</w:t>
            </w:r>
            <w:proofErr w:type="spellEnd"/>
            <w:r w:rsidRPr="006C6D32">
              <w:rPr>
                <w:sz w:val="18"/>
                <w:szCs w:val="18"/>
              </w:rPr>
              <w:t xml:space="preserve"> analizės metu.</w:t>
            </w:r>
          </w:p>
        </w:tc>
      </w:tr>
      <w:tr w:rsidR="00E37FD2" w:rsidRPr="006C6D32" w14:paraId="5D2093C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AD37AB7" w14:textId="77777777" w:rsidR="00E37FD2" w:rsidRPr="006C6D32" w:rsidRDefault="00E37FD2" w:rsidP="00E94AFA">
            <w:pPr>
              <w:jc w:val="center"/>
              <w:rPr>
                <w:sz w:val="18"/>
                <w:szCs w:val="18"/>
              </w:rPr>
            </w:pPr>
            <w:r w:rsidRPr="006C6D32">
              <w:rPr>
                <w:sz w:val="18"/>
                <w:szCs w:val="18"/>
              </w:rPr>
              <w:t>1.9.</w:t>
            </w:r>
          </w:p>
        </w:tc>
        <w:tc>
          <w:tcPr>
            <w:tcW w:w="1275" w:type="dxa"/>
            <w:tcBorders>
              <w:top w:val="single" w:sz="4" w:space="0" w:color="auto"/>
              <w:left w:val="single" w:sz="4" w:space="0" w:color="auto"/>
              <w:bottom w:val="single" w:sz="4" w:space="0" w:color="auto"/>
              <w:right w:val="single" w:sz="4" w:space="0" w:color="auto"/>
            </w:tcBorders>
            <w:vAlign w:val="center"/>
          </w:tcPr>
          <w:p w14:paraId="1E17BCF6" w14:textId="77777777" w:rsidR="00E37FD2" w:rsidRPr="006C6D32" w:rsidRDefault="00E37FD2" w:rsidP="00E94AFA">
            <w:pPr>
              <w:rPr>
                <w:sz w:val="18"/>
                <w:szCs w:val="18"/>
              </w:rPr>
            </w:pPr>
            <w:r w:rsidRPr="006C6D32">
              <w:rPr>
                <w:sz w:val="18"/>
                <w:szCs w:val="18"/>
              </w:rPr>
              <w:t>Elektros energija / garo / vandens sunaudojimai / susidarančių atliekų kiekis / išmetimai į aplinkos orą</w:t>
            </w:r>
          </w:p>
        </w:tc>
        <w:tc>
          <w:tcPr>
            <w:tcW w:w="2552" w:type="dxa"/>
            <w:tcBorders>
              <w:top w:val="single" w:sz="4" w:space="0" w:color="auto"/>
              <w:left w:val="single" w:sz="4" w:space="0" w:color="auto"/>
              <w:bottom w:val="single" w:sz="4" w:space="0" w:color="auto"/>
              <w:right w:val="single" w:sz="4" w:space="0" w:color="auto"/>
            </w:tcBorders>
            <w:vAlign w:val="center"/>
          </w:tcPr>
          <w:p w14:paraId="0FB8F439"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57DF3CA" w14:textId="77777777" w:rsidR="00E37FD2" w:rsidRPr="006C6D32" w:rsidRDefault="00E37FD2" w:rsidP="00E94AFA">
            <w:pPr>
              <w:autoSpaceDE w:val="0"/>
              <w:autoSpaceDN w:val="0"/>
              <w:rPr>
                <w:sz w:val="18"/>
                <w:szCs w:val="18"/>
              </w:rPr>
            </w:pPr>
            <w:r w:rsidRPr="006C6D32">
              <w:rPr>
                <w:sz w:val="18"/>
                <w:szCs w:val="18"/>
              </w:rPr>
              <w:t>Vykdyti nuolatinį monitoringą dėl vandens ir energijos suvartojimo; atliekų susidarymo, emisijų ir matavimų kontrolės efektyvumo.</w:t>
            </w:r>
          </w:p>
        </w:tc>
        <w:tc>
          <w:tcPr>
            <w:tcW w:w="1701" w:type="dxa"/>
            <w:tcBorders>
              <w:top w:val="single" w:sz="4" w:space="0" w:color="auto"/>
              <w:left w:val="single" w:sz="4" w:space="0" w:color="auto"/>
              <w:bottom w:val="single" w:sz="4" w:space="0" w:color="auto"/>
              <w:right w:val="single" w:sz="4" w:space="0" w:color="auto"/>
            </w:tcBorders>
            <w:vAlign w:val="center"/>
          </w:tcPr>
          <w:p w14:paraId="0BFE785C"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C5C0B15" w14:textId="77777777" w:rsidR="00E37FD2" w:rsidRPr="006C6D32" w:rsidRDefault="00E37FD2" w:rsidP="00E94AFA">
            <w:pPr>
              <w:rPr>
                <w:sz w:val="18"/>
                <w:szCs w:val="18"/>
              </w:rPr>
            </w:pPr>
            <w:r w:rsidRPr="006C6D32">
              <w:rPr>
                <w:sz w:val="18"/>
                <w:szCs w:val="18"/>
              </w:rPr>
              <w:t>Ant vandens įvadų yra įrengti vandens sunaudojimo skaitliukai, kurių pagalba yra nuolat sekamas sunaudojimas; taip pat yra įrengti ir elektros energijos skaitliukai.</w:t>
            </w:r>
          </w:p>
          <w:p w14:paraId="3221FE2B" w14:textId="77777777" w:rsidR="00E37FD2" w:rsidRPr="006C6D32" w:rsidRDefault="00E37FD2" w:rsidP="00E94AFA">
            <w:pPr>
              <w:rPr>
                <w:sz w:val="18"/>
                <w:szCs w:val="18"/>
              </w:rPr>
            </w:pPr>
            <w:r w:rsidRPr="006C6D32">
              <w:rPr>
                <w:sz w:val="18"/>
                <w:szCs w:val="18"/>
              </w:rPr>
              <w:t xml:space="preserve">Susidarančios atliekos yra kas savaitę fiksuojamos pirminės atliekų apskaitos žurnale; emisijos į orą yra matuojamos nustatytu RAAD bei patvirtintu dažnumu. </w:t>
            </w:r>
          </w:p>
        </w:tc>
      </w:tr>
      <w:tr w:rsidR="00E37FD2" w:rsidRPr="006C6D32" w14:paraId="1EF24A7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5D24988" w14:textId="77777777" w:rsidR="00E37FD2" w:rsidRPr="006C6D32" w:rsidRDefault="00E37FD2" w:rsidP="00E94AFA">
            <w:pPr>
              <w:jc w:val="center"/>
              <w:rPr>
                <w:sz w:val="18"/>
                <w:szCs w:val="18"/>
              </w:rPr>
            </w:pPr>
            <w:r w:rsidRPr="006C6D32">
              <w:rPr>
                <w:sz w:val="18"/>
                <w:szCs w:val="18"/>
              </w:rPr>
              <w:t>1.10.</w:t>
            </w:r>
          </w:p>
        </w:tc>
        <w:tc>
          <w:tcPr>
            <w:tcW w:w="1275" w:type="dxa"/>
            <w:tcBorders>
              <w:top w:val="single" w:sz="4" w:space="0" w:color="auto"/>
              <w:left w:val="single" w:sz="4" w:space="0" w:color="auto"/>
              <w:bottom w:val="single" w:sz="4" w:space="0" w:color="auto"/>
              <w:right w:val="single" w:sz="4" w:space="0" w:color="auto"/>
            </w:tcBorders>
            <w:vAlign w:val="center"/>
          </w:tcPr>
          <w:p w14:paraId="2F5BB322" w14:textId="77777777" w:rsidR="00E37FD2" w:rsidRPr="006C6D32" w:rsidRDefault="00E37FD2" w:rsidP="00E94AFA">
            <w:pPr>
              <w:rPr>
                <w:sz w:val="18"/>
                <w:szCs w:val="18"/>
              </w:rPr>
            </w:pPr>
            <w:r w:rsidRPr="006C6D32">
              <w:rPr>
                <w:sz w:val="18"/>
                <w:szCs w:val="18"/>
              </w:rPr>
              <w:t>Elektros energija / garo / vandens sunaudojimai / susidarančių atliekų kiekis / išmetimai į aplinkos orą</w:t>
            </w:r>
          </w:p>
        </w:tc>
        <w:tc>
          <w:tcPr>
            <w:tcW w:w="2552" w:type="dxa"/>
            <w:tcBorders>
              <w:top w:val="single" w:sz="4" w:space="0" w:color="auto"/>
              <w:left w:val="single" w:sz="4" w:space="0" w:color="auto"/>
              <w:bottom w:val="single" w:sz="4" w:space="0" w:color="auto"/>
              <w:right w:val="single" w:sz="4" w:space="0" w:color="auto"/>
            </w:tcBorders>
            <w:vAlign w:val="center"/>
          </w:tcPr>
          <w:p w14:paraId="6BF3F93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9AB9E7A" w14:textId="77777777" w:rsidR="00E37FD2" w:rsidRPr="006C6D32" w:rsidRDefault="00E37FD2" w:rsidP="00E94AFA">
            <w:pPr>
              <w:autoSpaceDE w:val="0"/>
              <w:autoSpaceDN w:val="0"/>
              <w:ind w:right="-108"/>
              <w:rPr>
                <w:sz w:val="18"/>
                <w:szCs w:val="18"/>
              </w:rPr>
            </w:pPr>
            <w:r w:rsidRPr="006C6D32">
              <w:rPr>
                <w:sz w:val="18"/>
                <w:szCs w:val="18"/>
              </w:rPr>
              <w:t>Įgyvendinti monitoringo sistemą ir peržiūrėti medžiagų, žaliavų ir energijos suvartojimo ir teršalų išskyrimo lygius tiek atskiriems gamybos procesams, tiek gamybos lygiu, siekiant optimizuoti esamus veiksmingumo lygius.</w:t>
            </w:r>
          </w:p>
        </w:tc>
        <w:tc>
          <w:tcPr>
            <w:tcW w:w="1701" w:type="dxa"/>
            <w:tcBorders>
              <w:top w:val="single" w:sz="4" w:space="0" w:color="auto"/>
              <w:left w:val="single" w:sz="4" w:space="0" w:color="auto"/>
              <w:bottom w:val="single" w:sz="4" w:space="0" w:color="auto"/>
              <w:right w:val="single" w:sz="4" w:space="0" w:color="auto"/>
            </w:tcBorders>
            <w:vAlign w:val="center"/>
          </w:tcPr>
          <w:p w14:paraId="17EB6180"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C08214D" w14:textId="77777777" w:rsidR="00E37FD2" w:rsidRPr="006C6D32" w:rsidRDefault="00E37FD2" w:rsidP="00E94AFA">
            <w:pPr>
              <w:ind w:right="-108"/>
              <w:rPr>
                <w:sz w:val="18"/>
                <w:szCs w:val="18"/>
              </w:rPr>
            </w:pPr>
            <w:r w:rsidRPr="006C6D32">
              <w:rPr>
                <w:sz w:val="18"/>
                <w:szCs w:val="18"/>
              </w:rPr>
              <w:t xml:space="preserve">Ant vandens įvadų yra įrengti vandens sunaudojimo skaitliukai, kurių pagalba yra nuolat sekamas sunaudojimas; taip pat yra įrengti ir elektros energijos skaitliukai. Susidarančios atliekos yra kas savaitę fiksuojamos pirminės atliekų apskaitos žurnale; emisijos į orą yra matuojamos nustatytu RAAD bei patvirtintu dažnumu. </w:t>
            </w:r>
          </w:p>
        </w:tc>
      </w:tr>
      <w:tr w:rsidR="00E37FD2" w:rsidRPr="006C6D32" w14:paraId="2339094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02043C6" w14:textId="77777777" w:rsidR="00E37FD2" w:rsidRPr="006C6D32" w:rsidRDefault="00E37FD2" w:rsidP="00E94AFA">
            <w:pPr>
              <w:jc w:val="center"/>
              <w:rPr>
                <w:sz w:val="18"/>
                <w:szCs w:val="18"/>
              </w:rPr>
            </w:pPr>
            <w:r w:rsidRPr="006C6D32">
              <w:rPr>
                <w:sz w:val="18"/>
                <w:szCs w:val="18"/>
              </w:rPr>
              <w:t>1.11.</w:t>
            </w:r>
          </w:p>
        </w:tc>
        <w:tc>
          <w:tcPr>
            <w:tcW w:w="1275" w:type="dxa"/>
            <w:tcBorders>
              <w:top w:val="single" w:sz="4" w:space="0" w:color="auto"/>
              <w:left w:val="single" w:sz="4" w:space="0" w:color="auto"/>
              <w:bottom w:val="single" w:sz="4" w:space="0" w:color="auto"/>
              <w:right w:val="single" w:sz="4" w:space="0" w:color="auto"/>
            </w:tcBorders>
            <w:vAlign w:val="center"/>
          </w:tcPr>
          <w:p w14:paraId="00D4DCC6" w14:textId="77777777" w:rsidR="00E37FD2" w:rsidRPr="006C6D32" w:rsidRDefault="00E37FD2" w:rsidP="00E94AFA">
            <w:pPr>
              <w:rPr>
                <w:sz w:val="18"/>
                <w:szCs w:val="18"/>
              </w:rPr>
            </w:pPr>
            <w:r w:rsidRPr="006C6D32">
              <w:rPr>
                <w:sz w:val="18"/>
                <w:szCs w:val="18"/>
              </w:rPr>
              <w:t>Elektros energija / garo / vandens sunaudojimai / susidarančių atliekų kiekis / išmetimai į aplinkos orą</w:t>
            </w:r>
          </w:p>
        </w:tc>
        <w:tc>
          <w:tcPr>
            <w:tcW w:w="2552" w:type="dxa"/>
            <w:tcBorders>
              <w:top w:val="single" w:sz="4" w:space="0" w:color="auto"/>
              <w:left w:val="single" w:sz="4" w:space="0" w:color="auto"/>
              <w:bottom w:val="single" w:sz="4" w:space="0" w:color="auto"/>
              <w:right w:val="single" w:sz="4" w:space="0" w:color="auto"/>
            </w:tcBorders>
            <w:vAlign w:val="center"/>
          </w:tcPr>
          <w:p w14:paraId="0126433E"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3EE548D" w14:textId="77777777" w:rsidR="00E37FD2" w:rsidRPr="006C6D32" w:rsidRDefault="00E37FD2" w:rsidP="00E94AFA">
            <w:pPr>
              <w:autoSpaceDE w:val="0"/>
              <w:autoSpaceDN w:val="0"/>
              <w:ind w:right="-108"/>
              <w:rPr>
                <w:sz w:val="18"/>
                <w:szCs w:val="18"/>
              </w:rPr>
            </w:pPr>
            <w:r w:rsidRPr="006C6D32">
              <w:rPr>
                <w:sz w:val="18"/>
                <w:szCs w:val="18"/>
              </w:rPr>
              <w:t>Naudoti duomenų rinkimui kalibruotą inventorių visose proceso stadijose nuo žaliavų gavimo iki produktų išsiuntimo įskaitant ir „vamzdžio galo“ technologijas.</w:t>
            </w:r>
          </w:p>
        </w:tc>
        <w:tc>
          <w:tcPr>
            <w:tcW w:w="1701" w:type="dxa"/>
            <w:tcBorders>
              <w:top w:val="single" w:sz="4" w:space="0" w:color="auto"/>
              <w:left w:val="single" w:sz="4" w:space="0" w:color="auto"/>
              <w:bottom w:val="single" w:sz="4" w:space="0" w:color="auto"/>
              <w:right w:val="single" w:sz="4" w:space="0" w:color="auto"/>
            </w:tcBorders>
            <w:vAlign w:val="center"/>
          </w:tcPr>
          <w:p w14:paraId="592E7EF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7C8F3AC" w14:textId="77777777" w:rsidR="00E37FD2" w:rsidRPr="006C6D32" w:rsidRDefault="00E37FD2" w:rsidP="00E94AFA">
            <w:pPr>
              <w:rPr>
                <w:sz w:val="18"/>
                <w:szCs w:val="18"/>
              </w:rPr>
            </w:pPr>
            <w:r w:rsidRPr="006C6D32">
              <w:rPr>
                <w:sz w:val="18"/>
                <w:szCs w:val="18"/>
              </w:rPr>
              <w:t>Ant vandens įvadų yra įrengti vandens sunaudojimo skaitliukai, kurių pagalba yra nuolat sekamas sunaudojimas; taip pat yra įrengti ir elektros energijos skaitliukai.</w:t>
            </w:r>
          </w:p>
        </w:tc>
      </w:tr>
      <w:tr w:rsidR="00E37FD2" w:rsidRPr="006C6D32" w14:paraId="143AC26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E25523D" w14:textId="77777777" w:rsidR="00E37FD2" w:rsidRPr="006C6D32" w:rsidRDefault="00E37FD2" w:rsidP="00E94AFA">
            <w:pPr>
              <w:jc w:val="center"/>
              <w:rPr>
                <w:sz w:val="18"/>
                <w:szCs w:val="18"/>
              </w:rPr>
            </w:pPr>
            <w:r w:rsidRPr="006C6D32">
              <w:rPr>
                <w:sz w:val="18"/>
                <w:szCs w:val="18"/>
              </w:rPr>
              <w:t>1.12.</w:t>
            </w:r>
          </w:p>
        </w:tc>
        <w:tc>
          <w:tcPr>
            <w:tcW w:w="1275" w:type="dxa"/>
            <w:tcBorders>
              <w:top w:val="single" w:sz="4" w:space="0" w:color="auto"/>
              <w:left w:val="single" w:sz="4" w:space="0" w:color="auto"/>
              <w:bottom w:val="single" w:sz="4" w:space="0" w:color="auto"/>
              <w:right w:val="single" w:sz="4" w:space="0" w:color="auto"/>
            </w:tcBorders>
            <w:vAlign w:val="center"/>
          </w:tcPr>
          <w:p w14:paraId="58D0D483" w14:textId="77777777" w:rsidR="00E37FD2" w:rsidRPr="006C6D32" w:rsidRDefault="00E37FD2" w:rsidP="00E94AFA">
            <w:pPr>
              <w:rPr>
                <w:sz w:val="18"/>
                <w:szCs w:val="18"/>
              </w:rPr>
            </w:pPr>
            <w:r w:rsidRPr="006C6D32">
              <w:rPr>
                <w:sz w:val="18"/>
                <w:szCs w:val="18"/>
              </w:rPr>
              <w:t>Elektros energija / susidarančių atliekų kiekis</w:t>
            </w:r>
          </w:p>
        </w:tc>
        <w:tc>
          <w:tcPr>
            <w:tcW w:w="2552" w:type="dxa"/>
            <w:tcBorders>
              <w:top w:val="single" w:sz="4" w:space="0" w:color="auto"/>
              <w:left w:val="single" w:sz="4" w:space="0" w:color="auto"/>
              <w:bottom w:val="single" w:sz="4" w:space="0" w:color="auto"/>
              <w:right w:val="single" w:sz="4" w:space="0" w:color="auto"/>
            </w:tcBorders>
            <w:vAlign w:val="center"/>
          </w:tcPr>
          <w:p w14:paraId="5E758413"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D58A89D" w14:textId="77777777" w:rsidR="00E37FD2" w:rsidRPr="006C6D32" w:rsidRDefault="00E37FD2" w:rsidP="00E94AFA">
            <w:pPr>
              <w:autoSpaceDE w:val="0"/>
              <w:autoSpaceDN w:val="0"/>
              <w:rPr>
                <w:sz w:val="18"/>
                <w:szCs w:val="18"/>
              </w:rPr>
            </w:pPr>
            <w:r w:rsidRPr="006C6D32">
              <w:rPr>
                <w:sz w:val="18"/>
                <w:szCs w:val="18"/>
              </w:rPr>
              <w:t>Planuoti gaunamos produkcijos apimtis, kad sumažinti atliekų susidarymą ir patalpų bei įrangos valymo ir plovimo dažnumą.</w:t>
            </w:r>
          </w:p>
        </w:tc>
        <w:tc>
          <w:tcPr>
            <w:tcW w:w="1701" w:type="dxa"/>
            <w:tcBorders>
              <w:top w:val="single" w:sz="4" w:space="0" w:color="auto"/>
              <w:left w:val="single" w:sz="4" w:space="0" w:color="auto"/>
              <w:bottom w:val="single" w:sz="4" w:space="0" w:color="auto"/>
              <w:right w:val="single" w:sz="4" w:space="0" w:color="auto"/>
            </w:tcBorders>
            <w:vAlign w:val="center"/>
          </w:tcPr>
          <w:p w14:paraId="2D49757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62C1551" w14:textId="77777777" w:rsidR="00E37FD2" w:rsidRPr="006C6D32" w:rsidRDefault="00E37FD2" w:rsidP="00E94AFA">
            <w:pPr>
              <w:rPr>
                <w:sz w:val="18"/>
                <w:szCs w:val="18"/>
              </w:rPr>
            </w:pPr>
            <w:r w:rsidRPr="006C6D32">
              <w:rPr>
                <w:sz w:val="18"/>
                <w:szCs w:val="18"/>
              </w:rPr>
              <w:t>Produkcija gaminama nepertraukiamu būdu – sumažinamos energijos sąnaudos, plovimų ir atliekų kiekiai.</w:t>
            </w:r>
          </w:p>
        </w:tc>
      </w:tr>
      <w:tr w:rsidR="00E37FD2" w:rsidRPr="006C6D32" w14:paraId="0B807CF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D3FEA1E" w14:textId="77777777" w:rsidR="00E37FD2" w:rsidRPr="006C6D32" w:rsidRDefault="00E37FD2" w:rsidP="00E94AFA">
            <w:pPr>
              <w:jc w:val="center"/>
              <w:rPr>
                <w:sz w:val="18"/>
                <w:szCs w:val="18"/>
              </w:rPr>
            </w:pPr>
            <w:r w:rsidRPr="006C6D32">
              <w:rPr>
                <w:sz w:val="18"/>
                <w:szCs w:val="18"/>
              </w:rPr>
              <w:t>1.13.</w:t>
            </w:r>
          </w:p>
        </w:tc>
        <w:tc>
          <w:tcPr>
            <w:tcW w:w="1275" w:type="dxa"/>
            <w:tcBorders>
              <w:top w:val="single" w:sz="4" w:space="0" w:color="auto"/>
              <w:left w:val="single" w:sz="4" w:space="0" w:color="auto"/>
              <w:bottom w:val="single" w:sz="4" w:space="0" w:color="auto"/>
              <w:right w:val="single" w:sz="4" w:space="0" w:color="auto"/>
            </w:tcBorders>
            <w:vAlign w:val="center"/>
          </w:tcPr>
          <w:p w14:paraId="08054370" w14:textId="77777777" w:rsidR="00E37FD2" w:rsidRPr="006C6D32" w:rsidRDefault="00E37FD2" w:rsidP="00E94AFA">
            <w:pPr>
              <w:rPr>
                <w:sz w:val="18"/>
                <w:szCs w:val="18"/>
              </w:rPr>
            </w:pPr>
            <w:r w:rsidRPr="006C6D32">
              <w:rPr>
                <w:sz w:val="18"/>
                <w:szCs w:val="18"/>
              </w:rPr>
              <w:t>Vandens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CF8DE8D"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27EB047" w14:textId="77777777" w:rsidR="00E37FD2" w:rsidRPr="006C6D32" w:rsidRDefault="00E37FD2" w:rsidP="00E94AFA">
            <w:pPr>
              <w:autoSpaceDE w:val="0"/>
              <w:autoSpaceDN w:val="0"/>
              <w:ind w:right="-108"/>
              <w:rPr>
                <w:sz w:val="18"/>
                <w:szCs w:val="18"/>
              </w:rPr>
            </w:pPr>
            <w:r w:rsidRPr="006C6D32">
              <w:rPr>
                <w:sz w:val="18"/>
                <w:szCs w:val="18"/>
              </w:rPr>
              <w:t>Gabenti kietas žaliavas, produktus, subproduktus, šalutinius produktus ir atliekas sausas.</w:t>
            </w:r>
          </w:p>
        </w:tc>
        <w:tc>
          <w:tcPr>
            <w:tcW w:w="1701" w:type="dxa"/>
            <w:tcBorders>
              <w:top w:val="single" w:sz="4" w:space="0" w:color="auto"/>
              <w:left w:val="single" w:sz="4" w:space="0" w:color="auto"/>
              <w:bottom w:val="single" w:sz="4" w:space="0" w:color="auto"/>
              <w:right w:val="single" w:sz="4" w:space="0" w:color="auto"/>
            </w:tcBorders>
            <w:vAlign w:val="center"/>
          </w:tcPr>
          <w:p w14:paraId="513D3A3B"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4EFCA3F" w14:textId="77777777" w:rsidR="00E37FD2" w:rsidRPr="006C6D32" w:rsidRDefault="00E37FD2" w:rsidP="00E94AFA">
            <w:pPr>
              <w:rPr>
                <w:sz w:val="18"/>
                <w:szCs w:val="18"/>
              </w:rPr>
            </w:pPr>
            <w:r w:rsidRPr="006C6D32">
              <w:rPr>
                <w:sz w:val="18"/>
                <w:szCs w:val="18"/>
              </w:rPr>
              <w:t>Maisto produktai ir pašarai gaminami mažo drėgnumo, taupant energiją vandens transportavimui.</w:t>
            </w:r>
          </w:p>
          <w:p w14:paraId="6E2E9113" w14:textId="77777777" w:rsidR="00E37FD2" w:rsidRPr="006C6D32" w:rsidRDefault="00E37FD2" w:rsidP="00E94AFA">
            <w:pPr>
              <w:rPr>
                <w:sz w:val="18"/>
                <w:szCs w:val="18"/>
              </w:rPr>
            </w:pPr>
          </w:p>
        </w:tc>
      </w:tr>
      <w:tr w:rsidR="00E37FD2" w:rsidRPr="006C6D32" w14:paraId="0AFCBA1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B46DB55" w14:textId="77777777" w:rsidR="00E37FD2" w:rsidRPr="006C6D32" w:rsidRDefault="00E37FD2" w:rsidP="00E94AFA">
            <w:pPr>
              <w:jc w:val="center"/>
              <w:rPr>
                <w:sz w:val="18"/>
                <w:szCs w:val="18"/>
              </w:rPr>
            </w:pPr>
            <w:r w:rsidRPr="006C6D32">
              <w:rPr>
                <w:sz w:val="18"/>
                <w:szCs w:val="18"/>
              </w:rPr>
              <w:t>1.14.</w:t>
            </w:r>
          </w:p>
        </w:tc>
        <w:tc>
          <w:tcPr>
            <w:tcW w:w="1275" w:type="dxa"/>
            <w:tcBorders>
              <w:top w:val="single" w:sz="4" w:space="0" w:color="auto"/>
              <w:left w:val="single" w:sz="4" w:space="0" w:color="auto"/>
              <w:bottom w:val="single" w:sz="4" w:space="0" w:color="auto"/>
              <w:right w:val="single" w:sz="4" w:space="0" w:color="auto"/>
            </w:tcBorders>
            <w:vAlign w:val="center"/>
          </w:tcPr>
          <w:p w14:paraId="48593048" w14:textId="77777777" w:rsidR="00E37FD2" w:rsidRPr="006C6D32" w:rsidRDefault="00E37FD2" w:rsidP="00E94AFA">
            <w:pPr>
              <w:rPr>
                <w:sz w:val="18"/>
                <w:szCs w:val="18"/>
              </w:rPr>
            </w:pPr>
            <w:r w:rsidRPr="006C6D32">
              <w:rPr>
                <w:sz w:val="18"/>
                <w:szCs w:val="18"/>
              </w:rPr>
              <w:t>Susidarančių atliekų kiekis</w:t>
            </w:r>
          </w:p>
        </w:tc>
        <w:tc>
          <w:tcPr>
            <w:tcW w:w="2552" w:type="dxa"/>
            <w:tcBorders>
              <w:top w:val="single" w:sz="4" w:space="0" w:color="auto"/>
              <w:left w:val="single" w:sz="4" w:space="0" w:color="auto"/>
              <w:bottom w:val="single" w:sz="4" w:space="0" w:color="auto"/>
              <w:right w:val="single" w:sz="4" w:space="0" w:color="auto"/>
            </w:tcBorders>
            <w:vAlign w:val="center"/>
          </w:tcPr>
          <w:p w14:paraId="209E2348"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DBC54EC" w14:textId="77777777" w:rsidR="00E37FD2" w:rsidRPr="006C6D32" w:rsidRDefault="00E37FD2" w:rsidP="00E94AFA">
            <w:pPr>
              <w:autoSpaceDE w:val="0"/>
              <w:autoSpaceDN w:val="0"/>
              <w:ind w:right="-108"/>
              <w:rPr>
                <w:sz w:val="18"/>
                <w:szCs w:val="18"/>
              </w:rPr>
            </w:pPr>
            <w:r w:rsidRPr="006C6D32">
              <w:rPr>
                <w:sz w:val="18"/>
                <w:szCs w:val="18"/>
              </w:rPr>
              <w:t>Sumažinti greitai gendančių produktų laikymo trukmę.</w:t>
            </w:r>
          </w:p>
        </w:tc>
        <w:tc>
          <w:tcPr>
            <w:tcW w:w="1701" w:type="dxa"/>
            <w:tcBorders>
              <w:top w:val="single" w:sz="4" w:space="0" w:color="auto"/>
              <w:left w:val="single" w:sz="4" w:space="0" w:color="auto"/>
              <w:bottom w:val="single" w:sz="4" w:space="0" w:color="auto"/>
              <w:right w:val="single" w:sz="4" w:space="0" w:color="auto"/>
            </w:tcBorders>
            <w:vAlign w:val="center"/>
          </w:tcPr>
          <w:p w14:paraId="6D12E4C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8DFC106" w14:textId="77777777" w:rsidR="00E37FD2" w:rsidRPr="006C6D32" w:rsidRDefault="00E37FD2" w:rsidP="00E94AFA">
            <w:pPr>
              <w:rPr>
                <w:sz w:val="18"/>
                <w:szCs w:val="18"/>
              </w:rPr>
            </w:pPr>
            <w:r w:rsidRPr="006C6D32">
              <w:rPr>
                <w:sz w:val="18"/>
                <w:szCs w:val="18"/>
              </w:rPr>
              <w:t>Švieži griežiniai parduodami per parą.</w:t>
            </w:r>
          </w:p>
        </w:tc>
      </w:tr>
      <w:tr w:rsidR="00E37FD2" w:rsidRPr="006C6D32" w14:paraId="4D7CFF0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C7C56C2" w14:textId="77777777" w:rsidR="00E37FD2" w:rsidRPr="006C6D32" w:rsidRDefault="00E37FD2" w:rsidP="00E94AFA">
            <w:pPr>
              <w:jc w:val="center"/>
              <w:rPr>
                <w:sz w:val="18"/>
                <w:szCs w:val="18"/>
              </w:rPr>
            </w:pPr>
            <w:r w:rsidRPr="006C6D32">
              <w:rPr>
                <w:sz w:val="18"/>
                <w:szCs w:val="18"/>
              </w:rPr>
              <w:t>1.15.</w:t>
            </w:r>
          </w:p>
        </w:tc>
        <w:tc>
          <w:tcPr>
            <w:tcW w:w="1275" w:type="dxa"/>
            <w:tcBorders>
              <w:top w:val="single" w:sz="4" w:space="0" w:color="auto"/>
              <w:left w:val="single" w:sz="4" w:space="0" w:color="auto"/>
              <w:bottom w:val="single" w:sz="4" w:space="0" w:color="auto"/>
              <w:right w:val="single" w:sz="4" w:space="0" w:color="auto"/>
            </w:tcBorders>
            <w:vAlign w:val="center"/>
          </w:tcPr>
          <w:p w14:paraId="691905C0" w14:textId="77777777" w:rsidR="00E37FD2" w:rsidRPr="006C6D32" w:rsidRDefault="00E37FD2" w:rsidP="00E94AFA">
            <w:pPr>
              <w:rPr>
                <w:sz w:val="18"/>
                <w:szCs w:val="18"/>
              </w:rPr>
            </w:pPr>
            <w:r w:rsidRPr="006C6D32">
              <w:rPr>
                <w:sz w:val="18"/>
                <w:szCs w:val="18"/>
              </w:rPr>
              <w:t>Vandens / elektros 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7FFE7634"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009B8D4" w14:textId="77777777" w:rsidR="00E37FD2" w:rsidRPr="006C6D32" w:rsidRDefault="00E37FD2" w:rsidP="00E94AFA">
            <w:pPr>
              <w:autoSpaceDE w:val="0"/>
              <w:autoSpaceDN w:val="0"/>
              <w:ind w:right="-108"/>
              <w:rPr>
                <w:sz w:val="18"/>
                <w:szCs w:val="18"/>
              </w:rPr>
            </w:pPr>
            <w:r w:rsidRPr="006C6D32">
              <w:rPr>
                <w:sz w:val="18"/>
                <w:szCs w:val="18"/>
              </w:rPr>
              <w:t>Atskirti srautus, kad optimizuoti vartojimą, pakartotinį naudojimą, regeneravimą, perdirbimą ir tvarkymą ir sumažinti nuotekų užterštumą.</w:t>
            </w:r>
          </w:p>
          <w:p w14:paraId="7004744E" w14:textId="77777777" w:rsidR="00E37FD2" w:rsidRPr="006C6D32" w:rsidRDefault="00E37FD2" w:rsidP="00E94AFA">
            <w:pPr>
              <w:autoSpaceDE w:val="0"/>
              <w:autoSpaceDN w:val="0"/>
              <w:ind w:right="-108"/>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5EEC5A0"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4207D8A" w14:textId="77777777" w:rsidR="00E37FD2" w:rsidRPr="006C6D32" w:rsidRDefault="00E37FD2" w:rsidP="00E94AFA">
            <w:pPr>
              <w:rPr>
                <w:sz w:val="18"/>
                <w:szCs w:val="18"/>
              </w:rPr>
            </w:pPr>
            <w:r w:rsidRPr="006C6D32">
              <w:rPr>
                <w:sz w:val="18"/>
                <w:szCs w:val="18"/>
              </w:rPr>
              <w:t>Sezono metu naudojamas pramoninis ir geriamasis vanduo. Srautai atskirti. Vedamas srautų monitoringas ir apskaita.</w:t>
            </w:r>
          </w:p>
        </w:tc>
      </w:tr>
      <w:tr w:rsidR="00E37FD2" w:rsidRPr="006C6D32" w14:paraId="4346FEC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F51B9D1" w14:textId="77777777" w:rsidR="00E37FD2" w:rsidRPr="006C6D32" w:rsidRDefault="00E37FD2" w:rsidP="00E94AFA">
            <w:pPr>
              <w:jc w:val="center"/>
              <w:rPr>
                <w:sz w:val="18"/>
                <w:szCs w:val="18"/>
              </w:rPr>
            </w:pPr>
            <w:r w:rsidRPr="006C6D32">
              <w:rPr>
                <w:sz w:val="18"/>
                <w:szCs w:val="18"/>
              </w:rPr>
              <w:t>1.16.</w:t>
            </w:r>
          </w:p>
        </w:tc>
        <w:tc>
          <w:tcPr>
            <w:tcW w:w="1275" w:type="dxa"/>
            <w:tcBorders>
              <w:top w:val="single" w:sz="4" w:space="0" w:color="auto"/>
              <w:left w:val="single" w:sz="4" w:space="0" w:color="auto"/>
              <w:bottom w:val="single" w:sz="4" w:space="0" w:color="auto"/>
              <w:right w:val="single" w:sz="4" w:space="0" w:color="auto"/>
            </w:tcBorders>
            <w:vAlign w:val="center"/>
          </w:tcPr>
          <w:p w14:paraId="0D5258D3" w14:textId="77777777" w:rsidR="00E37FD2" w:rsidRPr="006C6D32" w:rsidRDefault="00E37FD2" w:rsidP="00E94AFA">
            <w:pPr>
              <w:rPr>
                <w:sz w:val="18"/>
                <w:szCs w:val="18"/>
              </w:rPr>
            </w:pPr>
            <w:r w:rsidRPr="006C6D32">
              <w:rPr>
                <w:sz w:val="18"/>
                <w:szCs w:val="18"/>
              </w:rPr>
              <w:t>Susidarančių atliekų kiekis / 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2B265E96"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A07625A" w14:textId="77777777" w:rsidR="00E37FD2" w:rsidRPr="006C6D32" w:rsidRDefault="00E37FD2" w:rsidP="00E94AFA">
            <w:pPr>
              <w:autoSpaceDE w:val="0"/>
              <w:autoSpaceDN w:val="0"/>
              <w:ind w:right="-108"/>
              <w:rPr>
                <w:sz w:val="18"/>
                <w:szCs w:val="18"/>
              </w:rPr>
            </w:pPr>
            <w:r w:rsidRPr="006C6D32">
              <w:rPr>
                <w:sz w:val="18"/>
                <w:szCs w:val="18"/>
              </w:rPr>
              <w:t xml:space="preserve">Apsaugoti medžiagas nuo nukritimo ant grindų, pavyzdžiui optimaliai išdėstyti ir naudoti apsauginius skydus, pertvaras, lašėjimo latakus ir lovius; </w:t>
            </w:r>
          </w:p>
          <w:p w14:paraId="085509F0" w14:textId="77777777" w:rsidR="00E37FD2" w:rsidRPr="006C6D32" w:rsidRDefault="00E37FD2" w:rsidP="00E94AFA">
            <w:pPr>
              <w:autoSpaceDE w:val="0"/>
              <w:autoSpaceDN w:val="0"/>
              <w:ind w:right="-108"/>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6AFDC0"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095861E" w14:textId="77777777" w:rsidR="00E37FD2" w:rsidRPr="006C6D32" w:rsidRDefault="00E37FD2" w:rsidP="00E94AFA">
            <w:pPr>
              <w:rPr>
                <w:sz w:val="18"/>
                <w:szCs w:val="18"/>
              </w:rPr>
            </w:pPr>
            <w:r w:rsidRPr="006C6D32">
              <w:rPr>
                <w:sz w:val="18"/>
                <w:szCs w:val="18"/>
              </w:rPr>
              <w:t>Dauguma gamybinių procesų vyksta uždarose talpose, minimizuojant pratekėjimų/lašėjimų riziką.</w:t>
            </w:r>
          </w:p>
        </w:tc>
      </w:tr>
      <w:tr w:rsidR="00E37FD2" w:rsidRPr="006C6D32" w14:paraId="58DA740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5A9A00B" w14:textId="77777777" w:rsidR="00E37FD2" w:rsidRPr="006C6D32" w:rsidRDefault="00E37FD2" w:rsidP="00E94AFA">
            <w:pPr>
              <w:jc w:val="center"/>
              <w:rPr>
                <w:sz w:val="18"/>
                <w:szCs w:val="18"/>
              </w:rPr>
            </w:pPr>
            <w:r w:rsidRPr="006C6D32">
              <w:rPr>
                <w:sz w:val="18"/>
                <w:szCs w:val="18"/>
              </w:rPr>
              <w:t>1.17.</w:t>
            </w:r>
          </w:p>
        </w:tc>
        <w:tc>
          <w:tcPr>
            <w:tcW w:w="1275" w:type="dxa"/>
            <w:tcBorders>
              <w:top w:val="single" w:sz="4" w:space="0" w:color="auto"/>
              <w:left w:val="single" w:sz="4" w:space="0" w:color="auto"/>
              <w:bottom w:val="single" w:sz="4" w:space="0" w:color="auto"/>
              <w:right w:val="single" w:sz="4" w:space="0" w:color="auto"/>
            </w:tcBorders>
            <w:vAlign w:val="center"/>
          </w:tcPr>
          <w:p w14:paraId="276D87DC"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3001CFCD"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08DACE2" w14:textId="77777777" w:rsidR="00E37FD2" w:rsidRPr="006C6D32" w:rsidRDefault="00E37FD2" w:rsidP="00E94AFA">
            <w:pPr>
              <w:autoSpaceDE w:val="0"/>
              <w:autoSpaceDN w:val="0"/>
              <w:ind w:right="-108"/>
              <w:rPr>
                <w:sz w:val="18"/>
                <w:szCs w:val="18"/>
              </w:rPr>
            </w:pPr>
            <w:r w:rsidRPr="006C6D32">
              <w:rPr>
                <w:sz w:val="18"/>
                <w:szCs w:val="18"/>
              </w:rPr>
              <w:t>Optimizuoti ir atskirti, jei būtina vandens srautus, kad būtų galima pakartotinai naudoti vandenį ir lengviau galima būtų išvalyti susidariusias nuotėkas.</w:t>
            </w:r>
          </w:p>
        </w:tc>
        <w:tc>
          <w:tcPr>
            <w:tcW w:w="1701" w:type="dxa"/>
            <w:tcBorders>
              <w:top w:val="single" w:sz="4" w:space="0" w:color="auto"/>
              <w:left w:val="single" w:sz="4" w:space="0" w:color="auto"/>
              <w:bottom w:val="single" w:sz="4" w:space="0" w:color="auto"/>
              <w:right w:val="single" w:sz="4" w:space="0" w:color="auto"/>
            </w:tcBorders>
            <w:vAlign w:val="center"/>
          </w:tcPr>
          <w:p w14:paraId="662E49E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8D5B055" w14:textId="77777777" w:rsidR="00E37FD2" w:rsidRPr="006C6D32" w:rsidRDefault="00E37FD2" w:rsidP="00E94AFA">
            <w:pPr>
              <w:rPr>
                <w:sz w:val="18"/>
                <w:szCs w:val="18"/>
              </w:rPr>
            </w:pPr>
            <w:r w:rsidRPr="006C6D32">
              <w:rPr>
                <w:sz w:val="18"/>
                <w:szCs w:val="18"/>
              </w:rPr>
              <w:t>Runkelių transportavimui naudojamas apytakinis vanduo, siekiant sumažinti pramoninio vandens sunaudojimą.</w:t>
            </w:r>
          </w:p>
        </w:tc>
      </w:tr>
      <w:tr w:rsidR="00E37FD2" w:rsidRPr="006C6D32" w14:paraId="6530D0A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FA352B8" w14:textId="77777777" w:rsidR="00E37FD2" w:rsidRPr="006C6D32" w:rsidRDefault="00E37FD2" w:rsidP="00E94AFA">
            <w:pPr>
              <w:jc w:val="center"/>
              <w:rPr>
                <w:sz w:val="18"/>
                <w:szCs w:val="18"/>
              </w:rPr>
            </w:pPr>
            <w:r w:rsidRPr="006C6D32">
              <w:rPr>
                <w:sz w:val="18"/>
                <w:szCs w:val="18"/>
              </w:rPr>
              <w:t>1.18.</w:t>
            </w:r>
          </w:p>
        </w:tc>
        <w:tc>
          <w:tcPr>
            <w:tcW w:w="1275" w:type="dxa"/>
            <w:tcBorders>
              <w:top w:val="single" w:sz="4" w:space="0" w:color="auto"/>
              <w:left w:val="single" w:sz="4" w:space="0" w:color="auto"/>
              <w:bottom w:val="single" w:sz="4" w:space="0" w:color="auto"/>
              <w:right w:val="single" w:sz="4" w:space="0" w:color="auto"/>
            </w:tcBorders>
            <w:vAlign w:val="center"/>
          </w:tcPr>
          <w:p w14:paraId="47A92C91"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01F9AB5"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77ED80A" w14:textId="77777777" w:rsidR="00E37FD2" w:rsidRPr="006C6D32" w:rsidRDefault="00E37FD2" w:rsidP="00E94AFA">
            <w:pPr>
              <w:autoSpaceDE w:val="0"/>
              <w:autoSpaceDN w:val="0"/>
              <w:ind w:right="-108"/>
              <w:rPr>
                <w:sz w:val="18"/>
                <w:szCs w:val="18"/>
              </w:rPr>
            </w:pPr>
            <w:r w:rsidRPr="006C6D32">
              <w:rPr>
                <w:sz w:val="18"/>
                <w:szCs w:val="18"/>
              </w:rPr>
              <w:t>Surinkti vandens srautus, tokius kaip kondensatas ir aušinimo vanduo atskirai, kad optimizuoti pakartotinį jų panaudojimą</w:t>
            </w:r>
          </w:p>
        </w:tc>
        <w:tc>
          <w:tcPr>
            <w:tcW w:w="1701" w:type="dxa"/>
            <w:tcBorders>
              <w:top w:val="single" w:sz="4" w:space="0" w:color="auto"/>
              <w:left w:val="single" w:sz="4" w:space="0" w:color="auto"/>
              <w:bottom w:val="single" w:sz="4" w:space="0" w:color="auto"/>
              <w:right w:val="single" w:sz="4" w:space="0" w:color="auto"/>
            </w:tcBorders>
            <w:vAlign w:val="center"/>
          </w:tcPr>
          <w:p w14:paraId="7832B9A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D08C9C1" w14:textId="77777777" w:rsidR="00E37FD2" w:rsidRPr="006C6D32" w:rsidRDefault="00E37FD2" w:rsidP="00E94AFA">
            <w:pPr>
              <w:rPr>
                <w:sz w:val="18"/>
                <w:szCs w:val="18"/>
              </w:rPr>
            </w:pPr>
            <w:r w:rsidRPr="006C6D32">
              <w:rPr>
                <w:sz w:val="18"/>
                <w:szCs w:val="18"/>
              </w:rPr>
              <w:t>Kondensatas surenkamas visas ir panaudojamas tiek technologijoje, tiek katilinėje. Aušinantis vanduo optimaliai panaudojamas gamyboje.</w:t>
            </w:r>
          </w:p>
        </w:tc>
      </w:tr>
      <w:tr w:rsidR="00E37FD2" w:rsidRPr="006C6D32" w14:paraId="782F01F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CC13A7C" w14:textId="77777777" w:rsidR="00E37FD2" w:rsidRPr="006C6D32" w:rsidRDefault="00E37FD2" w:rsidP="00E94AFA">
            <w:pPr>
              <w:jc w:val="center"/>
              <w:rPr>
                <w:sz w:val="18"/>
                <w:szCs w:val="18"/>
              </w:rPr>
            </w:pPr>
            <w:r w:rsidRPr="006C6D32">
              <w:rPr>
                <w:sz w:val="18"/>
                <w:szCs w:val="18"/>
              </w:rPr>
              <w:t>1.19.</w:t>
            </w:r>
          </w:p>
        </w:tc>
        <w:tc>
          <w:tcPr>
            <w:tcW w:w="1275" w:type="dxa"/>
            <w:tcBorders>
              <w:top w:val="single" w:sz="4" w:space="0" w:color="auto"/>
              <w:left w:val="single" w:sz="4" w:space="0" w:color="auto"/>
              <w:bottom w:val="single" w:sz="4" w:space="0" w:color="auto"/>
              <w:right w:val="single" w:sz="4" w:space="0" w:color="auto"/>
            </w:tcBorders>
            <w:vAlign w:val="center"/>
          </w:tcPr>
          <w:p w14:paraId="3BED7A25"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2073A1C7"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F121BF3" w14:textId="77777777" w:rsidR="00E37FD2" w:rsidRPr="006C6D32" w:rsidRDefault="00E37FD2" w:rsidP="00E94AFA">
            <w:pPr>
              <w:autoSpaceDE w:val="0"/>
              <w:autoSpaceDN w:val="0"/>
              <w:ind w:right="-108"/>
              <w:rPr>
                <w:sz w:val="18"/>
                <w:szCs w:val="18"/>
              </w:rPr>
            </w:pPr>
            <w:r w:rsidRPr="006C6D32">
              <w:rPr>
                <w:sz w:val="18"/>
                <w:szCs w:val="18"/>
              </w:rPr>
              <w:t>Išvengti didesnės nei reikalinga energijos sunaudojimo šildymo ir šaldymo procesams,</w:t>
            </w:r>
          </w:p>
          <w:p w14:paraId="44C6E5C9" w14:textId="77777777" w:rsidR="00E37FD2" w:rsidRPr="006C6D32" w:rsidRDefault="00E37FD2" w:rsidP="00E94AFA">
            <w:pPr>
              <w:autoSpaceDE w:val="0"/>
              <w:autoSpaceDN w:val="0"/>
              <w:ind w:right="-108"/>
              <w:rPr>
                <w:sz w:val="18"/>
                <w:szCs w:val="18"/>
              </w:rPr>
            </w:pPr>
            <w:r w:rsidRPr="006C6D32">
              <w:rPr>
                <w:sz w:val="18"/>
                <w:szCs w:val="18"/>
              </w:rPr>
              <w:t>nesugadinant produkcijos.</w:t>
            </w:r>
          </w:p>
          <w:p w14:paraId="1D6A25D1" w14:textId="77777777" w:rsidR="00E37FD2" w:rsidRPr="006C6D32" w:rsidRDefault="00E37FD2" w:rsidP="00E94AFA">
            <w:pPr>
              <w:autoSpaceDE w:val="0"/>
              <w:autoSpaceDN w:val="0"/>
              <w:ind w:right="-108"/>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39759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3608084" w14:textId="77777777" w:rsidR="00E37FD2" w:rsidRPr="006C6D32" w:rsidRDefault="00E37FD2" w:rsidP="00E94AFA">
            <w:pPr>
              <w:rPr>
                <w:sz w:val="18"/>
                <w:szCs w:val="18"/>
              </w:rPr>
            </w:pPr>
            <w:r w:rsidRPr="006C6D32">
              <w:rPr>
                <w:sz w:val="18"/>
                <w:szCs w:val="18"/>
              </w:rPr>
              <w:t xml:space="preserve">Įmonėje tokios rizikos nėra. </w:t>
            </w:r>
          </w:p>
        </w:tc>
      </w:tr>
      <w:tr w:rsidR="00E37FD2" w:rsidRPr="006C6D32" w14:paraId="551BC6A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E6A9162" w14:textId="77777777" w:rsidR="00E37FD2" w:rsidRPr="006C6D32" w:rsidRDefault="00E37FD2" w:rsidP="00E94AFA">
            <w:pPr>
              <w:jc w:val="center"/>
              <w:rPr>
                <w:sz w:val="18"/>
                <w:szCs w:val="18"/>
              </w:rPr>
            </w:pPr>
            <w:r w:rsidRPr="006C6D32">
              <w:rPr>
                <w:sz w:val="18"/>
                <w:szCs w:val="18"/>
              </w:rPr>
              <w:t>1.20.</w:t>
            </w:r>
          </w:p>
        </w:tc>
        <w:tc>
          <w:tcPr>
            <w:tcW w:w="1275" w:type="dxa"/>
            <w:tcBorders>
              <w:top w:val="single" w:sz="4" w:space="0" w:color="auto"/>
              <w:left w:val="single" w:sz="4" w:space="0" w:color="auto"/>
              <w:bottom w:val="single" w:sz="4" w:space="0" w:color="auto"/>
              <w:right w:val="single" w:sz="4" w:space="0" w:color="auto"/>
            </w:tcBorders>
            <w:vAlign w:val="center"/>
          </w:tcPr>
          <w:p w14:paraId="195828CE" w14:textId="77777777" w:rsidR="00E37FD2" w:rsidRPr="006C6D32" w:rsidRDefault="00E37FD2" w:rsidP="00E94AFA">
            <w:pPr>
              <w:rPr>
                <w:sz w:val="18"/>
                <w:szCs w:val="18"/>
              </w:rPr>
            </w:pPr>
            <w:r w:rsidRPr="006C6D32">
              <w:rPr>
                <w:sz w:val="18"/>
                <w:szCs w:val="18"/>
              </w:rPr>
              <w:t>Bendra tvarka įmonėje</w:t>
            </w:r>
          </w:p>
        </w:tc>
        <w:tc>
          <w:tcPr>
            <w:tcW w:w="2552" w:type="dxa"/>
            <w:tcBorders>
              <w:top w:val="single" w:sz="4" w:space="0" w:color="auto"/>
              <w:left w:val="single" w:sz="4" w:space="0" w:color="auto"/>
              <w:bottom w:val="single" w:sz="4" w:space="0" w:color="auto"/>
              <w:right w:val="single" w:sz="4" w:space="0" w:color="auto"/>
            </w:tcBorders>
            <w:vAlign w:val="center"/>
          </w:tcPr>
          <w:p w14:paraId="66223642" w14:textId="77777777" w:rsidR="00E37FD2" w:rsidRPr="006C6D32" w:rsidRDefault="00E37FD2" w:rsidP="00E94AFA">
            <w:pPr>
              <w:ind w:right="-4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988707F" w14:textId="77777777" w:rsidR="00E37FD2" w:rsidRPr="006C6D32" w:rsidRDefault="00E37FD2" w:rsidP="00E94AFA">
            <w:pPr>
              <w:autoSpaceDE w:val="0"/>
              <w:autoSpaceDN w:val="0"/>
              <w:rPr>
                <w:sz w:val="18"/>
                <w:szCs w:val="18"/>
              </w:rPr>
            </w:pPr>
            <w:r w:rsidRPr="006C6D32">
              <w:rPr>
                <w:sz w:val="18"/>
                <w:szCs w:val="18"/>
              </w:rPr>
              <w:t>Taikyti gero ūkininkavimo praktiką.</w:t>
            </w:r>
          </w:p>
        </w:tc>
        <w:tc>
          <w:tcPr>
            <w:tcW w:w="1701" w:type="dxa"/>
            <w:tcBorders>
              <w:top w:val="single" w:sz="4" w:space="0" w:color="auto"/>
              <w:left w:val="single" w:sz="4" w:space="0" w:color="auto"/>
              <w:bottom w:val="single" w:sz="4" w:space="0" w:color="auto"/>
              <w:right w:val="single" w:sz="4" w:space="0" w:color="auto"/>
            </w:tcBorders>
            <w:vAlign w:val="center"/>
          </w:tcPr>
          <w:p w14:paraId="12508EE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7871ACC" w14:textId="77777777" w:rsidR="00E37FD2" w:rsidRPr="006C6D32" w:rsidRDefault="00E37FD2" w:rsidP="00E94AFA">
            <w:pPr>
              <w:rPr>
                <w:sz w:val="18"/>
                <w:szCs w:val="18"/>
              </w:rPr>
            </w:pPr>
            <w:r w:rsidRPr="006C6D32">
              <w:rPr>
                <w:sz w:val="18"/>
                <w:szCs w:val="18"/>
              </w:rPr>
              <w:t>Pagal aplinkos vadybos sistemos reikalavimus, įmonės darbuotojams suteikiamos žinios apie aplinkosaugą, taip pat skatinama rūšiuoti atliekas vadovaujantis LR teisiniais reikalavimais; atlikus tiesioginį darbą darbo vietas palikti tvarkingas ir panašiai.</w:t>
            </w:r>
          </w:p>
        </w:tc>
      </w:tr>
      <w:tr w:rsidR="00E37FD2" w:rsidRPr="006C6D32" w14:paraId="232C4C4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5A08D2C" w14:textId="77777777" w:rsidR="00E37FD2" w:rsidRPr="006C6D32" w:rsidRDefault="00E37FD2" w:rsidP="00E94AFA">
            <w:pPr>
              <w:jc w:val="center"/>
              <w:rPr>
                <w:sz w:val="18"/>
                <w:szCs w:val="18"/>
              </w:rPr>
            </w:pPr>
            <w:r w:rsidRPr="006C6D32">
              <w:rPr>
                <w:sz w:val="18"/>
                <w:szCs w:val="18"/>
              </w:rPr>
              <w:t>1.21.</w:t>
            </w:r>
          </w:p>
        </w:tc>
        <w:tc>
          <w:tcPr>
            <w:tcW w:w="1275" w:type="dxa"/>
            <w:tcBorders>
              <w:top w:val="single" w:sz="4" w:space="0" w:color="auto"/>
              <w:left w:val="single" w:sz="4" w:space="0" w:color="auto"/>
              <w:bottom w:val="single" w:sz="4" w:space="0" w:color="auto"/>
              <w:right w:val="single" w:sz="4" w:space="0" w:color="auto"/>
            </w:tcBorders>
            <w:vAlign w:val="center"/>
          </w:tcPr>
          <w:p w14:paraId="1B5493AC" w14:textId="77777777" w:rsidR="00E37FD2" w:rsidRPr="006C6D32" w:rsidRDefault="00E37FD2" w:rsidP="00E94AFA">
            <w:pPr>
              <w:rPr>
                <w:sz w:val="18"/>
                <w:szCs w:val="18"/>
              </w:rPr>
            </w:pPr>
            <w:r w:rsidRPr="006C6D32">
              <w:rPr>
                <w:sz w:val="18"/>
                <w:szCs w:val="18"/>
              </w:rPr>
              <w:t>Triukšmo emisijos</w:t>
            </w:r>
          </w:p>
        </w:tc>
        <w:tc>
          <w:tcPr>
            <w:tcW w:w="2552" w:type="dxa"/>
            <w:tcBorders>
              <w:top w:val="single" w:sz="4" w:space="0" w:color="auto"/>
              <w:left w:val="single" w:sz="4" w:space="0" w:color="auto"/>
              <w:bottom w:val="single" w:sz="4" w:space="0" w:color="auto"/>
              <w:right w:val="single" w:sz="4" w:space="0" w:color="auto"/>
            </w:tcBorders>
            <w:vAlign w:val="center"/>
          </w:tcPr>
          <w:p w14:paraId="16B1FA4A"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4DBA354" w14:textId="77777777" w:rsidR="00E37FD2" w:rsidRPr="006C6D32" w:rsidRDefault="00E37FD2" w:rsidP="00E94AFA">
            <w:pPr>
              <w:autoSpaceDE w:val="0"/>
              <w:autoSpaceDN w:val="0"/>
              <w:rPr>
                <w:sz w:val="18"/>
                <w:szCs w:val="18"/>
              </w:rPr>
            </w:pPr>
            <w:r w:rsidRPr="006C6D32">
              <w:rPr>
                <w:sz w:val="18"/>
                <w:szCs w:val="18"/>
              </w:rPr>
              <w:t>Sumažinti transporto priemonių keliamą triukšmą.</w:t>
            </w:r>
          </w:p>
        </w:tc>
        <w:tc>
          <w:tcPr>
            <w:tcW w:w="1701" w:type="dxa"/>
            <w:tcBorders>
              <w:top w:val="single" w:sz="4" w:space="0" w:color="auto"/>
              <w:left w:val="single" w:sz="4" w:space="0" w:color="auto"/>
              <w:bottom w:val="single" w:sz="4" w:space="0" w:color="auto"/>
              <w:right w:val="single" w:sz="4" w:space="0" w:color="auto"/>
            </w:tcBorders>
            <w:vAlign w:val="center"/>
          </w:tcPr>
          <w:p w14:paraId="39159B11"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CEAB4F1" w14:textId="77777777" w:rsidR="00E37FD2" w:rsidRPr="006C6D32" w:rsidRDefault="00E37FD2" w:rsidP="00E94AFA">
            <w:pPr>
              <w:rPr>
                <w:sz w:val="18"/>
                <w:szCs w:val="18"/>
              </w:rPr>
            </w:pPr>
            <w:r w:rsidRPr="006C6D32">
              <w:rPr>
                <w:sz w:val="18"/>
                <w:szCs w:val="18"/>
              </w:rPr>
              <w:t>Įmonėje nėra problemų ir nusiskundimų dėl triukšmo.</w:t>
            </w:r>
          </w:p>
        </w:tc>
      </w:tr>
      <w:tr w:rsidR="00E37FD2" w:rsidRPr="006C6D32" w14:paraId="592FF7F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576371F" w14:textId="77777777" w:rsidR="00E37FD2" w:rsidRPr="006C6D32" w:rsidRDefault="00E37FD2" w:rsidP="00E94AFA">
            <w:pPr>
              <w:jc w:val="center"/>
              <w:rPr>
                <w:sz w:val="18"/>
                <w:szCs w:val="18"/>
              </w:rPr>
            </w:pPr>
            <w:r w:rsidRPr="006C6D32">
              <w:rPr>
                <w:sz w:val="18"/>
                <w:szCs w:val="18"/>
              </w:rPr>
              <w:t>1.22.</w:t>
            </w:r>
          </w:p>
        </w:tc>
        <w:tc>
          <w:tcPr>
            <w:tcW w:w="1275" w:type="dxa"/>
            <w:tcBorders>
              <w:top w:val="single" w:sz="4" w:space="0" w:color="auto"/>
              <w:left w:val="single" w:sz="4" w:space="0" w:color="auto"/>
              <w:bottom w:val="single" w:sz="4" w:space="0" w:color="auto"/>
              <w:right w:val="single" w:sz="4" w:space="0" w:color="auto"/>
            </w:tcBorders>
            <w:vAlign w:val="center"/>
          </w:tcPr>
          <w:p w14:paraId="532D947A" w14:textId="77777777" w:rsidR="00E37FD2" w:rsidRPr="006C6D32" w:rsidRDefault="00E37FD2" w:rsidP="00E94AFA">
            <w:pPr>
              <w:rPr>
                <w:sz w:val="18"/>
                <w:szCs w:val="18"/>
              </w:rPr>
            </w:pPr>
            <w:r w:rsidRPr="006C6D32">
              <w:rPr>
                <w:sz w:val="18"/>
                <w:szCs w:val="18"/>
              </w:rPr>
              <w:t>Energijos / vandens suvartojimas / 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16A5DBAC"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3E916AB" w14:textId="77777777" w:rsidR="00E37FD2" w:rsidRPr="006C6D32" w:rsidRDefault="00E37FD2" w:rsidP="00E94AFA">
            <w:pPr>
              <w:autoSpaceDE w:val="0"/>
              <w:autoSpaceDN w:val="0"/>
              <w:rPr>
                <w:sz w:val="18"/>
                <w:szCs w:val="18"/>
              </w:rPr>
            </w:pPr>
            <w:r w:rsidRPr="006C6D32">
              <w:rPr>
                <w:sz w:val="18"/>
                <w:szCs w:val="18"/>
              </w:rPr>
              <w:t>Optimizuoti procesų kontrolės pritaikomumą ir naudojimą, kad išvengti ir sumažinti energijos ir</w:t>
            </w:r>
          </w:p>
          <w:p w14:paraId="50179F5F" w14:textId="77777777" w:rsidR="00E37FD2" w:rsidRPr="006C6D32" w:rsidRDefault="00E37FD2" w:rsidP="00E94AFA">
            <w:pPr>
              <w:autoSpaceDE w:val="0"/>
              <w:autoSpaceDN w:val="0"/>
              <w:rPr>
                <w:sz w:val="18"/>
                <w:szCs w:val="18"/>
              </w:rPr>
            </w:pPr>
            <w:r w:rsidRPr="006C6D32">
              <w:rPr>
                <w:sz w:val="18"/>
                <w:szCs w:val="18"/>
              </w:rPr>
              <w:t>vandens suvartojimą bei atliekų susidarymą, o būtent:</w:t>
            </w:r>
          </w:p>
        </w:tc>
        <w:tc>
          <w:tcPr>
            <w:tcW w:w="1701" w:type="dxa"/>
            <w:tcBorders>
              <w:top w:val="single" w:sz="4" w:space="0" w:color="auto"/>
              <w:left w:val="single" w:sz="4" w:space="0" w:color="auto"/>
              <w:bottom w:val="single" w:sz="4" w:space="0" w:color="auto"/>
              <w:right w:val="single" w:sz="4" w:space="0" w:color="auto"/>
            </w:tcBorders>
            <w:vAlign w:val="center"/>
          </w:tcPr>
          <w:p w14:paraId="3549E617"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F0CCD61" w14:textId="77777777" w:rsidR="00E37FD2" w:rsidRPr="006C6D32" w:rsidRDefault="00E37FD2" w:rsidP="00E94AFA">
            <w:pPr>
              <w:jc w:val="center"/>
              <w:rPr>
                <w:sz w:val="18"/>
                <w:szCs w:val="18"/>
              </w:rPr>
            </w:pPr>
          </w:p>
        </w:tc>
      </w:tr>
      <w:tr w:rsidR="00E37FD2" w:rsidRPr="006C6D32" w14:paraId="3BA36EB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0480CE8" w14:textId="77777777" w:rsidR="00E37FD2" w:rsidRPr="006C6D32" w:rsidRDefault="00E37FD2" w:rsidP="00E94AFA">
            <w:pPr>
              <w:jc w:val="center"/>
              <w:rPr>
                <w:sz w:val="18"/>
                <w:szCs w:val="18"/>
              </w:rPr>
            </w:pPr>
            <w:r w:rsidRPr="006C6D32">
              <w:rPr>
                <w:sz w:val="18"/>
                <w:szCs w:val="18"/>
              </w:rPr>
              <w:t>1.22.1</w:t>
            </w:r>
          </w:p>
        </w:tc>
        <w:tc>
          <w:tcPr>
            <w:tcW w:w="1275" w:type="dxa"/>
            <w:tcBorders>
              <w:top w:val="single" w:sz="4" w:space="0" w:color="auto"/>
              <w:left w:val="single" w:sz="4" w:space="0" w:color="auto"/>
              <w:bottom w:val="single" w:sz="4" w:space="0" w:color="auto"/>
              <w:right w:val="single" w:sz="4" w:space="0" w:color="auto"/>
            </w:tcBorders>
            <w:vAlign w:val="center"/>
          </w:tcPr>
          <w:p w14:paraId="0723DBC7" w14:textId="77777777" w:rsidR="00E37FD2" w:rsidRPr="006C6D32" w:rsidRDefault="00E37FD2" w:rsidP="00E94AFA">
            <w:pPr>
              <w:rPr>
                <w:sz w:val="18"/>
                <w:szCs w:val="18"/>
              </w:rPr>
            </w:pPr>
            <w:r w:rsidRPr="006C6D32">
              <w:rPr>
                <w:sz w:val="18"/>
                <w:szCs w:val="18"/>
              </w:rPr>
              <w:t>Energijos / vandens suvartojimas / 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05B31D5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3784C7F" w14:textId="77777777" w:rsidR="00E37FD2" w:rsidRPr="006C6D32" w:rsidRDefault="00E37FD2" w:rsidP="00E94AFA">
            <w:pPr>
              <w:autoSpaceDE w:val="0"/>
              <w:autoSpaceDN w:val="0"/>
              <w:rPr>
                <w:sz w:val="18"/>
                <w:szCs w:val="18"/>
              </w:rPr>
            </w:pPr>
            <w:r w:rsidRPr="006C6D32">
              <w:rPr>
                <w:sz w:val="18"/>
                <w:szCs w:val="18"/>
              </w:rPr>
              <w:t>- ten, kur taikomi šildymo procesai ir/arba medžiagos yra laikomos ar perkeliamos į kritines temperatūras ar kritinių temperatūrų zonas, kontroliuoti temperatūrą atliekant matavimus ir koregavimus</w:t>
            </w:r>
          </w:p>
        </w:tc>
        <w:tc>
          <w:tcPr>
            <w:tcW w:w="1701" w:type="dxa"/>
            <w:tcBorders>
              <w:top w:val="single" w:sz="4" w:space="0" w:color="auto"/>
              <w:left w:val="single" w:sz="4" w:space="0" w:color="auto"/>
              <w:bottom w:val="single" w:sz="4" w:space="0" w:color="auto"/>
              <w:right w:val="single" w:sz="4" w:space="0" w:color="auto"/>
            </w:tcBorders>
            <w:vAlign w:val="center"/>
          </w:tcPr>
          <w:p w14:paraId="791B741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D414291" w14:textId="77777777" w:rsidR="00E37FD2" w:rsidRPr="006C6D32" w:rsidRDefault="00E37FD2" w:rsidP="00E94AFA">
            <w:pPr>
              <w:rPr>
                <w:sz w:val="18"/>
                <w:szCs w:val="18"/>
              </w:rPr>
            </w:pPr>
            <w:r w:rsidRPr="006C6D32">
              <w:rPr>
                <w:sz w:val="18"/>
                <w:szCs w:val="18"/>
              </w:rPr>
              <w:t>Kritinės temperatūros gamybos procesams neturi įtakos. Technologinės temperatūros kontroliuojamos.</w:t>
            </w:r>
          </w:p>
        </w:tc>
      </w:tr>
      <w:tr w:rsidR="00E37FD2" w:rsidRPr="006C6D32" w14:paraId="39A59CB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7DC6676" w14:textId="77777777" w:rsidR="00E37FD2" w:rsidRPr="006C6D32" w:rsidRDefault="00E37FD2" w:rsidP="00E94AFA">
            <w:pPr>
              <w:jc w:val="center"/>
              <w:rPr>
                <w:sz w:val="18"/>
                <w:szCs w:val="18"/>
              </w:rPr>
            </w:pPr>
            <w:r w:rsidRPr="006C6D32">
              <w:rPr>
                <w:sz w:val="18"/>
                <w:szCs w:val="18"/>
              </w:rPr>
              <w:t>1.22.2.</w:t>
            </w:r>
          </w:p>
        </w:tc>
        <w:tc>
          <w:tcPr>
            <w:tcW w:w="1275" w:type="dxa"/>
            <w:tcBorders>
              <w:top w:val="single" w:sz="4" w:space="0" w:color="auto"/>
              <w:left w:val="single" w:sz="4" w:space="0" w:color="auto"/>
              <w:bottom w:val="single" w:sz="4" w:space="0" w:color="auto"/>
              <w:right w:val="single" w:sz="4" w:space="0" w:color="auto"/>
            </w:tcBorders>
            <w:vAlign w:val="center"/>
          </w:tcPr>
          <w:p w14:paraId="2D5384E0" w14:textId="77777777" w:rsidR="00E37FD2" w:rsidRPr="006C6D32" w:rsidRDefault="00E37FD2" w:rsidP="00E94AFA">
            <w:pPr>
              <w:rPr>
                <w:sz w:val="18"/>
                <w:szCs w:val="18"/>
              </w:rPr>
            </w:pPr>
            <w:r w:rsidRPr="006C6D32">
              <w:rPr>
                <w:sz w:val="18"/>
                <w:szCs w:val="18"/>
              </w:rPr>
              <w:t>Energijos / vandens suvartojimas</w:t>
            </w:r>
          </w:p>
        </w:tc>
        <w:tc>
          <w:tcPr>
            <w:tcW w:w="2552" w:type="dxa"/>
            <w:tcBorders>
              <w:top w:val="single" w:sz="4" w:space="0" w:color="auto"/>
              <w:left w:val="single" w:sz="4" w:space="0" w:color="auto"/>
              <w:bottom w:val="single" w:sz="4" w:space="0" w:color="auto"/>
              <w:right w:val="single" w:sz="4" w:space="0" w:color="auto"/>
            </w:tcBorders>
            <w:vAlign w:val="center"/>
          </w:tcPr>
          <w:p w14:paraId="781D4E34"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74E1003" w14:textId="77777777" w:rsidR="00E37FD2" w:rsidRPr="006C6D32" w:rsidRDefault="00E37FD2" w:rsidP="00E94AFA">
            <w:pPr>
              <w:autoSpaceDE w:val="0"/>
              <w:autoSpaceDN w:val="0"/>
              <w:rPr>
                <w:sz w:val="18"/>
                <w:szCs w:val="18"/>
              </w:rPr>
            </w:pPr>
            <w:r w:rsidRPr="006C6D32">
              <w:rPr>
                <w:sz w:val="18"/>
                <w:szCs w:val="18"/>
              </w:rPr>
              <w:t>- kai skysčiai yra laikomi arba reaguoja talpose ar induose, taip pat gamybos ir valymo procesų metu, naudoti skysčio lygio nustatymo daviklius</w:t>
            </w:r>
          </w:p>
        </w:tc>
        <w:tc>
          <w:tcPr>
            <w:tcW w:w="1701" w:type="dxa"/>
            <w:tcBorders>
              <w:top w:val="single" w:sz="4" w:space="0" w:color="auto"/>
              <w:left w:val="single" w:sz="4" w:space="0" w:color="auto"/>
              <w:bottom w:val="single" w:sz="4" w:space="0" w:color="auto"/>
              <w:right w:val="single" w:sz="4" w:space="0" w:color="auto"/>
            </w:tcBorders>
            <w:vAlign w:val="center"/>
          </w:tcPr>
          <w:p w14:paraId="28C904F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2CFD184" w14:textId="77777777" w:rsidR="00E37FD2" w:rsidRPr="006C6D32" w:rsidRDefault="00E37FD2" w:rsidP="00E94AFA">
            <w:pPr>
              <w:rPr>
                <w:sz w:val="18"/>
                <w:szCs w:val="18"/>
              </w:rPr>
            </w:pPr>
            <w:r w:rsidRPr="006C6D32">
              <w:rPr>
                <w:sz w:val="18"/>
                <w:szCs w:val="18"/>
              </w:rPr>
              <w:t>Gamybos procesų metu aktualiose vietose skysčių lygiai kontroliuojami lygio davikliais.</w:t>
            </w:r>
          </w:p>
        </w:tc>
      </w:tr>
      <w:tr w:rsidR="00E37FD2" w:rsidRPr="006C6D32" w14:paraId="59F87F3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17A7B5E" w14:textId="77777777" w:rsidR="00E37FD2" w:rsidRPr="006C6D32" w:rsidRDefault="00E37FD2" w:rsidP="00E94AFA">
            <w:pPr>
              <w:jc w:val="center"/>
              <w:rPr>
                <w:sz w:val="18"/>
                <w:szCs w:val="18"/>
              </w:rPr>
            </w:pPr>
            <w:r w:rsidRPr="006C6D32">
              <w:rPr>
                <w:sz w:val="18"/>
                <w:szCs w:val="18"/>
              </w:rPr>
              <w:t>1.22.3.</w:t>
            </w:r>
          </w:p>
        </w:tc>
        <w:tc>
          <w:tcPr>
            <w:tcW w:w="1275" w:type="dxa"/>
            <w:tcBorders>
              <w:top w:val="single" w:sz="4" w:space="0" w:color="auto"/>
              <w:left w:val="single" w:sz="4" w:space="0" w:color="auto"/>
              <w:bottom w:val="single" w:sz="4" w:space="0" w:color="auto"/>
              <w:right w:val="single" w:sz="4" w:space="0" w:color="auto"/>
            </w:tcBorders>
            <w:vAlign w:val="center"/>
          </w:tcPr>
          <w:p w14:paraId="72DB78EC" w14:textId="77777777" w:rsidR="00E37FD2" w:rsidRPr="006C6D32" w:rsidRDefault="00E37FD2" w:rsidP="00E94AFA">
            <w:pPr>
              <w:rPr>
                <w:sz w:val="18"/>
                <w:szCs w:val="18"/>
              </w:rPr>
            </w:pPr>
            <w:r w:rsidRPr="006C6D32">
              <w:rPr>
                <w:sz w:val="18"/>
                <w:szCs w:val="18"/>
              </w:rPr>
              <w:t>Energijos / vandens suvartojimas / atliekų susidarymas / 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68BAE347"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4AE0A36" w14:textId="77777777" w:rsidR="00E37FD2" w:rsidRPr="006C6D32" w:rsidRDefault="00E37FD2" w:rsidP="00E94AFA">
            <w:pPr>
              <w:autoSpaceDE w:val="0"/>
              <w:autoSpaceDN w:val="0"/>
              <w:spacing w:before="60"/>
              <w:rPr>
                <w:sz w:val="18"/>
                <w:szCs w:val="18"/>
              </w:rPr>
            </w:pPr>
            <w:r w:rsidRPr="006C6D32">
              <w:rPr>
                <w:sz w:val="18"/>
                <w:szCs w:val="18"/>
              </w:rPr>
              <w:t>- naudoti analitinius matavimus ir kontrolės metodus, kad sumažinti medžiagų atliekas,</w:t>
            </w:r>
          </w:p>
          <w:p w14:paraId="03CA9748" w14:textId="77777777" w:rsidR="00E37FD2" w:rsidRPr="006C6D32" w:rsidRDefault="00E37FD2" w:rsidP="00E94AFA">
            <w:pPr>
              <w:autoSpaceDE w:val="0"/>
              <w:autoSpaceDN w:val="0"/>
              <w:ind w:right="-108"/>
              <w:rPr>
                <w:sz w:val="18"/>
                <w:szCs w:val="18"/>
              </w:rPr>
            </w:pPr>
            <w:r w:rsidRPr="006C6D32">
              <w:rPr>
                <w:sz w:val="18"/>
                <w:szCs w:val="18"/>
              </w:rPr>
              <w:t xml:space="preserve">vandens sunaudojimą bei nuotekų susidarymą perdirbimo ir valymo metu, būtent: matuoti pH, norint kontroliuoti rūgščių ar šarmų pusiausvyrą ir tikrinti nuotekų srautus, kad kontroliuoti susimaišymą ir neutralizavimą prieš tolimesnį valymą ar išleidimą; matuoti specifinį laidumą, kad kontroliuoti ištirpusių druskų kiekius prieš vandens pakartotinį naudojimą ir </w:t>
            </w:r>
            <w:proofErr w:type="spellStart"/>
            <w:r w:rsidRPr="006C6D32">
              <w:rPr>
                <w:sz w:val="18"/>
                <w:szCs w:val="18"/>
              </w:rPr>
              <w:t>nustatytį</w:t>
            </w:r>
            <w:proofErr w:type="spellEnd"/>
            <w:r w:rsidRPr="006C6D32">
              <w:rPr>
                <w:sz w:val="18"/>
                <w:szCs w:val="18"/>
              </w:rPr>
              <w:t xml:space="preserve"> </w:t>
            </w:r>
            <w:proofErr w:type="spellStart"/>
            <w:r w:rsidRPr="006C6D32">
              <w:rPr>
                <w:sz w:val="18"/>
                <w:szCs w:val="18"/>
              </w:rPr>
              <w:t>detergentų</w:t>
            </w:r>
            <w:proofErr w:type="spellEnd"/>
            <w:r w:rsidRPr="006C6D32">
              <w:rPr>
                <w:sz w:val="18"/>
                <w:szCs w:val="18"/>
              </w:rPr>
              <w:t xml:space="preserve"> kiekį prieš </w:t>
            </w:r>
            <w:proofErr w:type="spellStart"/>
            <w:r w:rsidRPr="006C6D32">
              <w:rPr>
                <w:sz w:val="18"/>
                <w:szCs w:val="18"/>
              </w:rPr>
              <w:t>detergentų</w:t>
            </w:r>
            <w:proofErr w:type="spellEnd"/>
            <w:r w:rsidRPr="006C6D32">
              <w:rPr>
                <w:sz w:val="18"/>
                <w:szCs w:val="18"/>
              </w:rPr>
              <w:t xml:space="preserve"> pakartotinį naudojimą, kur skysčiai gali būti drumzlini ar nepermatomi dėl suspenduotų medžiagų buvimo, išmatuoti </w:t>
            </w:r>
            <w:proofErr w:type="spellStart"/>
            <w:r w:rsidRPr="006C6D32">
              <w:rPr>
                <w:sz w:val="18"/>
                <w:szCs w:val="18"/>
              </w:rPr>
              <w:t>drumstumą</w:t>
            </w:r>
            <w:proofErr w:type="spellEnd"/>
            <w:r w:rsidRPr="006C6D32">
              <w:rPr>
                <w:sz w:val="18"/>
                <w:szCs w:val="18"/>
              </w:rPr>
              <w:t>, kad kontroliuoti tirpalų kokybės procesą ir optimizuoti medžiagų / produktų regeneraciją iš vandens ir taikyti plovimo vandens pakartotinį panaudojimą.</w:t>
            </w:r>
          </w:p>
        </w:tc>
        <w:tc>
          <w:tcPr>
            <w:tcW w:w="1701" w:type="dxa"/>
            <w:tcBorders>
              <w:top w:val="single" w:sz="4" w:space="0" w:color="auto"/>
              <w:left w:val="single" w:sz="4" w:space="0" w:color="auto"/>
              <w:bottom w:val="single" w:sz="4" w:space="0" w:color="auto"/>
              <w:right w:val="single" w:sz="4" w:space="0" w:color="auto"/>
            </w:tcBorders>
            <w:vAlign w:val="center"/>
          </w:tcPr>
          <w:p w14:paraId="0E1A5A9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411CD2A" w14:textId="77777777" w:rsidR="00E37FD2" w:rsidRPr="006C6D32" w:rsidRDefault="00E37FD2" w:rsidP="00E94AFA">
            <w:pPr>
              <w:rPr>
                <w:sz w:val="18"/>
                <w:szCs w:val="18"/>
              </w:rPr>
            </w:pPr>
            <w:r w:rsidRPr="006C6D32">
              <w:rPr>
                <w:sz w:val="18"/>
                <w:szCs w:val="18"/>
              </w:rPr>
              <w:t>Runkelių perdirbimo metu analitiniai matavimai ir kontrolės metodai taikomi vandenų pH kontrolei.</w:t>
            </w:r>
          </w:p>
        </w:tc>
      </w:tr>
      <w:tr w:rsidR="00E37FD2" w:rsidRPr="006C6D32" w14:paraId="22AAFA0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D35AC0A" w14:textId="77777777" w:rsidR="00E37FD2" w:rsidRPr="006C6D32" w:rsidRDefault="00E37FD2" w:rsidP="00E94AFA">
            <w:pPr>
              <w:jc w:val="center"/>
              <w:rPr>
                <w:sz w:val="18"/>
                <w:szCs w:val="18"/>
              </w:rPr>
            </w:pPr>
            <w:r w:rsidRPr="006C6D32">
              <w:rPr>
                <w:sz w:val="18"/>
                <w:szCs w:val="18"/>
              </w:rPr>
              <w:t>1.23.</w:t>
            </w:r>
          </w:p>
        </w:tc>
        <w:tc>
          <w:tcPr>
            <w:tcW w:w="1275" w:type="dxa"/>
            <w:tcBorders>
              <w:top w:val="single" w:sz="4" w:space="0" w:color="auto"/>
              <w:left w:val="single" w:sz="4" w:space="0" w:color="auto"/>
              <w:bottom w:val="single" w:sz="4" w:space="0" w:color="auto"/>
              <w:right w:val="single" w:sz="4" w:space="0" w:color="auto"/>
            </w:tcBorders>
            <w:vAlign w:val="center"/>
          </w:tcPr>
          <w:p w14:paraId="7F15B88C" w14:textId="77777777" w:rsidR="00E37FD2" w:rsidRPr="006C6D32" w:rsidRDefault="00E37FD2" w:rsidP="00E94AFA">
            <w:pPr>
              <w:rPr>
                <w:sz w:val="18"/>
                <w:szCs w:val="18"/>
              </w:rPr>
            </w:pPr>
            <w:r w:rsidRPr="006C6D32">
              <w:rPr>
                <w:sz w:val="18"/>
                <w:szCs w:val="18"/>
              </w:rPr>
              <w:t>Vandens suvartojimas</w:t>
            </w:r>
          </w:p>
        </w:tc>
        <w:tc>
          <w:tcPr>
            <w:tcW w:w="2552" w:type="dxa"/>
            <w:tcBorders>
              <w:top w:val="single" w:sz="4" w:space="0" w:color="auto"/>
              <w:left w:val="single" w:sz="4" w:space="0" w:color="auto"/>
              <w:bottom w:val="single" w:sz="4" w:space="0" w:color="auto"/>
              <w:right w:val="single" w:sz="4" w:space="0" w:color="auto"/>
            </w:tcBorders>
            <w:vAlign w:val="center"/>
          </w:tcPr>
          <w:p w14:paraId="7F55C68C"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8AED416" w14:textId="77777777" w:rsidR="00E37FD2" w:rsidRPr="006C6D32" w:rsidRDefault="00E37FD2" w:rsidP="00E94AFA">
            <w:pPr>
              <w:autoSpaceDE w:val="0"/>
              <w:autoSpaceDN w:val="0"/>
              <w:ind w:right="-69"/>
              <w:rPr>
                <w:sz w:val="18"/>
                <w:szCs w:val="18"/>
              </w:rPr>
            </w:pPr>
            <w:r w:rsidRPr="006C6D32">
              <w:rPr>
                <w:sz w:val="18"/>
                <w:szCs w:val="18"/>
              </w:rPr>
              <w:t>Kontroliuoti vandens tiekimo procesus, naudojant automatizuotą vandens tiekimą / nutraukimą, kai tai reikalinga.</w:t>
            </w:r>
          </w:p>
        </w:tc>
        <w:tc>
          <w:tcPr>
            <w:tcW w:w="1701" w:type="dxa"/>
            <w:tcBorders>
              <w:top w:val="single" w:sz="4" w:space="0" w:color="auto"/>
              <w:left w:val="single" w:sz="4" w:space="0" w:color="auto"/>
              <w:bottom w:val="single" w:sz="4" w:space="0" w:color="auto"/>
              <w:right w:val="single" w:sz="4" w:space="0" w:color="auto"/>
            </w:tcBorders>
            <w:vAlign w:val="center"/>
          </w:tcPr>
          <w:p w14:paraId="060B00C6"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F2968EB" w14:textId="77777777" w:rsidR="00E37FD2" w:rsidRPr="006C6D32" w:rsidRDefault="00E37FD2" w:rsidP="00E94AFA">
            <w:pPr>
              <w:rPr>
                <w:sz w:val="18"/>
                <w:szCs w:val="18"/>
              </w:rPr>
            </w:pPr>
            <w:r w:rsidRPr="006C6D32">
              <w:rPr>
                <w:sz w:val="18"/>
                <w:szCs w:val="18"/>
              </w:rPr>
              <w:t>Įmonėje yra įdiegta automatizuota energijos / vandens tiekimo apskaita ir kontrolė</w:t>
            </w:r>
          </w:p>
        </w:tc>
      </w:tr>
      <w:tr w:rsidR="00E37FD2" w:rsidRPr="006C6D32" w14:paraId="172E9584"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446C5B9" w14:textId="77777777" w:rsidR="00E37FD2" w:rsidRPr="006C6D32" w:rsidRDefault="00E37FD2" w:rsidP="00E94AFA">
            <w:pPr>
              <w:jc w:val="center"/>
              <w:rPr>
                <w:sz w:val="18"/>
                <w:szCs w:val="18"/>
              </w:rPr>
            </w:pPr>
            <w:r w:rsidRPr="006C6D32">
              <w:rPr>
                <w:sz w:val="18"/>
                <w:szCs w:val="18"/>
              </w:rPr>
              <w:t>1.24.</w:t>
            </w:r>
          </w:p>
        </w:tc>
        <w:tc>
          <w:tcPr>
            <w:tcW w:w="1275" w:type="dxa"/>
            <w:tcBorders>
              <w:top w:val="single" w:sz="4" w:space="0" w:color="auto"/>
              <w:left w:val="single" w:sz="4" w:space="0" w:color="auto"/>
              <w:bottom w:val="single" w:sz="4" w:space="0" w:color="auto"/>
              <w:right w:val="single" w:sz="4" w:space="0" w:color="auto"/>
            </w:tcBorders>
            <w:vAlign w:val="center"/>
          </w:tcPr>
          <w:p w14:paraId="7A1C0240" w14:textId="77777777" w:rsidR="00E37FD2" w:rsidRPr="006C6D32" w:rsidRDefault="00E37FD2" w:rsidP="00E94AFA">
            <w:pPr>
              <w:rPr>
                <w:sz w:val="18"/>
                <w:szCs w:val="18"/>
              </w:rPr>
            </w:pPr>
            <w:r w:rsidRPr="006C6D32">
              <w:rPr>
                <w:sz w:val="18"/>
                <w:szCs w:val="18"/>
              </w:rPr>
              <w:t>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1F8F4C5C"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77129AE" w14:textId="77777777" w:rsidR="00E37FD2" w:rsidRPr="006C6D32" w:rsidRDefault="00E37FD2" w:rsidP="00E94AFA">
            <w:pPr>
              <w:autoSpaceDE w:val="0"/>
              <w:autoSpaceDN w:val="0"/>
              <w:rPr>
                <w:sz w:val="18"/>
                <w:szCs w:val="18"/>
              </w:rPr>
            </w:pPr>
            <w:r w:rsidRPr="006C6D32">
              <w:rPr>
                <w:sz w:val="18"/>
                <w:szCs w:val="18"/>
              </w:rPr>
              <w:t>Parinkti žaliavas ir papildomas medžiagas, kurios sumažina atliekų kiekį ir kenksmingas išlakas į orą ir vandenį.</w:t>
            </w:r>
          </w:p>
        </w:tc>
        <w:tc>
          <w:tcPr>
            <w:tcW w:w="1701" w:type="dxa"/>
            <w:tcBorders>
              <w:top w:val="single" w:sz="4" w:space="0" w:color="auto"/>
              <w:left w:val="single" w:sz="4" w:space="0" w:color="auto"/>
              <w:bottom w:val="single" w:sz="4" w:space="0" w:color="auto"/>
              <w:right w:val="single" w:sz="4" w:space="0" w:color="auto"/>
            </w:tcBorders>
            <w:vAlign w:val="center"/>
          </w:tcPr>
          <w:p w14:paraId="2B58E44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C398EF9" w14:textId="77777777" w:rsidR="00E37FD2" w:rsidRPr="006C6D32" w:rsidRDefault="00E37FD2" w:rsidP="00E94AFA">
            <w:pPr>
              <w:rPr>
                <w:sz w:val="18"/>
                <w:szCs w:val="18"/>
              </w:rPr>
            </w:pPr>
            <w:r w:rsidRPr="006C6D32">
              <w:rPr>
                <w:sz w:val="18"/>
                <w:szCs w:val="18"/>
              </w:rPr>
              <w:t xml:space="preserve">Pagrindinė naudojama žaliava – cukriniai runkeliai. Pakeisti jos nėra kuo, vienintelė įmanoma ir taikoma priemonė – bendravimas su žaliavų tiekėjais dėl kuo kokybiškesnės žaliavos pristatymo. </w:t>
            </w:r>
          </w:p>
        </w:tc>
      </w:tr>
      <w:tr w:rsidR="00E37FD2" w:rsidRPr="006C6D32" w14:paraId="0B2774FB" w14:textId="77777777" w:rsidTr="00C97DC1">
        <w:trPr>
          <w:trHeight w:val="251"/>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712A9F20" w14:textId="77777777" w:rsidR="00E37FD2" w:rsidRPr="006C6D32" w:rsidRDefault="00E37FD2" w:rsidP="00E94AFA">
            <w:pPr>
              <w:rPr>
                <w:i/>
                <w:sz w:val="18"/>
                <w:szCs w:val="18"/>
              </w:rPr>
            </w:pPr>
            <w:r w:rsidRPr="006C6D32">
              <w:rPr>
                <w:i/>
                <w:sz w:val="18"/>
                <w:szCs w:val="18"/>
              </w:rPr>
              <w:t>2. Aplinkos apsaugos vadyba (5.1.1.):</w:t>
            </w:r>
          </w:p>
        </w:tc>
      </w:tr>
      <w:tr w:rsidR="00E37FD2" w:rsidRPr="006C6D32" w14:paraId="57AB5FA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3BF7975" w14:textId="77777777" w:rsidR="00E37FD2" w:rsidRPr="006C6D32" w:rsidRDefault="00E37FD2" w:rsidP="00E94AFA">
            <w:pPr>
              <w:jc w:val="center"/>
              <w:rPr>
                <w:sz w:val="18"/>
                <w:szCs w:val="18"/>
              </w:rPr>
            </w:pPr>
            <w:r w:rsidRPr="006C6D32">
              <w:rPr>
                <w:sz w:val="18"/>
                <w:szCs w:val="18"/>
              </w:rPr>
              <w:t>2.1.</w:t>
            </w:r>
          </w:p>
        </w:tc>
        <w:tc>
          <w:tcPr>
            <w:tcW w:w="1275" w:type="dxa"/>
            <w:tcBorders>
              <w:top w:val="single" w:sz="4" w:space="0" w:color="auto"/>
              <w:left w:val="single" w:sz="4" w:space="0" w:color="auto"/>
              <w:bottom w:val="single" w:sz="4" w:space="0" w:color="auto"/>
              <w:right w:val="single" w:sz="4" w:space="0" w:color="auto"/>
            </w:tcBorders>
            <w:vAlign w:val="center"/>
          </w:tcPr>
          <w:p w14:paraId="63A340CA"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08F96392"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26D97E0" w14:textId="77777777" w:rsidR="00E37FD2" w:rsidRPr="006C6D32" w:rsidRDefault="00E37FD2" w:rsidP="00E94AFA">
            <w:pPr>
              <w:autoSpaceDE w:val="0"/>
              <w:autoSpaceDN w:val="0"/>
              <w:rPr>
                <w:sz w:val="18"/>
                <w:szCs w:val="18"/>
              </w:rPr>
            </w:pPr>
            <w:r w:rsidRPr="006C6D32">
              <w:rPr>
                <w:sz w:val="18"/>
                <w:szCs w:val="18"/>
              </w:rPr>
              <w:t>Geriausi prieinami gamybos būdai yra įgyvendinti ir prisidėti prie aplinkos apsaugos vadybos sistemos, kuri apjungia sekančius etapus:</w:t>
            </w:r>
          </w:p>
          <w:p w14:paraId="2168634A" w14:textId="77777777" w:rsidR="00E37FD2" w:rsidRPr="006C6D32" w:rsidRDefault="00E37FD2" w:rsidP="00E94AFA">
            <w:pPr>
              <w:autoSpaceDE w:val="0"/>
              <w:autoSpaceDN w:val="0"/>
              <w:rPr>
                <w:sz w:val="18"/>
                <w:szCs w:val="18"/>
              </w:rPr>
            </w:pPr>
            <w:r w:rsidRPr="006C6D32">
              <w:rPr>
                <w:sz w:val="18"/>
                <w:szCs w:val="18"/>
              </w:rPr>
              <w:t>• aplinkos apsaugos politikos nustatymas įrenginiams, ir tai atlieka aukščiausia vadovybė (aukščiausios vadovybės įsipareigojimas yra laikomas kaip išankstinė sąlyga sėkmingam kitų aplinkos apsaugos vadybos sistemos elementų taikymui);</w:t>
            </w:r>
          </w:p>
          <w:p w14:paraId="3CB5CB79" w14:textId="77777777" w:rsidR="00E37FD2" w:rsidRPr="006C6D32" w:rsidRDefault="00E37FD2" w:rsidP="00E94AFA">
            <w:pPr>
              <w:autoSpaceDE w:val="0"/>
              <w:autoSpaceDN w:val="0"/>
              <w:rPr>
                <w:sz w:val="18"/>
                <w:szCs w:val="18"/>
              </w:rPr>
            </w:pPr>
            <w:r w:rsidRPr="006C6D32">
              <w:rPr>
                <w:sz w:val="18"/>
                <w:szCs w:val="18"/>
              </w:rPr>
              <w:t>• būtinų procedūrų planavimas ir sukūrimas;</w:t>
            </w:r>
          </w:p>
          <w:p w14:paraId="254BC6A3" w14:textId="77777777" w:rsidR="00E37FD2" w:rsidRPr="006C6D32" w:rsidRDefault="00E37FD2" w:rsidP="00E94AFA">
            <w:pPr>
              <w:autoSpaceDE w:val="0"/>
              <w:autoSpaceDN w:val="0"/>
              <w:rPr>
                <w:sz w:val="18"/>
                <w:szCs w:val="18"/>
              </w:rPr>
            </w:pPr>
            <w:r w:rsidRPr="006C6D32">
              <w:rPr>
                <w:sz w:val="18"/>
                <w:szCs w:val="18"/>
              </w:rPr>
              <w:t>• procedūrų įgyvendinimas</w:t>
            </w:r>
          </w:p>
          <w:p w14:paraId="67102158" w14:textId="77777777" w:rsidR="00E37FD2" w:rsidRPr="006C6D32" w:rsidRDefault="00E37FD2" w:rsidP="00E94AFA">
            <w:pPr>
              <w:autoSpaceDE w:val="0"/>
              <w:autoSpaceDN w:val="0"/>
              <w:rPr>
                <w:sz w:val="18"/>
                <w:szCs w:val="18"/>
              </w:rPr>
            </w:pPr>
            <w:r w:rsidRPr="006C6D32">
              <w:rPr>
                <w:sz w:val="18"/>
                <w:szCs w:val="18"/>
              </w:rPr>
              <w:t>• įvykdymo patikrinimas ir koregavimo veiksmų atlikimas,</w:t>
            </w:r>
          </w:p>
          <w:p w14:paraId="70DC2DC5" w14:textId="77777777" w:rsidR="00E37FD2" w:rsidRPr="006C6D32" w:rsidRDefault="00E37FD2" w:rsidP="00E94AFA">
            <w:pPr>
              <w:autoSpaceDE w:val="0"/>
              <w:autoSpaceDN w:val="0"/>
              <w:rPr>
                <w:sz w:val="18"/>
                <w:szCs w:val="18"/>
              </w:rPr>
            </w:pPr>
            <w:r w:rsidRPr="006C6D32">
              <w:rPr>
                <w:sz w:val="18"/>
                <w:szCs w:val="18"/>
              </w:rPr>
              <w:t>• vadybinė analizė;</w:t>
            </w:r>
          </w:p>
          <w:p w14:paraId="49D4C19F" w14:textId="77777777" w:rsidR="00E37FD2" w:rsidRPr="006C6D32" w:rsidRDefault="00E37FD2" w:rsidP="00E94AFA">
            <w:pPr>
              <w:autoSpaceDE w:val="0"/>
              <w:autoSpaceDN w:val="0"/>
              <w:rPr>
                <w:sz w:val="18"/>
                <w:szCs w:val="18"/>
              </w:rPr>
            </w:pPr>
            <w:r w:rsidRPr="006C6D32">
              <w:rPr>
                <w:sz w:val="18"/>
                <w:szCs w:val="18"/>
              </w:rPr>
              <w:t>• triukšmo valdymo planas;</w:t>
            </w:r>
          </w:p>
          <w:p w14:paraId="0214CFB3" w14:textId="77777777" w:rsidR="00E37FD2" w:rsidRPr="006C6D32" w:rsidRDefault="00E37FD2" w:rsidP="00E94AFA">
            <w:pPr>
              <w:autoSpaceDE w:val="0"/>
              <w:autoSpaceDN w:val="0"/>
              <w:rPr>
                <w:sz w:val="18"/>
                <w:szCs w:val="18"/>
              </w:rPr>
            </w:pPr>
            <w:r w:rsidRPr="006C6D32">
              <w:rPr>
                <w:sz w:val="18"/>
                <w:szCs w:val="18"/>
              </w:rPr>
              <w:t>• kvapų valdymo planas.</w:t>
            </w:r>
          </w:p>
        </w:tc>
        <w:tc>
          <w:tcPr>
            <w:tcW w:w="1701" w:type="dxa"/>
            <w:tcBorders>
              <w:top w:val="single" w:sz="4" w:space="0" w:color="auto"/>
              <w:left w:val="single" w:sz="4" w:space="0" w:color="auto"/>
              <w:bottom w:val="single" w:sz="4" w:space="0" w:color="auto"/>
              <w:right w:val="single" w:sz="4" w:space="0" w:color="auto"/>
            </w:tcBorders>
            <w:vAlign w:val="center"/>
          </w:tcPr>
          <w:p w14:paraId="7370BED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755725B" w14:textId="77777777" w:rsidR="00E37FD2" w:rsidRPr="006C6D32" w:rsidRDefault="00E37FD2" w:rsidP="00E94AFA">
            <w:pPr>
              <w:rPr>
                <w:sz w:val="18"/>
                <w:szCs w:val="18"/>
              </w:rPr>
            </w:pPr>
            <w:r w:rsidRPr="006C6D32">
              <w:rPr>
                <w:sz w:val="18"/>
                <w:szCs w:val="18"/>
              </w:rPr>
              <w:t xml:space="preserve">Įmonėje yra įdiegta aplinkos vadybos sistema (AVS) pagal standarto ISO 14001 reikalavimus (pirmą kartą sertifikuota 2006.05; 2007.01. persertifikuota DNV). </w:t>
            </w:r>
          </w:p>
          <w:p w14:paraId="3410E566" w14:textId="77777777" w:rsidR="00E37FD2" w:rsidRPr="006C6D32" w:rsidRDefault="00E37FD2" w:rsidP="00E94AFA">
            <w:pPr>
              <w:rPr>
                <w:sz w:val="18"/>
                <w:szCs w:val="18"/>
              </w:rPr>
            </w:pPr>
            <w:r w:rsidRPr="006C6D32">
              <w:rPr>
                <w:sz w:val="18"/>
                <w:szCs w:val="18"/>
              </w:rPr>
              <w:t>Sertifikato kopija pateikta</w:t>
            </w:r>
            <w:r w:rsidRPr="006C6D32">
              <w:rPr>
                <w:b/>
                <w:sz w:val="18"/>
                <w:szCs w:val="18"/>
              </w:rPr>
              <w:t xml:space="preserve"> </w:t>
            </w:r>
            <w:r w:rsidRPr="006C6D32">
              <w:rPr>
                <w:sz w:val="18"/>
                <w:szCs w:val="18"/>
              </w:rPr>
              <w:t>priede Nr.15 .</w:t>
            </w:r>
          </w:p>
          <w:p w14:paraId="073D59D1" w14:textId="77777777" w:rsidR="00E37FD2" w:rsidRPr="006C6D32" w:rsidRDefault="00E37FD2" w:rsidP="00E94AFA">
            <w:pPr>
              <w:jc w:val="center"/>
              <w:rPr>
                <w:sz w:val="18"/>
                <w:szCs w:val="18"/>
              </w:rPr>
            </w:pPr>
          </w:p>
        </w:tc>
      </w:tr>
      <w:tr w:rsidR="00E37FD2" w:rsidRPr="006C6D32" w14:paraId="4A368717" w14:textId="77777777" w:rsidTr="00C97DC1">
        <w:trPr>
          <w:trHeight w:val="293"/>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64812A09" w14:textId="77777777" w:rsidR="00E37FD2" w:rsidRPr="006C6D32" w:rsidRDefault="00E37FD2" w:rsidP="00E94AFA">
            <w:pPr>
              <w:rPr>
                <w:i/>
                <w:sz w:val="18"/>
                <w:szCs w:val="18"/>
              </w:rPr>
            </w:pPr>
            <w:r w:rsidRPr="006C6D32">
              <w:rPr>
                <w:i/>
                <w:sz w:val="18"/>
                <w:szCs w:val="18"/>
              </w:rPr>
              <w:t>3. Susijusių veiklos rūšių derinimas tarpusavyje (5.1.2.):</w:t>
            </w:r>
          </w:p>
        </w:tc>
      </w:tr>
      <w:tr w:rsidR="00E37FD2" w:rsidRPr="006C6D32" w14:paraId="273D8A4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8E965CF" w14:textId="77777777" w:rsidR="00E37FD2" w:rsidRPr="006C6D32" w:rsidRDefault="00E37FD2" w:rsidP="00E94AFA">
            <w:pPr>
              <w:jc w:val="center"/>
              <w:rPr>
                <w:sz w:val="18"/>
                <w:szCs w:val="18"/>
              </w:rPr>
            </w:pPr>
            <w:r w:rsidRPr="006C6D32">
              <w:rPr>
                <w:sz w:val="18"/>
                <w:szCs w:val="18"/>
              </w:rPr>
              <w:t>3.1.</w:t>
            </w:r>
          </w:p>
        </w:tc>
        <w:tc>
          <w:tcPr>
            <w:tcW w:w="1275" w:type="dxa"/>
            <w:tcBorders>
              <w:top w:val="single" w:sz="4" w:space="0" w:color="auto"/>
              <w:left w:val="single" w:sz="4" w:space="0" w:color="auto"/>
              <w:bottom w:val="single" w:sz="4" w:space="0" w:color="auto"/>
              <w:right w:val="single" w:sz="4" w:space="0" w:color="auto"/>
            </w:tcBorders>
            <w:vAlign w:val="center"/>
          </w:tcPr>
          <w:p w14:paraId="1CF3719F"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425A95D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832171E" w14:textId="77777777" w:rsidR="00E37FD2" w:rsidRPr="006C6D32" w:rsidRDefault="00E37FD2" w:rsidP="00E94AFA">
            <w:pPr>
              <w:autoSpaceDE w:val="0"/>
              <w:autoSpaceDN w:val="0"/>
              <w:rPr>
                <w:sz w:val="18"/>
                <w:szCs w:val="18"/>
              </w:rPr>
            </w:pPr>
            <w:r w:rsidRPr="006C6D32">
              <w:rPr>
                <w:sz w:val="18"/>
                <w:szCs w:val="18"/>
              </w:rPr>
              <w:t>Geriausias prieinamas gamybos būdas yra siekti partnerių, užsiimančių susijusiomis veiklos rūšimis, kurios yra pirminės arba paskesnės, bendradarbiavimo, kad sukurti ekologinės atsakomybės grandinę, mažinti tarša ir saugoti aplinką kaip visumą.</w:t>
            </w:r>
          </w:p>
        </w:tc>
        <w:tc>
          <w:tcPr>
            <w:tcW w:w="1701" w:type="dxa"/>
            <w:tcBorders>
              <w:top w:val="single" w:sz="4" w:space="0" w:color="auto"/>
              <w:left w:val="single" w:sz="4" w:space="0" w:color="auto"/>
              <w:bottom w:val="single" w:sz="4" w:space="0" w:color="auto"/>
              <w:right w:val="single" w:sz="4" w:space="0" w:color="auto"/>
            </w:tcBorders>
            <w:vAlign w:val="center"/>
          </w:tcPr>
          <w:p w14:paraId="24ADA979"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54B5D0D" w14:textId="77777777" w:rsidR="00E37FD2" w:rsidRPr="006C6D32" w:rsidRDefault="00E37FD2" w:rsidP="00E94AFA">
            <w:pPr>
              <w:rPr>
                <w:sz w:val="18"/>
                <w:szCs w:val="18"/>
              </w:rPr>
            </w:pPr>
            <w:r w:rsidRPr="006C6D32">
              <w:rPr>
                <w:sz w:val="18"/>
                <w:szCs w:val="18"/>
              </w:rPr>
              <w:t xml:space="preserve">Pagrindinė naudojama žaliava – cukriniai runkeliai. Pakeisti jos nėra kuo, vienintelė įmanoma ir taikoma priemonė – bendravimas su žaliavų tiekėjais dėl kuo kokybiškesnės žaliavos pristatymo. </w:t>
            </w:r>
          </w:p>
        </w:tc>
      </w:tr>
      <w:tr w:rsidR="00E37FD2" w:rsidRPr="006C6D32" w14:paraId="7781D571" w14:textId="77777777" w:rsidTr="00C97DC1">
        <w:trPr>
          <w:trHeight w:val="296"/>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7EED7A82" w14:textId="77777777" w:rsidR="00E37FD2" w:rsidRPr="006C6D32" w:rsidRDefault="00E37FD2" w:rsidP="00E94AFA">
            <w:pPr>
              <w:rPr>
                <w:i/>
                <w:sz w:val="18"/>
                <w:szCs w:val="18"/>
              </w:rPr>
            </w:pPr>
            <w:r w:rsidRPr="006C6D32">
              <w:rPr>
                <w:i/>
                <w:sz w:val="18"/>
                <w:szCs w:val="18"/>
              </w:rPr>
              <w:t>4. Įrangos ir įrenginių valymas (5.1.3.):</w:t>
            </w:r>
          </w:p>
        </w:tc>
      </w:tr>
      <w:tr w:rsidR="00E37FD2" w:rsidRPr="006C6D32" w14:paraId="6A3D290E"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AE658F2" w14:textId="77777777" w:rsidR="00E37FD2" w:rsidRPr="006C6D32" w:rsidRDefault="00E37FD2" w:rsidP="00E94AFA">
            <w:pPr>
              <w:jc w:val="center"/>
              <w:rPr>
                <w:sz w:val="18"/>
                <w:szCs w:val="18"/>
              </w:rPr>
            </w:pPr>
            <w:r w:rsidRPr="006C6D32">
              <w:rPr>
                <w:sz w:val="18"/>
                <w:szCs w:val="18"/>
              </w:rPr>
              <w:t>4.1.</w:t>
            </w:r>
          </w:p>
        </w:tc>
        <w:tc>
          <w:tcPr>
            <w:tcW w:w="1275" w:type="dxa"/>
            <w:tcBorders>
              <w:top w:val="single" w:sz="4" w:space="0" w:color="auto"/>
              <w:left w:val="single" w:sz="4" w:space="0" w:color="auto"/>
              <w:bottom w:val="single" w:sz="4" w:space="0" w:color="auto"/>
              <w:right w:val="single" w:sz="4" w:space="0" w:color="auto"/>
            </w:tcBorders>
            <w:vAlign w:val="center"/>
          </w:tcPr>
          <w:p w14:paraId="01EF105D"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4B536819" w14:textId="77777777" w:rsidR="00E37FD2" w:rsidRPr="006C6D32" w:rsidRDefault="00E37FD2" w:rsidP="00E94AFA">
            <w:pPr>
              <w:rPr>
                <w:sz w:val="18"/>
                <w:szCs w:val="18"/>
              </w:rPr>
            </w:pPr>
          </w:p>
          <w:p w14:paraId="59CD5648"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p w14:paraId="3573F8C6" w14:textId="77777777" w:rsidR="00E37FD2" w:rsidRPr="006C6D32" w:rsidRDefault="00E37FD2" w:rsidP="00E94AFA">
            <w:pP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3D1B9DFE" w14:textId="77777777" w:rsidR="00E37FD2" w:rsidRPr="006C6D32" w:rsidRDefault="00E37FD2" w:rsidP="00E94AFA">
            <w:pPr>
              <w:autoSpaceDE w:val="0"/>
              <w:autoSpaceDN w:val="0"/>
              <w:rPr>
                <w:sz w:val="18"/>
                <w:szCs w:val="18"/>
              </w:rPr>
            </w:pPr>
            <w:r w:rsidRPr="006C6D32">
              <w:rPr>
                <w:sz w:val="18"/>
                <w:szCs w:val="18"/>
              </w:rPr>
              <w:t>Pašalinti žaliavų likučius po operacijų kaip galima greičiau ir dažnai valyti medžiagų laikymo vietas.</w:t>
            </w:r>
          </w:p>
        </w:tc>
        <w:tc>
          <w:tcPr>
            <w:tcW w:w="1701" w:type="dxa"/>
            <w:tcBorders>
              <w:top w:val="single" w:sz="4" w:space="0" w:color="auto"/>
              <w:left w:val="single" w:sz="4" w:space="0" w:color="auto"/>
              <w:bottom w:val="single" w:sz="4" w:space="0" w:color="auto"/>
              <w:right w:val="single" w:sz="4" w:space="0" w:color="auto"/>
            </w:tcBorders>
            <w:vAlign w:val="center"/>
          </w:tcPr>
          <w:p w14:paraId="6788FFD9"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DCC1B3A" w14:textId="77777777" w:rsidR="00E37FD2" w:rsidRPr="006C6D32" w:rsidRDefault="00E37FD2" w:rsidP="00E94AFA">
            <w:pPr>
              <w:rPr>
                <w:sz w:val="18"/>
                <w:szCs w:val="18"/>
              </w:rPr>
            </w:pPr>
            <w:r w:rsidRPr="006C6D32">
              <w:rPr>
                <w:sz w:val="18"/>
                <w:szCs w:val="18"/>
              </w:rPr>
              <w:t>Po nepertraukiamos gamybos žaliavų likučiai operatyviai išvalomi iš visų įrenginių.</w:t>
            </w:r>
          </w:p>
        </w:tc>
      </w:tr>
      <w:tr w:rsidR="00E37FD2" w:rsidRPr="006C6D32" w14:paraId="0791748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75CE5A3" w14:textId="77777777" w:rsidR="00E37FD2" w:rsidRPr="006C6D32" w:rsidRDefault="00E37FD2" w:rsidP="00E94AFA">
            <w:pPr>
              <w:jc w:val="center"/>
              <w:rPr>
                <w:sz w:val="18"/>
                <w:szCs w:val="18"/>
              </w:rPr>
            </w:pPr>
            <w:r w:rsidRPr="006C6D32">
              <w:rPr>
                <w:sz w:val="18"/>
                <w:szCs w:val="18"/>
              </w:rPr>
              <w:t>4.2.</w:t>
            </w:r>
          </w:p>
        </w:tc>
        <w:tc>
          <w:tcPr>
            <w:tcW w:w="1275" w:type="dxa"/>
            <w:tcBorders>
              <w:top w:val="single" w:sz="4" w:space="0" w:color="auto"/>
              <w:left w:val="single" w:sz="4" w:space="0" w:color="auto"/>
              <w:bottom w:val="single" w:sz="4" w:space="0" w:color="auto"/>
              <w:right w:val="single" w:sz="4" w:space="0" w:color="auto"/>
            </w:tcBorders>
            <w:vAlign w:val="center"/>
          </w:tcPr>
          <w:p w14:paraId="51E2791A"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784CC0F2"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392F056" w14:textId="77777777" w:rsidR="00E37FD2" w:rsidRPr="006C6D32" w:rsidRDefault="00E37FD2" w:rsidP="00E94AFA">
            <w:pPr>
              <w:autoSpaceDE w:val="0"/>
              <w:autoSpaceDN w:val="0"/>
              <w:rPr>
                <w:sz w:val="18"/>
                <w:szCs w:val="18"/>
              </w:rPr>
            </w:pPr>
            <w:r w:rsidRPr="006C6D32">
              <w:rPr>
                <w:sz w:val="18"/>
                <w:szCs w:val="18"/>
              </w:rPr>
              <w:t>Naudoti surinkimo indus ir talpas prieš patenkant medžiagoms į kanalizaciją ir garantuoti, kad jie yra tikrinami ir valomi dažnai, siekiant išvengti medžiagų patekimo į nuotekas.</w:t>
            </w:r>
          </w:p>
        </w:tc>
        <w:tc>
          <w:tcPr>
            <w:tcW w:w="1701" w:type="dxa"/>
            <w:tcBorders>
              <w:top w:val="single" w:sz="4" w:space="0" w:color="auto"/>
              <w:left w:val="single" w:sz="4" w:space="0" w:color="auto"/>
              <w:bottom w:val="single" w:sz="4" w:space="0" w:color="auto"/>
              <w:right w:val="single" w:sz="4" w:space="0" w:color="auto"/>
            </w:tcBorders>
            <w:vAlign w:val="center"/>
          </w:tcPr>
          <w:p w14:paraId="271AE6CA"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E149B2A" w14:textId="77777777" w:rsidR="00E37FD2" w:rsidRPr="006C6D32" w:rsidRDefault="00E37FD2" w:rsidP="00E94AFA">
            <w:pPr>
              <w:rPr>
                <w:sz w:val="18"/>
                <w:szCs w:val="18"/>
              </w:rPr>
            </w:pPr>
            <w:r w:rsidRPr="006C6D32">
              <w:rPr>
                <w:sz w:val="18"/>
                <w:szCs w:val="18"/>
              </w:rPr>
              <w:t>Pramoninės ir buitinės nuotekos teka į miesto valymo įrenginius. Nuotekų kokybė tikrinama ne mažiau 3xmėn.</w:t>
            </w:r>
          </w:p>
        </w:tc>
      </w:tr>
      <w:tr w:rsidR="00E37FD2" w:rsidRPr="006C6D32" w14:paraId="28BE85D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230F3FA" w14:textId="77777777" w:rsidR="00E37FD2" w:rsidRPr="006C6D32" w:rsidRDefault="00E37FD2" w:rsidP="00E94AFA">
            <w:pPr>
              <w:jc w:val="center"/>
              <w:rPr>
                <w:sz w:val="18"/>
                <w:szCs w:val="18"/>
              </w:rPr>
            </w:pPr>
            <w:r w:rsidRPr="006C6D32">
              <w:rPr>
                <w:sz w:val="18"/>
                <w:szCs w:val="18"/>
              </w:rPr>
              <w:t>4.3.</w:t>
            </w:r>
          </w:p>
        </w:tc>
        <w:tc>
          <w:tcPr>
            <w:tcW w:w="1275" w:type="dxa"/>
            <w:tcBorders>
              <w:top w:val="single" w:sz="4" w:space="0" w:color="auto"/>
              <w:left w:val="single" w:sz="4" w:space="0" w:color="auto"/>
              <w:bottom w:val="single" w:sz="4" w:space="0" w:color="auto"/>
              <w:right w:val="single" w:sz="4" w:space="0" w:color="auto"/>
            </w:tcBorders>
            <w:vAlign w:val="center"/>
          </w:tcPr>
          <w:p w14:paraId="5B0CA4D8"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0F1CE962"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3321231" w14:textId="77777777" w:rsidR="00E37FD2" w:rsidRPr="006C6D32" w:rsidRDefault="00E37FD2" w:rsidP="00E94AFA">
            <w:pPr>
              <w:autoSpaceDE w:val="0"/>
              <w:autoSpaceDN w:val="0"/>
              <w:rPr>
                <w:sz w:val="18"/>
                <w:szCs w:val="18"/>
              </w:rPr>
            </w:pPr>
            <w:r w:rsidRPr="006C6D32">
              <w:rPr>
                <w:sz w:val="18"/>
                <w:szCs w:val="18"/>
              </w:rPr>
              <w:t>Optimizuoti įrangos sauso valymo naudojimą, įskaitant vakuumo sistemas ir valymą po</w:t>
            </w:r>
          </w:p>
          <w:p w14:paraId="12F0C77B" w14:textId="77777777" w:rsidR="00E37FD2" w:rsidRPr="006C6D32" w:rsidRDefault="00E37FD2" w:rsidP="00E94AFA">
            <w:pPr>
              <w:autoSpaceDE w:val="0"/>
              <w:autoSpaceDN w:val="0"/>
              <w:rPr>
                <w:sz w:val="18"/>
                <w:szCs w:val="18"/>
              </w:rPr>
            </w:pPr>
            <w:r w:rsidRPr="006C6D32">
              <w:rPr>
                <w:sz w:val="18"/>
                <w:szCs w:val="18"/>
              </w:rPr>
              <w:t>išsiliejimų ir prieš atliekant drėgną valymą, kuris būtinas pagal higienos reikalavimus</w:t>
            </w:r>
          </w:p>
        </w:tc>
        <w:tc>
          <w:tcPr>
            <w:tcW w:w="1701" w:type="dxa"/>
            <w:tcBorders>
              <w:top w:val="single" w:sz="4" w:space="0" w:color="auto"/>
              <w:left w:val="single" w:sz="4" w:space="0" w:color="auto"/>
              <w:bottom w:val="single" w:sz="4" w:space="0" w:color="auto"/>
              <w:right w:val="single" w:sz="4" w:space="0" w:color="auto"/>
            </w:tcBorders>
            <w:vAlign w:val="center"/>
          </w:tcPr>
          <w:p w14:paraId="3A217FD1"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2314F5E" w14:textId="77777777" w:rsidR="00E37FD2" w:rsidRPr="006C6D32" w:rsidRDefault="00E37FD2" w:rsidP="00E94AFA">
            <w:pPr>
              <w:rPr>
                <w:sz w:val="18"/>
                <w:szCs w:val="18"/>
              </w:rPr>
            </w:pPr>
            <w:r w:rsidRPr="006C6D32">
              <w:rPr>
                <w:sz w:val="18"/>
                <w:szCs w:val="18"/>
              </w:rPr>
              <w:t>Sauso cukraus apdorojimo įrenginiai valomi tik sausai. Siekiame, kad griežinių saugojimo aikštelės prieš plovimą būtų išvalytos sausu būdu, kad sumažinti organikos patekimą į pramonines nuotekas.</w:t>
            </w:r>
          </w:p>
        </w:tc>
      </w:tr>
      <w:tr w:rsidR="00E37FD2" w:rsidRPr="006C6D32" w14:paraId="7A8DDC1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02167E4" w14:textId="77777777" w:rsidR="00E37FD2" w:rsidRPr="006C6D32" w:rsidRDefault="00E37FD2" w:rsidP="00E94AFA">
            <w:pPr>
              <w:jc w:val="center"/>
              <w:rPr>
                <w:sz w:val="18"/>
                <w:szCs w:val="18"/>
              </w:rPr>
            </w:pPr>
            <w:r w:rsidRPr="006C6D32">
              <w:rPr>
                <w:sz w:val="18"/>
                <w:szCs w:val="18"/>
              </w:rPr>
              <w:t>4.4.</w:t>
            </w:r>
          </w:p>
        </w:tc>
        <w:tc>
          <w:tcPr>
            <w:tcW w:w="1275" w:type="dxa"/>
            <w:tcBorders>
              <w:top w:val="single" w:sz="4" w:space="0" w:color="auto"/>
              <w:left w:val="single" w:sz="4" w:space="0" w:color="auto"/>
              <w:bottom w:val="single" w:sz="4" w:space="0" w:color="auto"/>
              <w:right w:val="single" w:sz="4" w:space="0" w:color="auto"/>
            </w:tcBorders>
            <w:vAlign w:val="center"/>
          </w:tcPr>
          <w:p w14:paraId="0C9B670E"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40CD33AA"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B43E7B6" w14:textId="77777777" w:rsidR="00E37FD2" w:rsidRPr="006C6D32" w:rsidRDefault="00E37FD2" w:rsidP="00E94AFA">
            <w:pPr>
              <w:autoSpaceDE w:val="0"/>
              <w:autoSpaceDN w:val="0"/>
              <w:rPr>
                <w:sz w:val="18"/>
                <w:szCs w:val="18"/>
              </w:rPr>
            </w:pPr>
            <w:r w:rsidRPr="006C6D32">
              <w:rPr>
                <w:sz w:val="18"/>
                <w:szCs w:val="18"/>
              </w:rPr>
              <w:t>Drėkinti grindis ir atidaryti įrangą, kad būtų galima lengviau pašalinti sukietėjusius, prikepusius ar pridegusius nešvarumus prieš atliekant drėgną valymą.</w:t>
            </w:r>
          </w:p>
        </w:tc>
        <w:tc>
          <w:tcPr>
            <w:tcW w:w="1701" w:type="dxa"/>
            <w:tcBorders>
              <w:top w:val="single" w:sz="4" w:space="0" w:color="auto"/>
              <w:left w:val="single" w:sz="4" w:space="0" w:color="auto"/>
              <w:bottom w:val="single" w:sz="4" w:space="0" w:color="auto"/>
              <w:right w:val="single" w:sz="4" w:space="0" w:color="auto"/>
            </w:tcBorders>
            <w:vAlign w:val="center"/>
          </w:tcPr>
          <w:p w14:paraId="171CFAA0"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DC786DE" w14:textId="77777777" w:rsidR="00E37FD2" w:rsidRPr="006C6D32" w:rsidRDefault="00E37FD2" w:rsidP="00E94AFA">
            <w:pPr>
              <w:rPr>
                <w:sz w:val="18"/>
                <w:szCs w:val="18"/>
              </w:rPr>
            </w:pPr>
            <w:r w:rsidRPr="006C6D32">
              <w:rPr>
                <w:sz w:val="18"/>
                <w:szCs w:val="18"/>
              </w:rPr>
              <w:t>Prikepusiems nešvarumams  valyti naudojama aukšto spaudimo plovimo įranga su minimaliu vandens sunaudojimu.</w:t>
            </w:r>
          </w:p>
        </w:tc>
      </w:tr>
      <w:tr w:rsidR="00E37FD2" w:rsidRPr="006C6D32" w14:paraId="7AB597F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F408E2F" w14:textId="77777777" w:rsidR="00E37FD2" w:rsidRPr="006C6D32" w:rsidRDefault="00E37FD2" w:rsidP="00E94AFA">
            <w:pPr>
              <w:jc w:val="center"/>
              <w:rPr>
                <w:sz w:val="18"/>
                <w:szCs w:val="18"/>
              </w:rPr>
            </w:pPr>
            <w:r w:rsidRPr="006C6D32">
              <w:rPr>
                <w:sz w:val="18"/>
                <w:szCs w:val="18"/>
              </w:rPr>
              <w:t>4.5.</w:t>
            </w:r>
          </w:p>
        </w:tc>
        <w:tc>
          <w:tcPr>
            <w:tcW w:w="1275" w:type="dxa"/>
            <w:tcBorders>
              <w:top w:val="single" w:sz="4" w:space="0" w:color="auto"/>
              <w:left w:val="single" w:sz="4" w:space="0" w:color="auto"/>
              <w:bottom w:val="single" w:sz="4" w:space="0" w:color="auto"/>
              <w:right w:val="single" w:sz="4" w:space="0" w:color="auto"/>
            </w:tcBorders>
            <w:vAlign w:val="center"/>
          </w:tcPr>
          <w:p w14:paraId="5A9B6D6D" w14:textId="77777777" w:rsidR="00E37FD2" w:rsidRPr="006C6D32" w:rsidRDefault="00E37FD2" w:rsidP="00E94AFA">
            <w:pPr>
              <w:rPr>
                <w:sz w:val="18"/>
                <w:szCs w:val="18"/>
              </w:rPr>
            </w:pPr>
            <w:r w:rsidRPr="006C6D32">
              <w:rPr>
                <w:sz w:val="18"/>
                <w:szCs w:val="18"/>
              </w:rPr>
              <w:t>Vandens / energijos suvartojimas / 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17C1CBF6"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0BA5C49" w14:textId="77777777" w:rsidR="00E37FD2" w:rsidRPr="006C6D32" w:rsidRDefault="00E37FD2" w:rsidP="00E94AFA">
            <w:pPr>
              <w:autoSpaceDE w:val="0"/>
              <w:autoSpaceDN w:val="0"/>
              <w:rPr>
                <w:sz w:val="18"/>
                <w:szCs w:val="18"/>
              </w:rPr>
            </w:pPr>
            <w:r w:rsidRPr="006C6D32">
              <w:rPr>
                <w:sz w:val="18"/>
                <w:szCs w:val="18"/>
              </w:rPr>
              <w:t xml:space="preserve">Valdyti ir mažinti vandens, energijos ir </w:t>
            </w:r>
            <w:proofErr w:type="spellStart"/>
            <w:r w:rsidRPr="006C6D32">
              <w:rPr>
                <w:sz w:val="18"/>
                <w:szCs w:val="18"/>
              </w:rPr>
              <w:t>detergentų</w:t>
            </w:r>
            <w:proofErr w:type="spellEnd"/>
            <w:r w:rsidRPr="006C6D32">
              <w:rPr>
                <w:sz w:val="18"/>
                <w:szCs w:val="18"/>
              </w:rPr>
              <w:t xml:space="preserve"> suvartojimą (įrangos valymo metu).</w:t>
            </w:r>
          </w:p>
        </w:tc>
        <w:tc>
          <w:tcPr>
            <w:tcW w:w="1701" w:type="dxa"/>
            <w:tcBorders>
              <w:top w:val="single" w:sz="4" w:space="0" w:color="auto"/>
              <w:left w:val="single" w:sz="4" w:space="0" w:color="auto"/>
              <w:bottom w:val="single" w:sz="4" w:space="0" w:color="auto"/>
              <w:right w:val="single" w:sz="4" w:space="0" w:color="auto"/>
            </w:tcBorders>
            <w:vAlign w:val="center"/>
          </w:tcPr>
          <w:p w14:paraId="08730DAD"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0E05F52" w14:textId="77777777" w:rsidR="00E37FD2" w:rsidRPr="006C6D32" w:rsidRDefault="00E37FD2" w:rsidP="00E94AFA">
            <w:pPr>
              <w:rPr>
                <w:sz w:val="18"/>
                <w:szCs w:val="18"/>
              </w:rPr>
            </w:pPr>
            <w:r w:rsidRPr="006C6D32">
              <w:rPr>
                <w:sz w:val="18"/>
                <w:szCs w:val="18"/>
              </w:rPr>
              <w:t>Tai yra vienas iš aplinkos vadybos sistemos tikslų.</w:t>
            </w:r>
          </w:p>
        </w:tc>
      </w:tr>
      <w:tr w:rsidR="00E37FD2" w:rsidRPr="006C6D32" w14:paraId="42BF991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3944968" w14:textId="77777777" w:rsidR="00E37FD2" w:rsidRPr="006C6D32" w:rsidRDefault="00E37FD2" w:rsidP="00E94AFA">
            <w:pPr>
              <w:jc w:val="center"/>
              <w:rPr>
                <w:sz w:val="18"/>
                <w:szCs w:val="18"/>
              </w:rPr>
            </w:pPr>
            <w:r w:rsidRPr="006C6D32">
              <w:rPr>
                <w:sz w:val="18"/>
                <w:szCs w:val="18"/>
              </w:rPr>
              <w:t>4.6.</w:t>
            </w:r>
          </w:p>
        </w:tc>
        <w:tc>
          <w:tcPr>
            <w:tcW w:w="1275" w:type="dxa"/>
            <w:tcBorders>
              <w:top w:val="single" w:sz="4" w:space="0" w:color="auto"/>
              <w:left w:val="single" w:sz="4" w:space="0" w:color="auto"/>
              <w:bottom w:val="single" w:sz="4" w:space="0" w:color="auto"/>
              <w:right w:val="single" w:sz="4" w:space="0" w:color="auto"/>
            </w:tcBorders>
            <w:vAlign w:val="center"/>
          </w:tcPr>
          <w:p w14:paraId="0AD0F0BA" w14:textId="77777777" w:rsidR="00E37FD2" w:rsidRPr="006C6D32" w:rsidRDefault="00E37FD2" w:rsidP="00E94AFA">
            <w:pPr>
              <w:rPr>
                <w:sz w:val="18"/>
                <w:szCs w:val="18"/>
              </w:rPr>
            </w:pPr>
            <w:r w:rsidRPr="006C6D32">
              <w:rPr>
                <w:sz w:val="18"/>
                <w:szCs w:val="18"/>
              </w:rPr>
              <w:t>Vandens / energijos suvartojimas / 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0CAFD029" w14:textId="77777777" w:rsidR="00E37FD2" w:rsidRPr="006C6D32" w:rsidRDefault="00E37FD2" w:rsidP="00E94AFA">
            <w:pPr>
              <w:rPr>
                <w:sz w:val="18"/>
                <w:szCs w:val="18"/>
              </w:rPr>
            </w:pPr>
            <w:r w:rsidRPr="006C6D32">
              <w:rPr>
                <w:sz w:val="18"/>
                <w:szCs w:val="18"/>
              </w:rPr>
              <w:t>ES informacinis dokumentas dėl GPGB taikymo .</w:t>
            </w:r>
          </w:p>
        </w:tc>
        <w:tc>
          <w:tcPr>
            <w:tcW w:w="3402" w:type="dxa"/>
            <w:tcBorders>
              <w:top w:val="single" w:sz="4" w:space="0" w:color="auto"/>
              <w:left w:val="single" w:sz="4" w:space="0" w:color="auto"/>
              <w:bottom w:val="single" w:sz="4" w:space="0" w:color="auto"/>
              <w:right w:val="single" w:sz="4" w:space="0" w:color="auto"/>
            </w:tcBorders>
            <w:vAlign w:val="center"/>
          </w:tcPr>
          <w:p w14:paraId="4FD17E66" w14:textId="77777777" w:rsidR="00E37FD2" w:rsidRPr="006C6D32" w:rsidRDefault="00E37FD2" w:rsidP="00E94AFA">
            <w:pPr>
              <w:autoSpaceDE w:val="0"/>
              <w:autoSpaceDN w:val="0"/>
              <w:rPr>
                <w:sz w:val="18"/>
                <w:szCs w:val="18"/>
              </w:rPr>
            </w:pPr>
            <w:r w:rsidRPr="006C6D32">
              <w:rPr>
                <w:sz w:val="18"/>
                <w:szCs w:val="18"/>
              </w:rPr>
              <w:t>Naudoti valymo žarnas, su  valdomu srauto uždarymu.</w:t>
            </w:r>
          </w:p>
        </w:tc>
        <w:tc>
          <w:tcPr>
            <w:tcW w:w="1701" w:type="dxa"/>
            <w:tcBorders>
              <w:top w:val="single" w:sz="4" w:space="0" w:color="auto"/>
              <w:left w:val="single" w:sz="4" w:space="0" w:color="auto"/>
              <w:bottom w:val="single" w:sz="4" w:space="0" w:color="auto"/>
              <w:right w:val="single" w:sz="4" w:space="0" w:color="auto"/>
            </w:tcBorders>
            <w:vAlign w:val="center"/>
          </w:tcPr>
          <w:p w14:paraId="32EAF02A"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A0C3E51" w14:textId="77777777" w:rsidR="00E37FD2" w:rsidRPr="006C6D32" w:rsidRDefault="00E37FD2" w:rsidP="00E94AFA">
            <w:pPr>
              <w:rPr>
                <w:sz w:val="18"/>
                <w:szCs w:val="18"/>
              </w:rPr>
            </w:pPr>
            <w:r w:rsidRPr="006C6D32">
              <w:rPr>
                <w:sz w:val="18"/>
                <w:szCs w:val="18"/>
              </w:rPr>
              <w:t>Naudojama.</w:t>
            </w:r>
          </w:p>
        </w:tc>
      </w:tr>
      <w:tr w:rsidR="00E37FD2" w:rsidRPr="006C6D32" w14:paraId="3C22FEE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B6013E4" w14:textId="77777777" w:rsidR="00E37FD2" w:rsidRPr="006C6D32" w:rsidRDefault="00E37FD2" w:rsidP="00E94AFA">
            <w:pPr>
              <w:jc w:val="center"/>
              <w:rPr>
                <w:sz w:val="18"/>
                <w:szCs w:val="18"/>
              </w:rPr>
            </w:pPr>
            <w:r w:rsidRPr="006C6D3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FE7EF30" w14:textId="77777777" w:rsidR="00E37FD2" w:rsidRPr="006C6D32" w:rsidRDefault="00E37FD2" w:rsidP="00E94AFA">
            <w:pPr>
              <w:rPr>
                <w:sz w:val="18"/>
                <w:szCs w:val="18"/>
              </w:rPr>
            </w:pPr>
            <w:r w:rsidRPr="006C6D32">
              <w:rPr>
                <w:sz w:val="18"/>
                <w:szCs w:val="18"/>
              </w:rPr>
              <w:t>Vandens / energijos suvartojimas / 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3FCFEAB7"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66C4600" w14:textId="77777777" w:rsidR="00E37FD2" w:rsidRPr="006C6D32" w:rsidRDefault="00E37FD2" w:rsidP="00E94AFA">
            <w:pPr>
              <w:autoSpaceDE w:val="0"/>
              <w:autoSpaceDN w:val="0"/>
              <w:rPr>
                <w:sz w:val="18"/>
                <w:szCs w:val="18"/>
              </w:rPr>
            </w:pPr>
            <w:r w:rsidRPr="006C6D32">
              <w:rPr>
                <w:sz w:val="18"/>
                <w:szCs w:val="18"/>
              </w:rPr>
              <w:t>Naudoti purkštukus plaunant ir reguliuoti vandens slėgį juose.</w:t>
            </w:r>
          </w:p>
        </w:tc>
        <w:tc>
          <w:tcPr>
            <w:tcW w:w="1701" w:type="dxa"/>
            <w:tcBorders>
              <w:top w:val="single" w:sz="4" w:space="0" w:color="auto"/>
              <w:left w:val="single" w:sz="4" w:space="0" w:color="auto"/>
              <w:bottom w:val="single" w:sz="4" w:space="0" w:color="auto"/>
              <w:right w:val="single" w:sz="4" w:space="0" w:color="auto"/>
            </w:tcBorders>
            <w:vAlign w:val="center"/>
          </w:tcPr>
          <w:p w14:paraId="22C62779"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6E50CA6" w14:textId="77777777" w:rsidR="00E37FD2" w:rsidRPr="006C6D32" w:rsidRDefault="00E37FD2" w:rsidP="00E94AFA">
            <w:pPr>
              <w:rPr>
                <w:sz w:val="18"/>
                <w:szCs w:val="18"/>
              </w:rPr>
            </w:pPr>
            <w:r w:rsidRPr="006C6D32">
              <w:rPr>
                <w:sz w:val="18"/>
                <w:szCs w:val="18"/>
              </w:rPr>
              <w:t>Naudojama.</w:t>
            </w:r>
          </w:p>
        </w:tc>
      </w:tr>
      <w:tr w:rsidR="00E37FD2" w:rsidRPr="006C6D32" w14:paraId="372B034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59A4335" w14:textId="77777777" w:rsidR="00E37FD2" w:rsidRPr="006C6D32" w:rsidRDefault="00E37FD2" w:rsidP="00E94AFA">
            <w:pPr>
              <w:jc w:val="center"/>
              <w:rPr>
                <w:sz w:val="18"/>
                <w:szCs w:val="18"/>
              </w:rPr>
            </w:pPr>
            <w:r w:rsidRPr="006C6D32">
              <w:rPr>
                <w:sz w:val="18"/>
                <w:szCs w:val="18"/>
              </w:rPr>
              <w:t>4.8.</w:t>
            </w:r>
          </w:p>
        </w:tc>
        <w:tc>
          <w:tcPr>
            <w:tcW w:w="1275" w:type="dxa"/>
            <w:tcBorders>
              <w:top w:val="single" w:sz="4" w:space="0" w:color="auto"/>
              <w:left w:val="single" w:sz="4" w:space="0" w:color="auto"/>
              <w:bottom w:val="single" w:sz="4" w:space="0" w:color="auto"/>
              <w:right w:val="single" w:sz="4" w:space="0" w:color="auto"/>
            </w:tcBorders>
            <w:vAlign w:val="center"/>
          </w:tcPr>
          <w:p w14:paraId="2A1106D2" w14:textId="77777777" w:rsidR="00E37FD2" w:rsidRPr="006C6D32" w:rsidRDefault="00E37FD2" w:rsidP="00E94AFA">
            <w:pPr>
              <w:rPr>
                <w:sz w:val="18"/>
                <w:szCs w:val="18"/>
              </w:rPr>
            </w:pPr>
            <w:r w:rsidRPr="006C6D32">
              <w:rPr>
                <w:sz w:val="18"/>
                <w:szCs w:val="18"/>
              </w:rPr>
              <w:t>Vandens / energijos suvartojimas</w:t>
            </w:r>
          </w:p>
        </w:tc>
        <w:tc>
          <w:tcPr>
            <w:tcW w:w="2552" w:type="dxa"/>
            <w:tcBorders>
              <w:top w:val="single" w:sz="4" w:space="0" w:color="auto"/>
              <w:left w:val="single" w:sz="4" w:space="0" w:color="auto"/>
              <w:bottom w:val="single" w:sz="4" w:space="0" w:color="auto"/>
              <w:right w:val="single" w:sz="4" w:space="0" w:color="auto"/>
            </w:tcBorders>
            <w:vAlign w:val="center"/>
          </w:tcPr>
          <w:p w14:paraId="6A3F7377"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F3D7985" w14:textId="77777777" w:rsidR="00E37FD2" w:rsidRPr="006C6D32" w:rsidRDefault="00E37FD2" w:rsidP="00E94AFA">
            <w:pPr>
              <w:autoSpaceDE w:val="0"/>
              <w:autoSpaceDN w:val="0"/>
              <w:rPr>
                <w:sz w:val="18"/>
                <w:szCs w:val="18"/>
              </w:rPr>
            </w:pPr>
            <w:r w:rsidRPr="006C6D32">
              <w:rPr>
                <w:sz w:val="18"/>
                <w:szCs w:val="18"/>
              </w:rPr>
              <w:t>Optimizuoti šilto vandens pakartotinį panaudojimą, pavyzdžiui valymui.</w:t>
            </w:r>
          </w:p>
        </w:tc>
        <w:tc>
          <w:tcPr>
            <w:tcW w:w="1701" w:type="dxa"/>
            <w:tcBorders>
              <w:top w:val="single" w:sz="4" w:space="0" w:color="auto"/>
              <w:left w:val="single" w:sz="4" w:space="0" w:color="auto"/>
              <w:bottom w:val="single" w:sz="4" w:space="0" w:color="auto"/>
              <w:right w:val="single" w:sz="4" w:space="0" w:color="auto"/>
            </w:tcBorders>
            <w:vAlign w:val="center"/>
          </w:tcPr>
          <w:p w14:paraId="146B9C4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F5691F9" w14:textId="77777777" w:rsidR="00E37FD2" w:rsidRPr="006C6D32" w:rsidRDefault="00E37FD2" w:rsidP="00E94AFA">
            <w:pPr>
              <w:rPr>
                <w:sz w:val="18"/>
                <w:szCs w:val="18"/>
              </w:rPr>
            </w:pPr>
            <w:r w:rsidRPr="006C6D32">
              <w:rPr>
                <w:sz w:val="18"/>
                <w:szCs w:val="18"/>
              </w:rPr>
              <w:t>Efektyvesniam energijos panaudojimui gamybos metu naudojami daugkartiniai šilumos mainai tarp įvairių srautų.</w:t>
            </w:r>
          </w:p>
        </w:tc>
      </w:tr>
      <w:tr w:rsidR="00E37FD2" w:rsidRPr="006C6D32" w14:paraId="7DFF4CC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829A485" w14:textId="77777777" w:rsidR="00E37FD2" w:rsidRPr="006C6D32" w:rsidRDefault="00E37FD2" w:rsidP="00E94AFA">
            <w:pPr>
              <w:jc w:val="center"/>
              <w:rPr>
                <w:sz w:val="18"/>
                <w:szCs w:val="18"/>
              </w:rPr>
            </w:pPr>
            <w:r w:rsidRPr="006C6D32">
              <w:rPr>
                <w:sz w:val="18"/>
                <w:szCs w:val="18"/>
              </w:rPr>
              <w:t>4.9.</w:t>
            </w:r>
          </w:p>
        </w:tc>
        <w:tc>
          <w:tcPr>
            <w:tcW w:w="1275" w:type="dxa"/>
            <w:tcBorders>
              <w:top w:val="single" w:sz="4" w:space="0" w:color="auto"/>
              <w:left w:val="single" w:sz="4" w:space="0" w:color="auto"/>
              <w:bottom w:val="single" w:sz="4" w:space="0" w:color="auto"/>
              <w:right w:val="single" w:sz="4" w:space="0" w:color="auto"/>
            </w:tcBorders>
            <w:vAlign w:val="center"/>
          </w:tcPr>
          <w:p w14:paraId="4099411B"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52638AE4"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FD41DC0" w14:textId="77777777" w:rsidR="00E37FD2" w:rsidRPr="006C6D32" w:rsidRDefault="00E37FD2" w:rsidP="00E94AFA">
            <w:pPr>
              <w:autoSpaceDE w:val="0"/>
              <w:autoSpaceDN w:val="0"/>
              <w:rPr>
                <w:sz w:val="18"/>
                <w:szCs w:val="18"/>
              </w:rPr>
            </w:pPr>
            <w:r w:rsidRPr="006C6D32">
              <w:rPr>
                <w:sz w:val="18"/>
                <w:szCs w:val="18"/>
              </w:rPr>
              <w:t>Parinkti ir naudoti valymo bei dezinfekavimo priemones, kurios sukelia mažiausiai žalos aplinkai.</w:t>
            </w:r>
          </w:p>
        </w:tc>
        <w:tc>
          <w:tcPr>
            <w:tcW w:w="1701" w:type="dxa"/>
            <w:tcBorders>
              <w:top w:val="single" w:sz="4" w:space="0" w:color="auto"/>
              <w:left w:val="single" w:sz="4" w:space="0" w:color="auto"/>
              <w:bottom w:val="single" w:sz="4" w:space="0" w:color="auto"/>
              <w:right w:val="single" w:sz="4" w:space="0" w:color="auto"/>
            </w:tcBorders>
            <w:vAlign w:val="center"/>
          </w:tcPr>
          <w:p w14:paraId="17862F2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1CCEF26" w14:textId="77777777" w:rsidR="00E37FD2" w:rsidRPr="006C6D32" w:rsidRDefault="00E37FD2" w:rsidP="00E94AFA">
            <w:pPr>
              <w:rPr>
                <w:sz w:val="18"/>
                <w:szCs w:val="18"/>
              </w:rPr>
            </w:pPr>
            <w:r w:rsidRPr="006C6D32">
              <w:rPr>
                <w:sz w:val="18"/>
                <w:szCs w:val="18"/>
              </w:rPr>
              <w:t xml:space="preserve">Dezinfekavimui yra naudojamas formalinas. </w:t>
            </w:r>
          </w:p>
        </w:tc>
      </w:tr>
      <w:tr w:rsidR="00E37FD2" w:rsidRPr="006C6D32" w14:paraId="634B822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6329065" w14:textId="77777777" w:rsidR="00E37FD2" w:rsidRPr="006C6D32" w:rsidRDefault="00E37FD2" w:rsidP="00E94AFA">
            <w:pPr>
              <w:jc w:val="center"/>
              <w:rPr>
                <w:sz w:val="18"/>
                <w:szCs w:val="18"/>
              </w:rPr>
            </w:pPr>
            <w:r w:rsidRPr="006C6D32">
              <w:rPr>
                <w:sz w:val="18"/>
                <w:szCs w:val="18"/>
              </w:rPr>
              <w:t>4.10.</w:t>
            </w:r>
          </w:p>
        </w:tc>
        <w:tc>
          <w:tcPr>
            <w:tcW w:w="1275" w:type="dxa"/>
            <w:tcBorders>
              <w:top w:val="single" w:sz="4" w:space="0" w:color="auto"/>
              <w:left w:val="single" w:sz="4" w:space="0" w:color="auto"/>
              <w:bottom w:val="single" w:sz="4" w:space="0" w:color="auto"/>
              <w:right w:val="single" w:sz="4" w:space="0" w:color="auto"/>
            </w:tcBorders>
            <w:vAlign w:val="center"/>
          </w:tcPr>
          <w:p w14:paraId="1CDA3B73"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7B276C9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27CBC96" w14:textId="77777777" w:rsidR="00E37FD2" w:rsidRPr="006C6D32" w:rsidRDefault="00E37FD2" w:rsidP="00E94AFA">
            <w:pPr>
              <w:autoSpaceDE w:val="0"/>
              <w:autoSpaceDN w:val="0"/>
              <w:rPr>
                <w:sz w:val="18"/>
                <w:szCs w:val="18"/>
              </w:rPr>
            </w:pPr>
            <w:r w:rsidRPr="006C6D32">
              <w:rPr>
                <w:sz w:val="18"/>
                <w:szCs w:val="18"/>
              </w:rPr>
              <w:t xml:space="preserve">Naudoti įrangą, valomą vietoje ir garantuoti, kad valymas yra atliekamas optimaliausiu būdu, pavyzdžiui, atliekant </w:t>
            </w:r>
            <w:proofErr w:type="spellStart"/>
            <w:r w:rsidRPr="006C6D32">
              <w:rPr>
                <w:sz w:val="18"/>
                <w:szCs w:val="18"/>
              </w:rPr>
              <w:t>drumstumo</w:t>
            </w:r>
            <w:proofErr w:type="spellEnd"/>
            <w:r w:rsidRPr="006C6D32">
              <w:rPr>
                <w:sz w:val="18"/>
                <w:szCs w:val="18"/>
              </w:rPr>
              <w:t>, specifinio laidumo ar pH matavimus ir automatiškai dozuoti chemikalus reikiamomis koncentracijomis.</w:t>
            </w:r>
          </w:p>
        </w:tc>
        <w:tc>
          <w:tcPr>
            <w:tcW w:w="1701" w:type="dxa"/>
            <w:tcBorders>
              <w:top w:val="single" w:sz="4" w:space="0" w:color="auto"/>
              <w:left w:val="single" w:sz="4" w:space="0" w:color="auto"/>
              <w:bottom w:val="single" w:sz="4" w:space="0" w:color="auto"/>
              <w:right w:val="single" w:sz="4" w:space="0" w:color="auto"/>
            </w:tcBorders>
            <w:vAlign w:val="center"/>
          </w:tcPr>
          <w:p w14:paraId="765B8C19"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11A9178" w14:textId="77777777" w:rsidR="00E37FD2" w:rsidRPr="006C6D32" w:rsidRDefault="00E37FD2" w:rsidP="00E94AFA">
            <w:pPr>
              <w:rPr>
                <w:sz w:val="18"/>
                <w:szCs w:val="18"/>
              </w:rPr>
            </w:pPr>
            <w:r w:rsidRPr="006C6D32">
              <w:rPr>
                <w:sz w:val="18"/>
                <w:szCs w:val="18"/>
              </w:rPr>
              <w:t>Daugelyje vietų naudojami aukšto slėgio vandens plovimo įrenginiai be papildomų chemikalų.</w:t>
            </w:r>
          </w:p>
        </w:tc>
      </w:tr>
      <w:tr w:rsidR="00E37FD2" w:rsidRPr="006C6D32" w14:paraId="020AECF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2CC2E83" w14:textId="77777777" w:rsidR="00E37FD2" w:rsidRPr="006C6D32" w:rsidRDefault="00E37FD2" w:rsidP="00E94AFA">
            <w:pPr>
              <w:jc w:val="center"/>
              <w:rPr>
                <w:sz w:val="18"/>
                <w:szCs w:val="18"/>
              </w:rPr>
            </w:pPr>
            <w:r w:rsidRPr="006C6D32">
              <w:rPr>
                <w:sz w:val="18"/>
                <w:szCs w:val="18"/>
              </w:rPr>
              <w:t>4.11.</w:t>
            </w:r>
          </w:p>
        </w:tc>
        <w:tc>
          <w:tcPr>
            <w:tcW w:w="1275" w:type="dxa"/>
            <w:tcBorders>
              <w:top w:val="single" w:sz="4" w:space="0" w:color="auto"/>
              <w:left w:val="single" w:sz="4" w:space="0" w:color="auto"/>
              <w:bottom w:val="single" w:sz="4" w:space="0" w:color="auto"/>
              <w:right w:val="single" w:sz="4" w:space="0" w:color="auto"/>
            </w:tcBorders>
            <w:vAlign w:val="center"/>
          </w:tcPr>
          <w:p w14:paraId="4E214177"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6CD93EF4"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55116D7" w14:textId="77777777" w:rsidR="00E37FD2" w:rsidRPr="006C6D32" w:rsidRDefault="00E37FD2" w:rsidP="00E94AFA">
            <w:pPr>
              <w:autoSpaceDE w:val="0"/>
              <w:autoSpaceDN w:val="0"/>
              <w:rPr>
                <w:sz w:val="18"/>
                <w:szCs w:val="18"/>
              </w:rPr>
            </w:pPr>
            <w:r w:rsidRPr="006C6D32">
              <w:rPr>
                <w:sz w:val="18"/>
                <w:szCs w:val="18"/>
              </w:rPr>
              <w:t>Naudoti atskiras valymo sistemas mažiems ar retai naudojamiems įrenginiams, arba kur tirpalas po valymo tampa labai užterštas (pvz., aukštos temperatūros įrangai, membraninio</w:t>
            </w:r>
          </w:p>
          <w:p w14:paraId="72E62E36" w14:textId="77777777" w:rsidR="00E37FD2" w:rsidRPr="006C6D32" w:rsidRDefault="00E37FD2" w:rsidP="00E94AFA">
            <w:pPr>
              <w:autoSpaceDE w:val="0"/>
              <w:autoSpaceDN w:val="0"/>
              <w:rPr>
                <w:sz w:val="18"/>
                <w:szCs w:val="18"/>
              </w:rPr>
            </w:pPr>
            <w:r w:rsidRPr="006C6D32">
              <w:rPr>
                <w:sz w:val="18"/>
                <w:szCs w:val="18"/>
              </w:rPr>
              <w:t xml:space="preserve">atskyrimo įrangai ir preliminariam garintuvų ir </w:t>
            </w:r>
            <w:proofErr w:type="spellStart"/>
            <w:r w:rsidRPr="006C6D32">
              <w:rPr>
                <w:sz w:val="18"/>
                <w:szCs w:val="18"/>
              </w:rPr>
              <w:t>purkštuvinių</w:t>
            </w:r>
            <w:proofErr w:type="spellEnd"/>
            <w:r w:rsidRPr="006C6D32">
              <w:rPr>
                <w:sz w:val="18"/>
                <w:szCs w:val="18"/>
              </w:rPr>
              <w:t xml:space="preserve"> džiovintuvų valymui.</w:t>
            </w:r>
          </w:p>
        </w:tc>
        <w:tc>
          <w:tcPr>
            <w:tcW w:w="1701" w:type="dxa"/>
            <w:tcBorders>
              <w:top w:val="single" w:sz="4" w:space="0" w:color="auto"/>
              <w:left w:val="single" w:sz="4" w:space="0" w:color="auto"/>
              <w:bottom w:val="single" w:sz="4" w:space="0" w:color="auto"/>
              <w:right w:val="single" w:sz="4" w:space="0" w:color="auto"/>
            </w:tcBorders>
            <w:vAlign w:val="center"/>
          </w:tcPr>
          <w:p w14:paraId="0387D45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CE9D7DD" w14:textId="77777777" w:rsidR="00E37FD2" w:rsidRPr="006C6D32" w:rsidRDefault="00E37FD2" w:rsidP="00E94AFA">
            <w:pPr>
              <w:rPr>
                <w:sz w:val="18"/>
                <w:szCs w:val="18"/>
              </w:rPr>
            </w:pPr>
            <w:r w:rsidRPr="006C6D32">
              <w:rPr>
                <w:sz w:val="18"/>
                <w:szCs w:val="18"/>
              </w:rPr>
              <w:t xml:space="preserve">Išgarinimo stočiai įrengta atskira valymo sistema. </w:t>
            </w:r>
          </w:p>
        </w:tc>
      </w:tr>
      <w:tr w:rsidR="00E37FD2" w:rsidRPr="006C6D32" w14:paraId="5B17EAD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832661F" w14:textId="77777777" w:rsidR="00E37FD2" w:rsidRPr="006C6D32" w:rsidRDefault="00E37FD2" w:rsidP="00E94AFA">
            <w:pPr>
              <w:jc w:val="center"/>
              <w:rPr>
                <w:sz w:val="18"/>
                <w:szCs w:val="18"/>
              </w:rPr>
            </w:pPr>
            <w:r w:rsidRPr="006C6D32">
              <w:rPr>
                <w:sz w:val="18"/>
                <w:szCs w:val="18"/>
              </w:rPr>
              <w:t>4.12.</w:t>
            </w:r>
          </w:p>
        </w:tc>
        <w:tc>
          <w:tcPr>
            <w:tcW w:w="1275" w:type="dxa"/>
            <w:tcBorders>
              <w:top w:val="single" w:sz="4" w:space="0" w:color="auto"/>
              <w:left w:val="single" w:sz="4" w:space="0" w:color="auto"/>
              <w:bottom w:val="single" w:sz="4" w:space="0" w:color="auto"/>
              <w:right w:val="single" w:sz="4" w:space="0" w:color="auto"/>
            </w:tcBorders>
            <w:vAlign w:val="center"/>
          </w:tcPr>
          <w:p w14:paraId="4084A6A7"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3BFA3B18"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9B9ED2D" w14:textId="77777777" w:rsidR="00E37FD2" w:rsidRPr="006C6D32" w:rsidRDefault="00E37FD2" w:rsidP="00E94AFA">
            <w:pPr>
              <w:autoSpaceDE w:val="0"/>
              <w:autoSpaceDN w:val="0"/>
              <w:ind w:right="-108"/>
              <w:rPr>
                <w:sz w:val="18"/>
                <w:szCs w:val="18"/>
              </w:rPr>
            </w:pPr>
            <w:r w:rsidRPr="006C6D32">
              <w:rPr>
                <w:sz w:val="18"/>
                <w:szCs w:val="18"/>
              </w:rPr>
              <w:t>Esant atitinkamoms nuotekų srauto pH variacijoms iš CIP sistemos ir kitu šaltinių, atlikti šarmingų ir rūgščių nuotekų srautų neutralizavimąsi neutralizacijos talpose.</w:t>
            </w:r>
          </w:p>
        </w:tc>
        <w:tc>
          <w:tcPr>
            <w:tcW w:w="1701" w:type="dxa"/>
            <w:tcBorders>
              <w:top w:val="single" w:sz="4" w:space="0" w:color="auto"/>
              <w:left w:val="single" w:sz="4" w:space="0" w:color="auto"/>
              <w:bottom w:val="single" w:sz="4" w:space="0" w:color="auto"/>
              <w:right w:val="single" w:sz="4" w:space="0" w:color="auto"/>
            </w:tcBorders>
            <w:vAlign w:val="center"/>
          </w:tcPr>
          <w:p w14:paraId="3CCC8893"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DA05635" w14:textId="77777777" w:rsidR="00E37FD2" w:rsidRPr="006C6D32" w:rsidRDefault="00E37FD2" w:rsidP="00E94AFA">
            <w:pPr>
              <w:rPr>
                <w:sz w:val="18"/>
                <w:szCs w:val="18"/>
              </w:rPr>
            </w:pPr>
            <w:r w:rsidRPr="006C6D32">
              <w:rPr>
                <w:sz w:val="18"/>
                <w:szCs w:val="18"/>
              </w:rPr>
              <w:t>Įmonei neaktualu.</w:t>
            </w:r>
          </w:p>
        </w:tc>
      </w:tr>
      <w:tr w:rsidR="00E37FD2" w:rsidRPr="006C6D32" w14:paraId="1E92163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F9863A3" w14:textId="77777777" w:rsidR="00E37FD2" w:rsidRPr="006C6D32" w:rsidRDefault="00E37FD2" w:rsidP="00E94AFA">
            <w:pPr>
              <w:jc w:val="center"/>
              <w:rPr>
                <w:sz w:val="18"/>
                <w:szCs w:val="18"/>
              </w:rPr>
            </w:pPr>
            <w:r w:rsidRPr="006C6D32">
              <w:rPr>
                <w:sz w:val="18"/>
                <w:szCs w:val="18"/>
              </w:rPr>
              <w:t>4.13.</w:t>
            </w:r>
          </w:p>
        </w:tc>
        <w:tc>
          <w:tcPr>
            <w:tcW w:w="1275" w:type="dxa"/>
            <w:tcBorders>
              <w:top w:val="single" w:sz="4" w:space="0" w:color="auto"/>
              <w:left w:val="single" w:sz="4" w:space="0" w:color="auto"/>
              <w:bottom w:val="single" w:sz="4" w:space="0" w:color="auto"/>
              <w:right w:val="single" w:sz="4" w:space="0" w:color="auto"/>
            </w:tcBorders>
            <w:vAlign w:val="center"/>
          </w:tcPr>
          <w:p w14:paraId="54334CE4"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4F199727"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3C88238" w14:textId="77777777" w:rsidR="00E37FD2" w:rsidRPr="006C6D32" w:rsidRDefault="00E37FD2" w:rsidP="00E94AFA">
            <w:pPr>
              <w:autoSpaceDE w:val="0"/>
              <w:autoSpaceDN w:val="0"/>
              <w:ind w:right="-108"/>
              <w:rPr>
                <w:sz w:val="18"/>
                <w:szCs w:val="18"/>
              </w:rPr>
            </w:pPr>
            <w:r w:rsidRPr="006C6D32">
              <w:rPr>
                <w:sz w:val="18"/>
                <w:szCs w:val="18"/>
              </w:rPr>
              <w:t>Sumažinti EDTA (</w:t>
            </w:r>
            <w:proofErr w:type="spellStart"/>
            <w:r w:rsidRPr="006C6D32">
              <w:rPr>
                <w:sz w:val="18"/>
                <w:szCs w:val="18"/>
              </w:rPr>
              <w:t>etilen-diamin-tetraacto</w:t>
            </w:r>
            <w:proofErr w:type="spellEnd"/>
            <w:r w:rsidRPr="006C6D32">
              <w:rPr>
                <w:sz w:val="18"/>
                <w:szCs w:val="18"/>
              </w:rPr>
              <w:t xml:space="preserve"> rūgštis ir jos druskos) naudojimą;</w:t>
            </w:r>
          </w:p>
          <w:p w14:paraId="5E386A05" w14:textId="77777777" w:rsidR="00E37FD2" w:rsidRPr="006C6D32" w:rsidRDefault="00E37FD2" w:rsidP="00E94AFA">
            <w:pPr>
              <w:autoSpaceDE w:val="0"/>
              <w:autoSpaceDN w:val="0"/>
              <w:ind w:right="-108"/>
              <w:rPr>
                <w:sz w:val="18"/>
                <w:szCs w:val="18"/>
              </w:rPr>
            </w:pPr>
            <w:r w:rsidRPr="006C6D32">
              <w:rPr>
                <w:sz w:val="18"/>
                <w:szCs w:val="18"/>
              </w:rPr>
              <w:t>naudoti jį tik ten, kur be šios medžiagos apsieiti neįmanoma, mažinti jo naudojimą, pavyzdžiui, pakartotinai naudojant valymo tirpalus.</w:t>
            </w:r>
          </w:p>
        </w:tc>
        <w:tc>
          <w:tcPr>
            <w:tcW w:w="1701" w:type="dxa"/>
            <w:tcBorders>
              <w:top w:val="single" w:sz="4" w:space="0" w:color="auto"/>
              <w:left w:val="single" w:sz="4" w:space="0" w:color="auto"/>
              <w:bottom w:val="single" w:sz="4" w:space="0" w:color="auto"/>
              <w:right w:val="single" w:sz="4" w:space="0" w:color="auto"/>
            </w:tcBorders>
            <w:vAlign w:val="center"/>
          </w:tcPr>
          <w:p w14:paraId="35482D31"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CFA6F71" w14:textId="77777777" w:rsidR="00E37FD2" w:rsidRPr="006C6D32" w:rsidRDefault="00E37FD2" w:rsidP="00E94AFA">
            <w:pPr>
              <w:rPr>
                <w:sz w:val="18"/>
                <w:szCs w:val="18"/>
              </w:rPr>
            </w:pPr>
            <w:r w:rsidRPr="006C6D32">
              <w:rPr>
                <w:sz w:val="18"/>
                <w:szCs w:val="18"/>
              </w:rPr>
              <w:t>EDTA naudojamos tik laboratoriniams analizėms minimaliais kiekiais.</w:t>
            </w:r>
          </w:p>
        </w:tc>
      </w:tr>
      <w:tr w:rsidR="00E37FD2" w:rsidRPr="006C6D32" w14:paraId="1FE07CF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56A5554" w14:textId="77777777" w:rsidR="00E37FD2" w:rsidRPr="006C6D32" w:rsidRDefault="00E37FD2" w:rsidP="00E94AFA">
            <w:pPr>
              <w:jc w:val="center"/>
              <w:rPr>
                <w:sz w:val="18"/>
                <w:szCs w:val="18"/>
              </w:rPr>
            </w:pPr>
            <w:r w:rsidRPr="006C6D32">
              <w:rPr>
                <w:sz w:val="18"/>
                <w:szCs w:val="18"/>
              </w:rPr>
              <w:t>4.14.</w:t>
            </w:r>
          </w:p>
        </w:tc>
        <w:tc>
          <w:tcPr>
            <w:tcW w:w="1275" w:type="dxa"/>
            <w:tcBorders>
              <w:top w:val="single" w:sz="4" w:space="0" w:color="auto"/>
              <w:left w:val="single" w:sz="4" w:space="0" w:color="auto"/>
              <w:bottom w:val="single" w:sz="4" w:space="0" w:color="auto"/>
              <w:right w:val="single" w:sz="4" w:space="0" w:color="auto"/>
            </w:tcBorders>
            <w:vAlign w:val="center"/>
          </w:tcPr>
          <w:p w14:paraId="3B585733"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471617A5"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595DFCC" w14:textId="77777777" w:rsidR="00E37FD2" w:rsidRPr="006C6D32" w:rsidRDefault="00E37FD2" w:rsidP="00E94AFA">
            <w:pPr>
              <w:autoSpaceDE w:val="0"/>
              <w:autoSpaceDN w:val="0"/>
              <w:rPr>
                <w:sz w:val="18"/>
                <w:szCs w:val="18"/>
              </w:rPr>
            </w:pPr>
            <w:r w:rsidRPr="006C6D32">
              <w:rPr>
                <w:sz w:val="18"/>
                <w:szCs w:val="18"/>
              </w:rPr>
              <w:t xml:space="preserve">Vengti halogenintų oksiduojančių </w:t>
            </w:r>
            <w:proofErr w:type="spellStart"/>
            <w:r w:rsidRPr="006C6D32">
              <w:rPr>
                <w:sz w:val="18"/>
                <w:szCs w:val="18"/>
              </w:rPr>
              <w:t>biocidų</w:t>
            </w:r>
            <w:proofErr w:type="spellEnd"/>
            <w:r w:rsidRPr="006C6D32">
              <w:rPr>
                <w:sz w:val="18"/>
                <w:szCs w:val="18"/>
              </w:rPr>
              <w:t xml:space="preserve"> naudojimo, išskyrus atvejus kai alternatyvos yra neefektyvios.</w:t>
            </w:r>
          </w:p>
        </w:tc>
        <w:tc>
          <w:tcPr>
            <w:tcW w:w="1701" w:type="dxa"/>
            <w:tcBorders>
              <w:top w:val="single" w:sz="4" w:space="0" w:color="auto"/>
              <w:left w:val="single" w:sz="4" w:space="0" w:color="auto"/>
              <w:bottom w:val="single" w:sz="4" w:space="0" w:color="auto"/>
              <w:right w:val="single" w:sz="4" w:space="0" w:color="auto"/>
            </w:tcBorders>
            <w:vAlign w:val="center"/>
          </w:tcPr>
          <w:p w14:paraId="51B75A31"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20BF5C7" w14:textId="77777777" w:rsidR="00E37FD2" w:rsidRPr="006C6D32" w:rsidRDefault="00E37FD2" w:rsidP="00E94AFA">
            <w:pPr>
              <w:rPr>
                <w:sz w:val="18"/>
                <w:szCs w:val="18"/>
              </w:rPr>
            </w:pPr>
            <w:r w:rsidRPr="006C6D32">
              <w:rPr>
                <w:sz w:val="18"/>
                <w:szCs w:val="18"/>
              </w:rPr>
              <w:t>Nenaudojama.</w:t>
            </w:r>
          </w:p>
        </w:tc>
      </w:tr>
      <w:tr w:rsidR="00E37FD2" w:rsidRPr="006C6D32" w14:paraId="1890B5E1" w14:textId="77777777" w:rsidTr="00C97DC1">
        <w:trPr>
          <w:trHeight w:val="282"/>
        </w:trPr>
        <w:tc>
          <w:tcPr>
            <w:tcW w:w="13609" w:type="dxa"/>
            <w:gridSpan w:val="6"/>
            <w:tcBorders>
              <w:top w:val="nil"/>
              <w:left w:val="single" w:sz="4" w:space="0" w:color="auto"/>
              <w:bottom w:val="single" w:sz="4" w:space="0" w:color="auto"/>
              <w:right w:val="single" w:sz="4" w:space="0" w:color="auto"/>
            </w:tcBorders>
            <w:vAlign w:val="center"/>
          </w:tcPr>
          <w:p w14:paraId="02267630" w14:textId="77777777" w:rsidR="00E37FD2" w:rsidRPr="006C6D32" w:rsidRDefault="00E37FD2" w:rsidP="00E94AFA">
            <w:pPr>
              <w:rPr>
                <w:i/>
                <w:sz w:val="18"/>
                <w:szCs w:val="18"/>
              </w:rPr>
            </w:pPr>
            <w:r w:rsidRPr="006C6D32">
              <w:rPr>
                <w:i/>
                <w:sz w:val="18"/>
                <w:szCs w:val="18"/>
              </w:rPr>
              <w:t>5.Papildomi GPGB kai kuriems procesams ir padalinių veiklai (5.1.4.):</w:t>
            </w:r>
          </w:p>
        </w:tc>
      </w:tr>
      <w:tr w:rsidR="00E37FD2" w:rsidRPr="006C6D32" w14:paraId="0A1E76A2" w14:textId="77777777" w:rsidTr="00C97DC1">
        <w:trPr>
          <w:trHeight w:val="301"/>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029E3330" w14:textId="77777777" w:rsidR="00E37FD2" w:rsidRPr="006C6D32" w:rsidRDefault="00E37FD2" w:rsidP="00E94AFA">
            <w:pPr>
              <w:rPr>
                <w:i/>
                <w:sz w:val="18"/>
                <w:szCs w:val="18"/>
              </w:rPr>
            </w:pPr>
            <w:r w:rsidRPr="006C6D32">
              <w:rPr>
                <w:i/>
                <w:sz w:val="18"/>
                <w:szCs w:val="18"/>
              </w:rPr>
              <w:t>5.1.Medžiagų išsiuntimas / gavimas (5.1.4.1.):</w:t>
            </w:r>
          </w:p>
        </w:tc>
      </w:tr>
      <w:tr w:rsidR="00E37FD2" w:rsidRPr="006C6D32" w14:paraId="7C2F992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DB9CF30" w14:textId="77777777" w:rsidR="00E37FD2" w:rsidRPr="006C6D32" w:rsidRDefault="00E37FD2" w:rsidP="00E94AFA">
            <w:pPr>
              <w:jc w:val="center"/>
              <w:rPr>
                <w:sz w:val="18"/>
                <w:szCs w:val="18"/>
              </w:rPr>
            </w:pPr>
            <w:r w:rsidRPr="006C6D32">
              <w:rPr>
                <w:sz w:val="18"/>
                <w:szCs w:val="18"/>
              </w:rPr>
              <w:t>5.1.1.</w:t>
            </w:r>
          </w:p>
        </w:tc>
        <w:tc>
          <w:tcPr>
            <w:tcW w:w="1275" w:type="dxa"/>
            <w:tcBorders>
              <w:top w:val="single" w:sz="4" w:space="0" w:color="auto"/>
              <w:left w:val="single" w:sz="4" w:space="0" w:color="auto"/>
              <w:bottom w:val="single" w:sz="4" w:space="0" w:color="auto"/>
              <w:right w:val="single" w:sz="4" w:space="0" w:color="auto"/>
            </w:tcBorders>
            <w:vAlign w:val="center"/>
          </w:tcPr>
          <w:p w14:paraId="6C4E46F5" w14:textId="77777777" w:rsidR="00E37FD2" w:rsidRPr="006C6D32" w:rsidRDefault="00E37FD2" w:rsidP="00E94AFA">
            <w:pPr>
              <w:rPr>
                <w:sz w:val="18"/>
                <w:szCs w:val="18"/>
              </w:rPr>
            </w:pPr>
            <w:r w:rsidRPr="006C6D32">
              <w:rPr>
                <w:sz w:val="18"/>
                <w:szCs w:val="18"/>
              </w:rPr>
              <w:t>Teršalų išmetimas į orą</w:t>
            </w:r>
          </w:p>
        </w:tc>
        <w:tc>
          <w:tcPr>
            <w:tcW w:w="2552" w:type="dxa"/>
            <w:tcBorders>
              <w:top w:val="single" w:sz="4" w:space="0" w:color="auto"/>
              <w:left w:val="single" w:sz="4" w:space="0" w:color="auto"/>
              <w:bottom w:val="single" w:sz="4" w:space="0" w:color="auto"/>
              <w:right w:val="single" w:sz="4" w:space="0" w:color="auto"/>
            </w:tcBorders>
            <w:vAlign w:val="center"/>
          </w:tcPr>
          <w:p w14:paraId="12051074"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754F7E6" w14:textId="77777777" w:rsidR="00E37FD2" w:rsidRPr="006C6D32" w:rsidRDefault="00E37FD2" w:rsidP="00E94AFA">
            <w:pPr>
              <w:autoSpaceDE w:val="0"/>
              <w:autoSpaceDN w:val="0"/>
              <w:ind w:right="-108"/>
              <w:rPr>
                <w:sz w:val="18"/>
                <w:szCs w:val="18"/>
              </w:rPr>
            </w:pPr>
            <w:r w:rsidRPr="006C6D32">
              <w:rPr>
                <w:sz w:val="18"/>
                <w:szCs w:val="18"/>
              </w:rPr>
              <w:t>Kai transporto priemonės yra pastatomos, pakraunamos ir iškraunamos, išjungiamas transporto priemonių variklis ir šaldymo įrenginys. Šaldymo įrenginys tuo metu aprūpinamas alternatyvia energija.</w:t>
            </w:r>
          </w:p>
        </w:tc>
        <w:tc>
          <w:tcPr>
            <w:tcW w:w="1701" w:type="dxa"/>
            <w:tcBorders>
              <w:top w:val="single" w:sz="4" w:space="0" w:color="auto"/>
              <w:left w:val="single" w:sz="4" w:space="0" w:color="auto"/>
              <w:bottom w:val="single" w:sz="4" w:space="0" w:color="auto"/>
              <w:right w:val="single" w:sz="4" w:space="0" w:color="auto"/>
            </w:tcBorders>
            <w:vAlign w:val="center"/>
          </w:tcPr>
          <w:p w14:paraId="41B7108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7016941" w14:textId="77777777" w:rsidR="00E37FD2" w:rsidRPr="006C6D32" w:rsidRDefault="00E37FD2" w:rsidP="00E94AFA">
            <w:pPr>
              <w:rPr>
                <w:sz w:val="18"/>
                <w:szCs w:val="18"/>
              </w:rPr>
            </w:pPr>
            <w:r w:rsidRPr="006C6D32">
              <w:rPr>
                <w:sz w:val="18"/>
                <w:szCs w:val="18"/>
              </w:rPr>
              <w:t>Transporto priemonių pakrovimo metu, jų varikliai išjungiami.</w:t>
            </w:r>
          </w:p>
        </w:tc>
      </w:tr>
      <w:tr w:rsidR="00E37FD2" w:rsidRPr="006C6D32" w14:paraId="10705587" w14:textId="77777777" w:rsidTr="00C97DC1">
        <w:trPr>
          <w:trHeight w:val="252"/>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49139CBA" w14:textId="77777777" w:rsidR="00E37FD2" w:rsidRPr="006C6D32" w:rsidRDefault="00E37FD2" w:rsidP="00E94AFA">
            <w:pPr>
              <w:rPr>
                <w:i/>
                <w:sz w:val="18"/>
                <w:szCs w:val="18"/>
              </w:rPr>
            </w:pPr>
            <w:r w:rsidRPr="006C6D32">
              <w:rPr>
                <w:i/>
                <w:sz w:val="18"/>
                <w:szCs w:val="18"/>
              </w:rPr>
              <w:t>5.2.Pakavimas (5.1.4.9.):</w:t>
            </w:r>
          </w:p>
        </w:tc>
      </w:tr>
      <w:tr w:rsidR="00E37FD2" w:rsidRPr="006C6D32" w14:paraId="6795A28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08DDA3C" w14:textId="77777777" w:rsidR="00E37FD2" w:rsidRPr="006C6D32" w:rsidRDefault="00E37FD2" w:rsidP="00E94AFA">
            <w:pPr>
              <w:jc w:val="center"/>
              <w:rPr>
                <w:sz w:val="18"/>
                <w:szCs w:val="18"/>
              </w:rPr>
            </w:pPr>
            <w:r w:rsidRPr="006C6D32">
              <w:rPr>
                <w:sz w:val="18"/>
                <w:szCs w:val="18"/>
              </w:rPr>
              <w:t>5.2.1.</w:t>
            </w:r>
          </w:p>
        </w:tc>
        <w:tc>
          <w:tcPr>
            <w:tcW w:w="1275" w:type="dxa"/>
            <w:tcBorders>
              <w:top w:val="single" w:sz="4" w:space="0" w:color="auto"/>
              <w:left w:val="single" w:sz="4" w:space="0" w:color="auto"/>
              <w:bottom w:val="single" w:sz="4" w:space="0" w:color="auto"/>
              <w:right w:val="single" w:sz="4" w:space="0" w:color="auto"/>
            </w:tcBorders>
            <w:vAlign w:val="center"/>
          </w:tcPr>
          <w:p w14:paraId="1CFA007F" w14:textId="77777777" w:rsidR="00E37FD2" w:rsidRPr="006C6D32" w:rsidRDefault="00E37FD2" w:rsidP="00E94AFA">
            <w:pPr>
              <w:rPr>
                <w:sz w:val="18"/>
                <w:szCs w:val="18"/>
              </w:rPr>
            </w:pPr>
            <w:r w:rsidRPr="006C6D32">
              <w:rPr>
                <w:sz w:val="18"/>
                <w:szCs w:val="18"/>
              </w:rPr>
              <w:t>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3DF1D3AA"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151FE33" w14:textId="77777777" w:rsidR="00E37FD2" w:rsidRPr="006C6D32" w:rsidRDefault="00E37FD2" w:rsidP="00E94AFA">
            <w:pPr>
              <w:autoSpaceDE w:val="0"/>
              <w:autoSpaceDN w:val="0"/>
              <w:rPr>
                <w:sz w:val="18"/>
                <w:szCs w:val="18"/>
              </w:rPr>
            </w:pPr>
            <w:r w:rsidRPr="006C6D32">
              <w:rPr>
                <w:sz w:val="18"/>
                <w:szCs w:val="18"/>
              </w:rPr>
              <w:t>Optimizuoti pakavimo dizainą, įskaitant medžiagų svorį ir pakartotinai panaudojamą kiekį, siekiant sumažinti žaliavų ir atliekų kiekius.</w:t>
            </w:r>
          </w:p>
          <w:p w14:paraId="41918B0C" w14:textId="77777777" w:rsidR="00E37FD2" w:rsidRPr="006C6D32" w:rsidRDefault="00E37FD2" w:rsidP="00E94AFA">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7901EC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EF8BDC9" w14:textId="77777777" w:rsidR="00E37FD2" w:rsidRPr="006C6D32" w:rsidRDefault="00E37FD2" w:rsidP="00E94AFA">
            <w:pPr>
              <w:rPr>
                <w:sz w:val="18"/>
                <w:szCs w:val="18"/>
              </w:rPr>
            </w:pPr>
            <w:r w:rsidRPr="006C6D32">
              <w:rPr>
                <w:sz w:val="18"/>
                <w:szCs w:val="18"/>
              </w:rPr>
              <w:t>Produkcijos dizainas derinamas su užsakovais. Cukrus pakuojamas po 1 kg į popierinę, lengvai perdirbamą pakuotę. Klientai skatinami pirkti betarę produkciją.</w:t>
            </w:r>
          </w:p>
        </w:tc>
      </w:tr>
      <w:tr w:rsidR="00E37FD2" w:rsidRPr="006C6D32" w14:paraId="60FAFB71"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289256D" w14:textId="77777777" w:rsidR="00E37FD2" w:rsidRPr="006C6D32" w:rsidRDefault="00E37FD2" w:rsidP="00E94AFA">
            <w:pPr>
              <w:jc w:val="center"/>
              <w:rPr>
                <w:sz w:val="18"/>
                <w:szCs w:val="18"/>
              </w:rPr>
            </w:pPr>
            <w:r w:rsidRPr="006C6D32">
              <w:rPr>
                <w:sz w:val="18"/>
                <w:szCs w:val="18"/>
              </w:rPr>
              <w:t>5.2.2</w:t>
            </w:r>
          </w:p>
        </w:tc>
        <w:tc>
          <w:tcPr>
            <w:tcW w:w="1275" w:type="dxa"/>
            <w:tcBorders>
              <w:top w:val="single" w:sz="4" w:space="0" w:color="auto"/>
              <w:left w:val="single" w:sz="4" w:space="0" w:color="auto"/>
              <w:bottom w:val="single" w:sz="4" w:space="0" w:color="auto"/>
              <w:right w:val="single" w:sz="4" w:space="0" w:color="auto"/>
            </w:tcBorders>
            <w:vAlign w:val="center"/>
          </w:tcPr>
          <w:p w14:paraId="126DC7A1" w14:textId="77777777" w:rsidR="00E37FD2" w:rsidRPr="006C6D32" w:rsidRDefault="00E37FD2" w:rsidP="00E94AFA">
            <w:pPr>
              <w:rPr>
                <w:sz w:val="18"/>
                <w:szCs w:val="18"/>
              </w:rPr>
            </w:pPr>
            <w:r w:rsidRPr="006C6D32">
              <w:rPr>
                <w:sz w:val="18"/>
                <w:szCs w:val="18"/>
              </w:rPr>
              <w:t>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189016E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ACA495E" w14:textId="77777777" w:rsidR="00E37FD2" w:rsidRPr="006C6D32" w:rsidRDefault="00E37FD2" w:rsidP="00E94AFA">
            <w:pPr>
              <w:autoSpaceDE w:val="0"/>
              <w:autoSpaceDN w:val="0"/>
              <w:rPr>
                <w:sz w:val="18"/>
                <w:szCs w:val="18"/>
              </w:rPr>
            </w:pPr>
            <w:r w:rsidRPr="006C6D32">
              <w:rPr>
                <w:sz w:val="18"/>
                <w:szCs w:val="18"/>
              </w:rPr>
              <w:t>Pirkti medžiagas dideliais kiekiais.</w:t>
            </w:r>
          </w:p>
        </w:tc>
        <w:tc>
          <w:tcPr>
            <w:tcW w:w="1701" w:type="dxa"/>
            <w:tcBorders>
              <w:top w:val="single" w:sz="4" w:space="0" w:color="auto"/>
              <w:left w:val="single" w:sz="4" w:space="0" w:color="auto"/>
              <w:bottom w:val="single" w:sz="4" w:space="0" w:color="auto"/>
              <w:right w:val="single" w:sz="4" w:space="0" w:color="auto"/>
            </w:tcBorders>
            <w:vAlign w:val="center"/>
          </w:tcPr>
          <w:p w14:paraId="6D6D8B9D"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E91F89A" w14:textId="77777777" w:rsidR="00E37FD2" w:rsidRPr="006C6D32" w:rsidRDefault="00E37FD2" w:rsidP="00E94AFA">
            <w:pPr>
              <w:rPr>
                <w:sz w:val="18"/>
                <w:szCs w:val="18"/>
              </w:rPr>
            </w:pPr>
            <w:r w:rsidRPr="006C6D32">
              <w:rPr>
                <w:sz w:val="18"/>
                <w:szCs w:val="18"/>
              </w:rPr>
              <w:t>Žaliavos perkamos iš ūkininkų bei žemės ūkio bendrovių, kurios cukrinius runkelius pristato autotransporto priemonėse, kuriose telpa iki 40 tonų cukrinių runkelių.</w:t>
            </w:r>
          </w:p>
        </w:tc>
      </w:tr>
      <w:tr w:rsidR="00E37FD2" w:rsidRPr="006C6D32" w14:paraId="645D7694"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78D138B" w14:textId="77777777" w:rsidR="00E37FD2" w:rsidRPr="006C6D32" w:rsidRDefault="00E37FD2" w:rsidP="00E94AFA">
            <w:pPr>
              <w:jc w:val="center"/>
              <w:rPr>
                <w:sz w:val="18"/>
                <w:szCs w:val="18"/>
              </w:rPr>
            </w:pPr>
            <w:r w:rsidRPr="006C6D32">
              <w:rPr>
                <w:sz w:val="18"/>
                <w:szCs w:val="18"/>
              </w:rPr>
              <w:t>5.2.3.</w:t>
            </w:r>
          </w:p>
        </w:tc>
        <w:tc>
          <w:tcPr>
            <w:tcW w:w="1275" w:type="dxa"/>
            <w:tcBorders>
              <w:top w:val="single" w:sz="4" w:space="0" w:color="auto"/>
              <w:left w:val="single" w:sz="4" w:space="0" w:color="auto"/>
              <w:bottom w:val="single" w:sz="4" w:space="0" w:color="auto"/>
              <w:right w:val="single" w:sz="4" w:space="0" w:color="auto"/>
            </w:tcBorders>
            <w:vAlign w:val="center"/>
          </w:tcPr>
          <w:p w14:paraId="1A3367C8" w14:textId="77777777" w:rsidR="00E37FD2" w:rsidRPr="006C6D32" w:rsidRDefault="00E37FD2" w:rsidP="00E94AFA">
            <w:pPr>
              <w:rPr>
                <w:sz w:val="18"/>
                <w:szCs w:val="18"/>
              </w:rPr>
            </w:pPr>
            <w:r w:rsidRPr="006C6D32">
              <w:rPr>
                <w:sz w:val="18"/>
                <w:szCs w:val="18"/>
              </w:rPr>
              <w:t xml:space="preserve">Atliekų susidarymas </w:t>
            </w:r>
          </w:p>
        </w:tc>
        <w:tc>
          <w:tcPr>
            <w:tcW w:w="2552" w:type="dxa"/>
            <w:tcBorders>
              <w:top w:val="single" w:sz="4" w:space="0" w:color="auto"/>
              <w:left w:val="single" w:sz="4" w:space="0" w:color="auto"/>
              <w:bottom w:val="single" w:sz="4" w:space="0" w:color="auto"/>
              <w:right w:val="single" w:sz="4" w:space="0" w:color="auto"/>
            </w:tcBorders>
            <w:vAlign w:val="center"/>
          </w:tcPr>
          <w:p w14:paraId="4121248B"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F83CDE0" w14:textId="77777777" w:rsidR="00E37FD2" w:rsidRPr="006C6D32" w:rsidRDefault="00E37FD2" w:rsidP="00E94AFA">
            <w:pPr>
              <w:autoSpaceDE w:val="0"/>
              <w:autoSpaceDN w:val="0"/>
              <w:rPr>
                <w:sz w:val="18"/>
                <w:szCs w:val="18"/>
              </w:rPr>
            </w:pPr>
            <w:r w:rsidRPr="006C6D32">
              <w:rPr>
                <w:sz w:val="18"/>
                <w:szCs w:val="18"/>
              </w:rPr>
              <w:t>Surinkti pakavimo medžiagas atskirai.</w:t>
            </w:r>
          </w:p>
        </w:tc>
        <w:tc>
          <w:tcPr>
            <w:tcW w:w="1701" w:type="dxa"/>
            <w:tcBorders>
              <w:top w:val="single" w:sz="4" w:space="0" w:color="auto"/>
              <w:left w:val="single" w:sz="4" w:space="0" w:color="auto"/>
              <w:bottom w:val="single" w:sz="4" w:space="0" w:color="auto"/>
              <w:right w:val="single" w:sz="4" w:space="0" w:color="auto"/>
            </w:tcBorders>
            <w:vAlign w:val="center"/>
          </w:tcPr>
          <w:p w14:paraId="6E7DDAF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D47538F" w14:textId="77777777" w:rsidR="00E37FD2" w:rsidRPr="006C6D32" w:rsidRDefault="00E37FD2" w:rsidP="00E94AFA">
            <w:pPr>
              <w:rPr>
                <w:sz w:val="18"/>
                <w:szCs w:val="18"/>
              </w:rPr>
            </w:pPr>
            <w:r w:rsidRPr="006C6D32">
              <w:rPr>
                <w:sz w:val="18"/>
                <w:szCs w:val="18"/>
              </w:rPr>
              <w:t>Atliekos susidarę iš pakavimo proceso yra rūšiuojamos ir atskirais srautais priduodamos atliekų tvarkytojams.</w:t>
            </w:r>
          </w:p>
        </w:tc>
      </w:tr>
      <w:tr w:rsidR="00E37FD2" w:rsidRPr="006C6D32" w14:paraId="307F48D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09AFFAD" w14:textId="77777777" w:rsidR="00E37FD2" w:rsidRPr="006C6D32" w:rsidRDefault="00E37FD2" w:rsidP="00E94AFA">
            <w:pPr>
              <w:jc w:val="center"/>
              <w:rPr>
                <w:sz w:val="18"/>
                <w:szCs w:val="18"/>
              </w:rPr>
            </w:pPr>
            <w:r w:rsidRPr="006C6D32">
              <w:rPr>
                <w:sz w:val="18"/>
                <w:szCs w:val="18"/>
              </w:rPr>
              <w:t>5.2.4.</w:t>
            </w:r>
          </w:p>
        </w:tc>
        <w:tc>
          <w:tcPr>
            <w:tcW w:w="1275" w:type="dxa"/>
            <w:tcBorders>
              <w:top w:val="single" w:sz="4" w:space="0" w:color="auto"/>
              <w:left w:val="single" w:sz="4" w:space="0" w:color="auto"/>
              <w:bottom w:val="single" w:sz="4" w:space="0" w:color="auto"/>
              <w:right w:val="single" w:sz="4" w:space="0" w:color="auto"/>
            </w:tcBorders>
            <w:vAlign w:val="center"/>
          </w:tcPr>
          <w:p w14:paraId="054F8FFB" w14:textId="77777777" w:rsidR="00E37FD2" w:rsidRPr="006C6D32" w:rsidRDefault="00E37FD2" w:rsidP="00E94AFA">
            <w:pPr>
              <w:rPr>
                <w:sz w:val="18"/>
                <w:szCs w:val="18"/>
              </w:rPr>
            </w:pPr>
            <w:r w:rsidRPr="006C6D32">
              <w:rPr>
                <w:sz w:val="18"/>
                <w:szCs w:val="18"/>
              </w:rPr>
              <w:t>Atliekų susidarymas</w:t>
            </w:r>
          </w:p>
        </w:tc>
        <w:tc>
          <w:tcPr>
            <w:tcW w:w="2552" w:type="dxa"/>
            <w:tcBorders>
              <w:top w:val="single" w:sz="4" w:space="0" w:color="auto"/>
              <w:left w:val="single" w:sz="4" w:space="0" w:color="auto"/>
              <w:bottom w:val="single" w:sz="4" w:space="0" w:color="auto"/>
              <w:right w:val="single" w:sz="4" w:space="0" w:color="auto"/>
            </w:tcBorders>
            <w:vAlign w:val="center"/>
          </w:tcPr>
          <w:p w14:paraId="585334AC"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B1895EF" w14:textId="77777777" w:rsidR="00E37FD2" w:rsidRPr="006C6D32" w:rsidRDefault="00E37FD2" w:rsidP="00E94AFA">
            <w:pPr>
              <w:autoSpaceDE w:val="0"/>
              <w:autoSpaceDN w:val="0"/>
              <w:rPr>
                <w:sz w:val="18"/>
                <w:szCs w:val="18"/>
              </w:rPr>
            </w:pPr>
            <w:r w:rsidRPr="006C6D32">
              <w:rPr>
                <w:sz w:val="18"/>
                <w:szCs w:val="18"/>
              </w:rPr>
              <w:t>Sumažinti pakavimo taros perpildymą.</w:t>
            </w:r>
          </w:p>
        </w:tc>
        <w:tc>
          <w:tcPr>
            <w:tcW w:w="1701" w:type="dxa"/>
            <w:tcBorders>
              <w:top w:val="single" w:sz="4" w:space="0" w:color="auto"/>
              <w:left w:val="single" w:sz="4" w:space="0" w:color="auto"/>
              <w:bottom w:val="single" w:sz="4" w:space="0" w:color="auto"/>
              <w:right w:val="single" w:sz="4" w:space="0" w:color="auto"/>
            </w:tcBorders>
            <w:vAlign w:val="center"/>
          </w:tcPr>
          <w:p w14:paraId="493CB76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955ED59" w14:textId="77777777" w:rsidR="00E37FD2" w:rsidRPr="006C6D32" w:rsidRDefault="00E37FD2" w:rsidP="00E94AFA">
            <w:pPr>
              <w:rPr>
                <w:sz w:val="18"/>
                <w:szCs w:val="18"/>
              </w:rPr>
            </w:pPr>
            <w:r w:rsidRPr="006C6D32">
              <w:rPr>
                <w:sz w:val="18"/>
                <w:szCs w:val="18"/>
              </w:rPr>
              <w:t>Įmonei neaktualu – tokių atliekų nesusidaro.</w:t>
            </w:r>
          </w:p>
        </w:tc>
      </w:tr>
      <w:tr w:rsidR="00E37FD2" w:rsidRPr="006C6D32" w14:paraId="1D84D4DC" w14:textId="77777777" w:rsidTr="00C97DC1">
        <w:trPr>
          <w:trHeight w:val="311"/>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1E1B6F2D" w14:textId="77777777" w:rsidR="00E37FD2" w:rsidRPr="006C6D32" w:rsidRDefault="00E37FD2" w:rsidP="00E94AFA">
            <w:pPr>
              <w:rPr>
                <w:i/>
                <w:sz w:val="18"/>
                <w:szCs w:val="18"/>
              </w:rPr>
            </w:pPr>
            <w:r w:rsidRPr="006C6D32">
              <w:rPr>
                <w:i/>
                <w:sz w:val="18"/>
                <w:szCs w:val="18"/>
              </w:rPr>
              <w:t>5.3. Energijos gamyba ir naudojimas (5.1.4.10.):</w:t>
            </w:r>
          </w:p>
        </w:tc>
      </w:tr>
      <w:tr w:rsidR="00E37FD2" w:rsidRPr="006C6D32" w14:paraId="35A1556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BE6C8A7" w14:textId="77777777" w:rsidR="00E37FD2" w:rsidRPr="006C6D32" w:rsidRDefault="00E37FD2" w:rsidP="00E94AFA">
            <w:pPr>
              <w:jc w:val="center"/>
              <w:rPr>
                <w:sz w:val="18"/>
                <w:szCs w:val="18"/>
              </w:rPr>
            </w:pPr>
            <w:r w:rsidRPr="006C6D32">
              <w:rPr>
                <w:sz w:val="18"/>
                <w:szCs w:val="18"/>
              </w:rPr>
              <w:t>5.3.1.</w:t>
            </w:r>
          </w:p>
        </w:tc>
        <w:tc>
          <w:tcPr>
            <w:tcW w:w="1275" w:type="dxa"/>
            <w:tcBorders>
              <w:top w:val="single" w:sz="4" w:space="0" w:color="auto"/>
              <w:left w:val="single" w:sz="4" w:space="0" w:color="auto"/>
              <w:bottom w:val="single" w:sz="4" w:space="0" w:color="auto"/>
              <w:right w:val="single" w:sz="4" w:space="0" w:color="auto"/>
            </w:tcBorders>
            <w:vAlign w:val="center"/>
          </w:tcPr>
          <w:p w14:paraId="2FAC6225"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033DF71E"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B3DECEC" w14:textId="77777777" w:rsidR="00E37FD2" w:rsidRPr="006C6D32" w:rsidRDefault="00E37FD2" w:rsidP="00E94AFA">
            <w:pPr>
              <w:autoSpaceDE w:val="0"/>
              <w:autoSpaceDN w:val="0"/>
              <w:ind w:right="-108"/>
              <w:rPr>
                <w:sz w:val="18"/>
                <w:szCs w:val="18"/>
              </w:rPr>
            </w:pPr>
            <w:r w:rsidRPr="006C6D32">
              <w:rPr>
                <w:sz w:val="18"/>
                <w:szCs w:val="18"/>
              </w:rPr>
              <w:t>Įrenginiams, kuriems reikalinga pagaminta šiluma ir energija, (pavyzdžiui cukraus gamyboje)  naudoti kombinuotą šilumos ir energijos gamybą naujuose arba modernizuotuose įrenginiuose arba tuose, kurie atnaujina savo energijos sistemą</w:t>
            </w:r>
          </w:p>
        </w:tc>
        <w:tc>
          <w:tcPr>
            <w:tcW w:w="1701" w:type="dxa"/>
            <w:tcBorders>
              <w:top w:val="single" w:sz="4" w:space="0" w:color="auto"/>
              <w:left w:val="single" w:sz="4" w:space="0" w:color="auto"/>
              <w:bottom w:val="single" w:sz="4" w:space="0" w:color="auto"/>
              <w:right w:val="single" w:sz="4" w:space="0" w:color="auto"/>
            </w:tcBorders>
            <w:vAlign w:val="center"/>
          </w:tcPr>
          <w:p w14:paraId="11B70E5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6AD68FC" w14:textId="77777777" w:rsidR="00E37FD2" w:rsidRPr="006C6D32" w:rsidRDefault="00E37FD2" w:rsidP="00E94AFA">
            <w:pPr>
              <w:rPr>
                <w:sz w:val="18"/>
                <w:szCs w:val="18"/>
              </w:rPr>
            </w:pPr>
            <w:r w:rsidRPr="006C6D32">
              <w:rPr>
                <w:sz w:val="18"/>
                <w:szCs w:val="18"/>
              </w:rPr>
              <w:t>Įmonės katilinėje gaminama tik šiluminė energija.</w:t>
            </w:r>
          </w:p>
        </w:tc>
      </w:tr>
      <w:tr w:rsidR="00E37FD2" w:rsidRPr="006C6D32" w14:paraId="1881C4D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9571430" w14:textId="77777777" w:rsidR="00E37FD2" w:rsidRPr="006C6D32" w:rsidRDefault="00E37FD2" w:rsidP="00E94AFA">
            <w:pPr>
              <w:jc w:val="center"/>
              <w:rPr>
                <w:sz w:val="18"/>
                <w:szCs w:val="18"/>
              </w:rPr>
            </w:pPr>
            <w:r w:rsidRPr="006C6D32">
              <w:rPr>
                <w:sz w:val="18"/>
                <w:szCs w:val="18"/>
              </w:rPr>
              <w:t>5.3.2.</w:t>
            </w:r>
          </w:p>
        </w:tc>
        <w:tc>
          <w:tcPr>
            <w:tcW w:w="1275" w:type="dxa"/>
            <w:tcBorders>
              <w:top w:val="single" w:sz="4" w:space="0" w:color="auto"/>
              <w:left w:val="single" w:sz="4" w:space="0" w:color="auto"/>
              <w:bottom w:val="single" w:sz="4" w:space="0" w:color="auto"/>
              <w:right w:val="single" w:sz="4" w:space="0" w:color="auto"/>
            </w:tcBorders>
            <w:vAlign w:val="center"/>
          </w:tcPr>
          <w:p w14:paraId="6CAE23E4"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6FA3D358"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AEFB7FF" w14:textId="77777777" w:rsidR="00E37FD2" w:rsidRPr="006C6D32" w:rsidRDefault="00E37FD2" w:rsidP="00E94AFA">
            <w:pPr>
              <w:autoSpaceDE w:val="0"/>
              <w:autoSpaceDN w:val="0"/>
              <w:rPr>
                <w:sz w:val="18"/>
                <w:szCs w:val="18"/>
              </w:rPr>
            </w:pPr>
            <w:r w:rsidRPr="006C6D32">
              <w:rPr>
                <w:sz w:val="18"/>
                <w:szCs w:val="18"/>
              </w:rPr>
              <w:t>Naudoti šilumos siurblius šilumos regeneravimui iš įvairių šaltinių.</w:t>
            </w:r>
          </w:p>
        </w:tc>
        <w:tc>
          <w:tcPr>
            <w:tcW w:w="1701" w:type="dxa"/>
            <w:tcBorders>
              <w:top w:val="single" w:sz="4" w:space="0" w:color="auto"/>
              <w:left w:val="single" w:sz="4" w:space="0" w:color="auto"/>
              <w:bottom w:val="single" w:sz="4" w:space="0" w:color="auto"/>
              <w:right w:val="single" w:sz="4" w:space="0" w:color="auto"/>
            </w:tcBorders>
            <w:vAlign w:val="center"/>
          </w:tcPr>
          <w:p w14:paraId="5972BA8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16AC7DA" w14:textId="77777777" w:rsidR="00E37FD2" w:rsidRPr="006C6D32" w:rsidRDefault="00E37FD2" w:rsidP="00E94AFA">
            <w:pPr>
              <w:rPr>
                <w:sz w:val="18"/>
                <w:szCs w:val="18"/>
              </w:rPr>
            </w:pPr>
            <w:r w:rsidRPr="006C6D32">
              <w:rPr>
                <w:sz w:val="18"/>
                <w:szCs w:val="18"/>
              </w:rPr>
              <w:t>Įmonėje nėra.</w:t>
            </w:r>
          </w:p>
        </w:tc>
      </w:tr>
      <w:tr w:rsidR="00E37FD2" w:rsidRPr="006C6D32" w14:paraId="31295F9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56A6E36" w14:textId="77777777" w:rsidR="00E37FD2" w:rsidRPr="006C6D32" w:rsidRDefault="00E37FD2" w:rsidP="00E94AFA">
            <w:pPr>
              <w:jc w:val="center"/>
              <w:rPr>
                <w:sz w:val="18"/>
                <w:szCs w:val="18"/>
              </w:rPr>
            </w:pPr>
            <w:r w:rsidRPr="006C6D32">
              <w:rPr>
                <w:sz w:val="18"/>
                <w:szCs w:val="18"/>
              </w:rPr>
              <w:t>5.3.3.</w:t>
            </w:r>
          </w:p>
        </w:tc>
        <w:tc>
          <w:tcPr>
            <w:tcW w:w="1275" w:type="dxa"/>
            <w:tcBorders>
              <w:top w:val="single" w:sz="4" w:space="0" w:color="auto"/>
              <w:left w:val="single" w:sz="4" w:space="0" w:color="auto"/>
              <w:bottom w:val="single" w:sz="4" w:space="0" w:color="auto"/>
              <w:right w:val="single" w:sz="4" w:space="0" w:color="auto"/>
            </w:tcBorders>
            <w:vAlign w:val="center"/>
          </w:tcPr>
          <w:p w14:paraId="1F12E73C"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333DA591"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F056B10" w14:textId="77777777" w:rsidR="00E37FD2" w:rsidRPr="006C6D32" w:rsidRDefault="00E37FD2" w:rsidP="00E94AFA">
            <w:pPr>
              <w:autoSpaceDE w:val="0"/>
              <w:autoSpaceDN w:val="0"/>
              <w:rPr>
                <w:sz w:val="18"/>
                <w:szCs w:val="18"/>
              </w:rPr>
            </w:pPr>
            <w:r w:rsidRPr="006C6D32">
              <w:rPr>
                <w:sz w:val="18"/>
                <w:szCs w:val="18"/>
              </w:rPr>
              <w:t>Išjungti įrengimą, kai jis nėra naudojamas.</w:t>
            </w:r>
          </w:p>
        </w:tc>
        <w:tc>
          <w:tcPr>
            <w:tcW w:w="1701" w:type="dxa"/>
            <w:tcBorders>
              <w:top w:val="single" w:sz="4" w:space="0" w:color="auto"/>
              <w:left w:val="single" w:sz="4" w:space="0" w:color="auto"/>
              <w:bottom w:val="single" w:sz="4" w:space="0" w:color="auto"/>
              <w:right w:val="single" w:sz="4" w:space="0" w:color="auto"/>
            </w:tcBorders>
            <w:vAlign w:val="center"/>
          </w:tcPr>
          <w:p w14:paraId="6DE93846"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720D21D" w14:textId="77777777" w:rsidR="00E37FD2" w:rsidRPr="006C6D32" w:rsidRDefault="00E37FD2" w:rsidP="00E94AFA">
            <w:pPr>
              <w:rPr>
                <w:sz w:val="18"/>
                <w:szCs w:val="18"/>
              </w:rPr>
            </w:pPr>
            <w:r w:rsidRPr="006C6D32">
              <w:rPr>
                <w:sz w:val="18"/>
                <w:szCs w:val="18"/>
              </w:rPr>
              <w:t>Akcentuojama įrenginių eksploatacinėse instrukcijose bei mokymų darbuotojams metu.</w:t>
            </w:r>
          </w:p>
        </w:tc>
      </w:tr>
      <w:tr w:rsidR="00E37FD2" w:rsidRPr="006C6D32" w14:paraId="2C1A4A6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B457236" w14:textId="77777777" w:rsidR="00E37FD2" w:rsidRPr="006C6D32" w:rsidRDefault="00E37FD2" w:rsidP="00E94AFA">
            <w:pPr>
              <w:jc w:val="center"/>
              <w:rPr>
                <w:sz w:val="18"/>
                <w:szCs w:val="18"/>
              </w:rPr>
            </w:pPr>
            <w:r w:rsidRPr="006C6D32">
              <w:rPr>
                <w:sz w:val="18"/>
                <w:szCs w:val="18"/>
              </w:rPr>
              <w:t>5.3.4.</w:t>
            </w:r>
          </w:p>
        </w:tc>
        <w:tc>
          <w:tcPr>
            <w:tcW w:w="1275" w:type="dxa"/>
            <w:tcBorders>
              <w:top w:val="single" w:sz="4" w:space="0" w:color="auto"/>
              <w:left w:val="single" w:sz="4" w:space="0" w:color="auto"/>
              <w:bottom w:val="single" w:sz="4" w:space="0" w:color="auto"/>
              <w:right w:val="single" w:sz="4" w:space="0" w:color="auto"/>
            </w:tcBorders>
            <w:vAlign w:val="center"/>
          </w:tcPr>
          <w:p w14:paraId="523B3E3C"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5CF5B9D"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EFA6B61" w14:textId="77777777" w:rsidR="00E37FD2" w:rsidRPr="006C6D32" w:rsidRDefault="00E37FD2" w:rsidP="00E94AFA">
            <w:pPr>
              <w:autoSpaceDE w:val="0"/>
              <w:autoSpaceDN w:val="0"/>
              <w:rPr>
                <w:sz w:val="18"/>
                <w:szCs w:val="18"/>
              </w:rPr>
            </w:pPr>
            <w:r w:rsidRPr="006C6D32">
              <w:rPr>
                <w:sz w:val="18"/>
                <w:szCs w:val="18"/>
              </w:rPr>
              <w:t xml:space="preserve">Sumažinti variklių </w:t>
            </w:r>
          </w:p>
          <w:p w14:paraId="27F63DCF" w14:textId="77777777" w:rsidR="00E37FD2" w:rsidRPr="006C6D32" w:rsidRDefault="00E37FD2" w:rsidP="00E94AFA">
            <w:pPr>
              <w:autoSpaceDE w:val="0"/>
              <w:autoSpaceDN w:val="0"/>
              <w:rPr>
                <w:sz w:val="18"/>
                <w:szCs w:val="18"/>
              </w:rPr>
            </w:pPr>
            <w:r w:rsidRPr="006C6D32">
              <w:rPr>
                <w:sz w:val="18"/>
                <w:szCs w:val="18"/>
              </w:rPr>
              <w:t>nuostolius.</w:t>
            </w:r>
          </w:p>
        </w:tc>
        <w:tc>
          <w:tcPr>
            <w:tcW w:w="1701" w:type="dxa"/>
            <w:tcBorders>
              <w:top w:val="single" w:sz="4" w:space="0" w:color="auto"/>
              <w:left w:val="single" w:sz="4" w:space="0" w:color="auto"/>
              <w:bottom w:val="single" w:sz="4" w:space="0" w:color="auto"/>
              <w:right w:val="single" w:sz="4" w:space="0" w:color="auto"/>
            </w:tcBorders>
            <w:vAlign w:val="center"/>
          </w:tcPr>
          <w:p w14:paraId="2CADF24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8359ED0" w14:textId="77777777" w:rsidR="00E37FD2" w:rsidRPr="006C6D32" w:rsidRDefault="00E37FD2" w:rsidP="00E94AFA">
            <w:pPr>
              <w:rPr>
                <w:sz w:val="18"/>
                <w:szCs w:val="18"/>
              </w:rPr>
            </w:pPr>
            <w:r w:rsidRPr="006C6D32">
              <w:rPr>
                <w:sz w:val="18"/>
                <w:szCs w:val="18"/>
              </w:rPr>
              <w:t>Nėra nustatyta, kokius tiksliai nuostolius daro varikliai (įjungimo, išjungimo metu).</w:t>
            </w:r>
          </w:p>
        </w:tc>
      </w:tr>
      <w:tr w:rsidR="00E37FD2" w:rsidRPr="006C6D32" w14:paraId="4ECE8FB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7A658FF" w14:textId="77777777" w:rsidR="00E37FD2" w:rsidRPr="006C6D32" w:rsidRDefault="00E37FD2" w:rsidP="00E94AFA">
            <w:pPr>
              <w:jc w:val="center"/>
              <w:rPr>
                <w:sz w:val="18"/>
                <w:szCs w:val="18"/>
              </w:rPr>
            </w:pPr>
            <w:r w:rsidRPr="006C6D32">
              <w:rPr>
                <w:sz w:val="18"/>
                <w:szCs w:val="18"/>
              </w:rPr>
              <w:t>5.3.5.</w:t>
            </w:r>
          </w:p>
        </w:tc>
        <w:tc>
          <w:tcPr>
            <w:tcW w:w="1275" w:type="dxa"/>
            <w:tcBorders>
              <w:top w:val="single" w:sz="4" w:space="0" w:color="auto"/>
              <w:left w:val="single" w:sz="4" w:space="0" w:color="auto"/>
              <w:bottom w:val="single" w:sz="4" w:space="0" w:color="auto"/>
              <w:right w:val="single" w:sz="4" w:space="0" w:color="auto"/>
            </w:tcBorders>
            <w:vAlign w:val="center"/>
          </w:tcPr>
          <w:p w14:paraId="13B0EBDB"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0554F366"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70A446E" w14:textId="77777777" w:rsidR="00E37FD2" w:rsidRPr="006C6D32" w:rsidRDefault="00E37FD2" w:rsidP="00E94AFA">
            <w:pPr>
              <w:autoSpaceDE w:val="0"/>
              <w:autoSpaceDN w:val="0"/>
              <w:rPr>
                <w:sz w:val="18"/>
                <w:szCs w:val="18"/>
              </w:rPr>
            </w:pPr>
            <w:r w:rsidRPr="006C6D32">
              <w:rPr>
                <w:sz w:val="18"/>
                <w:szCs w:val="18"/>
              </w:rPr>
              <w:t>Sumažinti variklių apkrovimą.</w:t>
            </w:r>
          </w:p>
        </w:tc>
        <w:tc>
          <w:tcPr>
            <w:tcW w:w="1701" w:type="dxa"/>
            <w:tcBorders>
              <w:top w:val="single" w:sz="4" w:space="0" w:color="auto"/>
              <w:left w:val="single" w:sz="4" w:space="0" w:color="auto"/>
              <w:bottom w:val="single" w:sz="4" w:space="0" w:color="auto"/>
              <w:right w:val="single" w:sz="4" w:space="0" w:color="auto"/>
            </w:tcBorders>
            <w:vAlign w:val="center"/>
          </w:tcPr>
          <w:p w14:paraId="4FF0088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683F158" w14:textId="77777777" w:rsidR="00E37FD2" w:rsidRPr="006C6D32" w:rsidRDefault="00E37FD2" w:rsidP="00E94AFA">
            <w:pPr>
              <w:rPr>
                <w:sz w:val="18"/>
                <w:szCs w:val="18"/>
              </w:rPr>
            </w:pPr>
            <w:r w:rsidRPr="006C6D32">
              <w:rPr>
                <w:sz w:val="18"/>
                <w:szCs w:val="18"/>
              </w:rPr>
              <w:t>Varikliai dirba ekonomiškiausiu  režimu (dėl gamybos sezoniškumo nėra įmanoma kitaip organizuoti variklių darbą).</w:t>
            </w:r>
          </w:p>
        </w:tc>
      </w:tr>
      <w:tr w:rsidR="00E37FD2" w:rsidRPr="006C6D32" w14:paraId="451B41B1"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56B4128" w14:textId="77777777" w:rsidR="00E37FD2" w:rsidRPr="006C6D32" w:rsidRDefault="00E37FD2" w:rsidP="00E94AFA">
            <w:pPr>
              <w:jc w:val="center"/>
              <w:rPr>
                <w:sz w:val="18"/>
                <w:szCs w:val="18"/>
              </w:rPr>
            </w:pPr>
            <w:r w:rsidRPr="006C6D32">
              <w:rPr>
                <w:sz w:val="18"/>
                <w:szCs w:val="18"/>
              </w:rPr>
              <w:t>5.3.6.</w:t>
            </w:r>
          </w:p>
        </w:tc>
        <w:tc>
          <w:tcPr>
            <w:tcW w:w="1275" w:type="dxa"/>
            <w:tcBorders>
              <w:top w:val="single" w:sz="4" w:space="0" w:color="auto"/>
              <w:left w:val="single" w:sz="4" w:space="0" w:color="auto"/>
              <w:bottom w:val="single" w:sz="4" w:space="0" w:color="auto"/>
              <w:right w:val="single" w:sz="4" w:space="0" w:color="auto"/>
            </w:tcBorders>
            <w:vAlign w:val="center"/>
          </w:tcPr>
          <w:p w14:paraId="5EAF7CC9"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0D532262"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95ACAA4" w14:textId="77777777" w:rsidR="00E37FD2" w:rsidRPr="006C6D32" w:rsidRDefault="00E37FD2" w:rsidP="00E94AFA">
            <w:pPr>
              <w:autoSpaceDE w:val="0"/>
              <w:autoSpaceDN w:val="0"/>
              <w:rPr>
                <w:sz w:val="18"/>
                <w:szCs w:val="18"/>
              </w:rPr>
            </w:pPr>
            <w:r w:rsidRPr="006C6D32">
              <w:rPr>
                <w:sz w:val="18"/>
                <w:szCs w:val="18"/>
              </w:rPr>
              <w:t>Naudoti greičio / jėgos keitimą pavarose, siekiant sumažinti siurblių ir ventiliatorių apkrovimą.</w:t>
            </w:r>
          </w:p>
        </w:tc>
        <w:tc>
          <w:tcPr>
            <w:tcW w:w="1701" w:type="dxa"/>
            <w:tcBorders>
              <w:top w:val="single" w:sz="4" w:space="0" w:color="auto"/>
              <w:left w:val="single" w:sz="4" w:space="0" w:color="auto"/>
              <w:bottom w:val="single" w:sz="4" w:space="0" w:color="auto"/>
              <w:right w:val="single" w:sz="4" w:space="0" w:color="auto"/>
            </w:tcBorders>
            <w:vAlign w:val="center"/>
          </w:tcPr>
          <w:p w14:paraId="3B1CC28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95FA3C9" w14:textId="77777777" w:rsidR="00E37FD2" w:rsidRPr="006C6D32" w:rsidRDefault="00E37FD2" w:rsidP="00E94AFA">
            <w:pPr>
              <w:ind w:right="-51"/>
              <w:rPr>
                <w:sz w:val="18"/>
                <w:szCs w:val="18"/>
              </w:rPr>
            </w:pPr>
            <w:r w:rsidRPr="006C6D32">
              <w:rPr>
                <w:sz w:val="18"/>
                <w:szCs w:val="18"/>
              </w:rPr>
              <w:t xml:space="preserve">Įdiegtos sekančios priemonės:  išspaudų preso variklio dažninės pavaros pastatymas; išspaudų  džiovyklos oro ventiliatoriaus dažninės pavaros pastatymas. Bendra investicija – 60 000 </w:t>
            </w:r>
            <w:proofErr w:type="spellStart"/>
            <w:r w:rsidRPr="006C6D32">
              <w:rPr>
                <w:sz w:val="18"/>
                <w:szCs w:val="18"/>
              </w:rPr>
              <w:t>lt</w:t>
            </w:r>
            <w:proofErr w:type="spellEnd"/>
            <w:r w:rsidRPr="006C6D32">
              <w:rPr>
                <w:sz w:val="18"/>
                <w:szCs w:val="18"/>
              </w:rPr>
              <w:t xml:space="preserve">; sutaupymai – 40,8 MWh </w:t>
            </w:r>
            <w:proofErr w:type="spellStart"/>
            <w:r w:rsidRPr="006C6D32">
              <w:rPr>
                <w:sz w:val="18"/>
                <w:szCs w:val="18"/>
              </w:rPr>
              <w:t>el.energijos</w:t>
            </w:r>
            <w:proofErr w:type="spellEnd"/>
            <w:r w:rsidRPr="006C6D32">
              <w:rPr>
                <w:sz w:val="18"/>
                <w:szCs w:val="18"/>
              </w:rPr>
              <w:t xml:space="preserve"> ir 0,2 MW gamtinių dujų.</w:t>
            </w:r>
          </w:p>
        </w:tc>
      </w:tr>
      <w:tr w:rsidR="00E37FD2" w:rsidRPr="006C6D32" w14:paraId="5B82C22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1B3FDD0" w14:textId="77777777" w:rsidR="00E37FD2" w:rsidRPr="006C6D32" w:rsidRDefault="00E37FD2" w:rsidP="00E94AFA">
            <w:pPr>
              <w:jc w:val="center"/>
              <w:rPr>
                <w:sz w:val="18"/>
                <w:szCs w:val="18"/>
              </w:rPr>
            </w:pPr>
            <w:r w:rsidRPr="006C6D32">
              <w:rPr>
                <w:sz w:val="18"/>
                <w:szCs w:val="18"/>
              </w:rPr>
              <w:t>5.3.7.</w:t>
            </w:r>
          </w:p>
        </w:tc>
        <w:tc>
          <w:tcPr>
            <w:tcW w:w="1275" w:type="dxa"/>
            <w:tcBorders>
              <w:top w:val="single" w:sz="4" w:space="0" w:color="auto"/>
              <w:left w:val="single" w:sz="4" w:space="0" w:color="auto"/>
              <w:bottom w:val="single" w:sz="4" w:space="0" w:color="auto"/>
              <w:right w:val="single" w:sz="4" w:space="0" w:color="auto"/>
            </w:tcBorders>
            <w:vAlign w:val="center"/>
          </w:tcPr>
          <w:p w14:paraId="311CFE96"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05F9B28"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ED01F21" w14:textId="77777777" w:rsidR="00E37FD2" w:rsidRPr="006C6D32" w:rsidRDefault="00E37FD2" w:rsidP="00E94AFA">
            <w:pPr>
              <w:autoSpaceDE w:val="0"/>
              <w:autoSpaceDN w:val="0"/>
              <w:rPr>
                <w:sz w:val="18"/>
                <w:szCs w:val="18"/>
              </w:rPr>
            </w:pPr>
            <w:r w:rsidRPr="006C6D32">
              <w:rPr>
                <w:sz w:val="18"/>
                <w:szCs w:val="18"/>
              </w:rPr>
              <w:t>Naudoti šilumos izoliaciją, pavyzdžiui vamzdžiams, indams ir įrengimams, kurie naudojami medžiagų transportavimui, laikymui ar naudojimui didesnėje nei aplinkos temperatūroje arba atvirkščiai, ir įrenginiams, kurie naudojami šildymo ir šaldymo procesuose.</w:t>
            </w:r>
          </w:p>
        </w:tc>
        <w:tc>
          <w:tcPr>
            <w:tcW w:w="1701" w:type="dxa"/>
            <w:tcBorders>
              <w:top w:val="single" w:sz="4" w:space="0" w:color="auto"/>
              <w:left w:val="single" w:sz="4" w:space="0" w:color="auto"/>
              <w:bottom w:val="single" w:sz="4" w:space="0" w:color="auto"/>
              <w:right w:val="single" w:sz="4" w:space="0" w:color="auto"/>
            </w:tcBorders>
            <w:vAlign w:val="center"/>
          </w:tcPr>
          <w:p w14:paraId="0147076A"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CF4197E" w14:textId="77777777" w:rsidR="00E37FD2" w:rsidRPr="006C6D32" w:rsidRDefault="00E37FD2" w:rsidP="00E94AFA">
            <w:pPr>
              <w:rPr>
                <w:sz w:val="18"/>
                <w:szCs w:val="18"/>
              </w:rPr>
            </w:pPr>
            <w:r w:rsidRPr="006C6D32">
              <w:rPr>
                <w:sz w:val="18"/>
                <w:szCs w:val="18"/>
              </w:rPr>
              <w:t>Vamzdžiai, indai ir įrengimai yra izoliuoti.</w:t>
            </w:r>
          </w:p>
        </w:tc>
      </w:tr>
      <w:tr w:rsidR="00E37FD2" w:rsidRPr="006C6D32" w14:paraId="07DEB84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25F2D2B" w14:textId="77777777" w:rsidR="00E37FD2" w:rsidRPr="006C6D32" w:rsidRDefault="00E37FD2" w:rsidP="00E94AFA">
            <w:pPr>
              <w:jc w:val="center"/>
              <w:rPr>
                <w:sz w:val="18"/>
                <w:szCs w:val="18"/>
              </w:rPr>
            </w:pPr>
            <w:r w:rsidRPr="006C6D32">
              <w:rPr>
                <w:sz w:val="18"/>
                <w:szCs w:val="18"/>
              </w:rPr>
              <w:t>5.3.8.</w:t>
            </w:r>
          </w:p>
        </w:tc>
        <w:tc>
          <w:tcPr>
            <w:tcW w:w="1275" w:type="dxa"/>
            <w:tcBorders>
              <w:top w:val="single" w:sz="4" w:space="0" w:color="auto"/>
              <w:left w:val="single" w:sz="4" w:space="0" w:color="auto"/>
              <w:bottom w:val="single" w:sz="4" w:space="0" w:color="auto"/>
              <w:right w:val="single" w:sz="4" w:space="0" w:color="auto"/>
            </w:tcBorders>
            <w:vAlign w:val="center"/>
          </w:tcPr>
          <w:p w14:paraId="5854A86E" w14:textId="77777777" w:rsidR="00E37FD2" w:rsidRPr="006C6D32" w:rsidRDefault="00E37FD2" w:rsidP="00E94AFA">
            <w:pPr>
              <w:rPr>
                <w:sz w:val="18"/>
                <w:szCs w:val="18"/>
              </w:rPr>
            </w:pPr>
            <w:r w:rsidRPr="006C6D32">
              <w:rPr>
                <w:sz w:val="18"/>
                <w:szCs w:val="18"/>
              </w:rPr>
              <w:t>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2CE6DAF"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452B7BB" w14:textId="77777777" w:rsidR="00E37FD2" w:rsidRPr="006C6D32" w:rsidRDefault="00E37FD2" w:rsidP="00E94AFA">
            <w:pPr>
              <w:autoSpaceDE w:val="0"/>
              <w:autoSpaceDN w:val="0"/>
              <w:rPr>
                <w:sz w:val="18"/>
                <w:szCs w:val="18"/>
              </w:rPr>
            </w:pPr>
            <w:r w:rsidRPr="006C6D32">
              <w:rPr>
                <w:sz w:val="18"/>
                <w:szCs w:val="18"/>
              </w:rPr>
              <w:t>Naudoti dažnio reguliatorius varikliams.</w:t>
            </w:r>
          </w:p>
        </w:tc>
        <w:tc>
          <w:tcPr>
            <w:tcW w:w="1701" w:type="dxa"/>
            <w:tcBorders>
              <w:top w:val="single" w:sz="4" w:space="0" w:color="auto"/>
              <w:left w:val="single" w:sz="4" w:space="0" w:color="auto"/>
              <w:bottom w:val="single" w:sz="4" w:space="0" w:color="auto"/>
              <w:right w:val="single" w:sz="4" w:space="0" w:color="auto"/>
            </w:tcBorders>
            <w:vAlign w:val="center"/>
          </w:tcPr>
          <w:p w14:paraId="745F3CA6"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4A6A398" w14:textId="77777777" w:rsidR="00E37FD2" w:rsidRPr="006C6D32" w:rsidRDefault="00E37FD2" w:rsidP="00E94AFA">
            <w:pPr>
              <w:ind w:right="-51"/>
              <w:rPr>
                <w:sz w:val="18"/>
                <w:szCs w:val="18"/>
              </w:rPr>
            </w:pPr>
            <w:r w:rsidRPr="006C6D32">
              <w:rPr>
                <w:sz w:val="18"/>
                <w:szCs w:val="18"/>
              </w:rPr>
              <w:t>Įdiegtos sekančios priemonės: išspaudų preso variklio dažninės pavaros pastatymas; išspaudų  džiovyklos oro ventiliatoriaus dažninės pavaros pastatymas. sutaupymai – 40,8 MWh el. energijos ir 0,2 MW gamtinių dujų.</w:t>
            </w:r>
          </w:p>
        </w:tc>
      </w:tr>
      <w:tr w:rsidR="00E37FD2" w:rsidRPr="006C6D32" w14:paraId="62E0E202" w14:textId="77777777" w:rsidTr="00C97DC1">
        <w:trPr>
          <w:trHeight w:val="182"/>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0650BFF6" w14:textId="77777777" w:rsidR="00E37FD2" w:rsidRPr="006C6D32" w:rsidRDefault="00E37FD2" w:rsidP="00E94AFA">
            <w:pPr>
              <w:rPr>
                <w:i/>
                <w:sz w:val="18"/>
                <w:szCs w:val="18"/>
              </w:rPr>
            </w:pPr>
            <w:r w:rsidRPr="006C6D32">
              <w:rPr>
                <w:i/>
                <w:sz w:val="18"/>
                <w:szCs w:val="18"/>
              </w:rPr>
              <w:t>5.4. Emisijų į orą mažinimas (5.1.5.):</w:t>
            </w:r>
          </w:p>
        </w:tc>
      </w:tr>
      <w:tr w:rsidR="00E37FD2" w:rsidRPr="006C6D32" w14:paraId="32FCBB89"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84B55EB" w14:textId="77777777" w:rsidR="00E37FD2" w:rsidRPr="006C6D32" w:rsidRDefault="00E37FD2" w:rsidP="00E94AFA">
            <w:pPr>
              <w:jc w:val="center"/>
              <w:rPr>
                <w:sz w:val="18"/>
                <w:szCs w:val="18"/>
              </w:rPr>
            </w:pPr>
            <w:r w:rsidRPr="006C6D32">
              <w:rPr>
                <w:sz w:val="18"/>
                <w:szCs w:val="18"/>
              </w:rPr>
              <w:t>5.4.1.</w:t>
            </w:r>
          </w:p>
        </w:tc>
        <w:tc>
          <w:tcPr>
            <w:tcW w:w="1275" w:type="dxa"/>
            <w:tcBorders>
              <w:top w:val="single" w:sz="4" w:space="0" w:color="auto"/>
              <w:left w:val="single" w:sz="4" w:space="0" w:color="auto"/>
              <w:bottom w:val="single" w:sz="4" w:space="0" w:color="auto"/>
              <w:right w:val="single" w:sz="4" w:space="0" w:color="auto"/>
            </w:tcBorders>
            <w:vAlign w:val="center"/>
          </w:tcPr>
          <w:p w14:paraId="2D2C077E" w14:textId="77777777" w:rsidR="00E37FD2" w:rsidRPr="006C6D32" w:rsidRDefault="00E37FD2" w:rsidP="00E94AFA">
            <w:pPr>
              <w:rPr>
                <w:sz w:val="18"/>
                <w:szCs w:val="18"/>
              </w:rPr>
            </w:pPr>
            <w:r w:rsidRPr="006C6D32">
              <w:rPr>
                <w:sz w:val="18"/>
                <w:szCs w:val="18"/>
              </w:rPr>
              <w:t>Teršalų išmetimas į orą</w:t>
            </w:r>
          </w:p>
        </w:tc>
        <w:tc>
          <w:tcPr>
            <w:tcW w:w="2552" w:type="dxa"/>
            <w:tcBorders>
              <w:top w:val="single" w:sz="4" w:space="0" w:color="auto"/>
              <w:left w:val="single" w:sz="4" w:space="0" w:color="auto"/>
              <w:bottom w:val="single" w:sz="4" w:space="0" w:color="auto"/>
              <w:right w:val="single" w:sz="4" w:space="0" w:color="auto"/>
            </w:tcBorders>
            <w:vAlign w:val="center"/>
          </w:tcPr>
          <w:p w14:paraId="0D282E9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98F1038" w14:textId="77777777" w:rsidR="00E37FD2" w:rsidRPr="006C6D32" w:rsidRDefault="00E37FD2" w:rsidP="00E94AFA">
            <w:pPr>
              <w:autoSpaceDE w:val="0"/>
              <w:autoSpaceDN w:val="0"/>
              <w:ind w:right="-108"/>
              <w:rPr>
                <w:sz w:val="18"/>
                <w:szCs w:val="18"/>
              </w:rPr>
            </w:pPr>
            <w:r w:rsidRPr="006C6D32">
              <w:rPr>
                <w:sz w:val="18"/>
                <w:szCs w:val="18"/>
              </w:rPr>
              <w:t xml:space="preserve">Įgyvendinama ir peržiūrima išmetimų į orą kontrolės strategija, kuri apima: problemos nustatymą; išmetimų į orą inventorizaciją, įskaitant </w:t>
            </w:r>
            <w:proofErr w:type="spellStart"/>
            <w:r w:rsidRPr="006C6D32">
              <w:rPr>
                <w:sz w:val="18"/>
                <w:szCs w:val="18"/>
              </w:rPr>
              <w:t>neatitiktinius</w:t>
            </w:r>
            <w:proofErr w:type="spellEnd"/>
            <w:r w:rsidRPr="006C6D32">
              <w:rPr>
                <w:sz w:val="18"/>
                <w:szCs w:val="18"/>
              </w:rPr>
              <w:t xml:space="preserve"> išmetimus;</w:t>
            </w:r>
          </w:p>
          <w:p w14:paraId="606E203D" w14:textId="77777777" w:rsidR="00E37FD2" w:rsidRPr="006C6D32" w:rsidRDefault="00E37FD2" w:rsidP="00E94AFA">
            <w:pPr>
              <w:autoSpaceDE w:val="0"/>
              <w:autoSpaceDN w:val="0"/>
              <w:ind w:right="-108"/>
              <w:rPr>
                <w:sz w:val="18"/>
                <w:szCs w:val="18"/>
              </w:rPr>
            </w:pPr>
            <w:r w:rsidRPr="006C6D32">
              <w:rPr>
                <w:sz w:val="18"/>
                <w:szCs w:val="18"/>
              </w:rPr>
              <w:t>pagrindinių išmetimų į orą matavimus; išmetimų į orą kontrolės metodų įvertinimą ir parinkimą.</w:t>
            </w:r>
          </w:p>
        </w:tc>
        <w:tc>
          <w:tcPr>
            <w:tcW w:w="1701" w:type="dxa"/>
            <w:tcBorders>
              <w:top w:val="single" w:sz="4" w:space="0" w:color="auto"/>
              <w:left w:val="single" w:sz="4" w:space="0" w:color="auto"/>
              <w:bottom w:val="single" w:sz="4" w:space="0" w:color="auto"/>
              <w:right w:val="single" w:sz="4" w:space="0" w:color="auto"/>
            </w:tcBorders>
            <w:vAlign w:val="center"/>
          </w:tcPr>
          <w:p w14:paraId="7BD7B393"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D11126E" w14:textId="77777777" w:rsidR="00E37FD2" w:rsidRPr="006C6D32" w:rsidRDefault="00E37FD2" w:rsidP="00E94AFA">
            <w:pPr>
              <w:rPr>
                <w:sz w:val="18"/>
                <w:szCs w:val="18"/>
              </w:rPr>
            </w:pPr>
            <w:r w:rsidRPr="006C6D32">
              <w:rPr>
                <w:sz w:val="18"/>
                <w:szCs w:val="18"/>
              </w:rPr>
              <w:t>Taršos integruotos prevencijos ir kontrolės (TIPK) leidimas įmonei išduotas 2006-01-09, koreguotas 2009-01-17 d., 2021 m. Leidime nurodytos sąlygos išmetimų į orą kontrolei.</w:t>
            </w:r>
          </w:p>
        </w:tc>
      </w:tr>
      <w:tr w:rsidR="00E37FD2" w:rsidRPr="006C6D32" w14:paraId="639BDD7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4B34BBD" w14:textId="77777777" w:rsidR="00E37FD2" w:rsidRPr="006C6D32" w:rsidRDefault="00E37FD2" w:rsidP="00E94AFA">
            <w:pPr>
              <w:jc w:val="center"/>
              <w:rPr>
                <w:sz w:val="18"/>
                <w:szCs w:val="18"/>
              </w:rPr>
            </w:pPr>
            <w:r w:rsidRPr="006C6D32">
              <w:rPr>
                <w:sz w:val="18"/>
                <w:szCs w:val="18"/>
              </w:rPr>
              <w:t>5.4.2.</w:t>
            </w:r>
          </w:p>
        </w:tc>
        <w:tc>
          <w:tcPr>
            <w:tcW w:w="1275" w:type="dxa"/>
            <w:tcBorders>
              <w:top w:val="single" w:sz="4" w:space="0" w:color="auto"/>
              <w:left w:val="single" w:sz="4" w:space="0" w:color="auto"/>
              <w:bottom w:val="single" w:sz="4" w:space="0" w:color="auto"/>
              <w:right w:val="single" w:sz="4" w:space="0" w:color="auto"/>
            </w:tcBorders>
            <w:vAlign w:val="center"/>
          </w:tcPr>
          <w:p w14:paraId="0D6D6AC1" w14:textId="77777777" w:rsidR="00E37FD2" w:rsidRPr="006C6D32" w:rsidRDefault="00E37FD2" w:rsidP="00E94AFA">
            <w:pPr>
              <w:rPr>
                <w:sz w:val="18"/>
                <w:szCs w:val="18"/>
              </w:rPr>
            </w:pPr>
            <w:r w:rsidRPr="006C6D32">
              <w:rPr>
                <w:sz w:val="18"/>
                <w:szCs w:val="18"/>
              </w:rPr>
              <w:t>Teršalų išmetimas į orą</w:t>
            </w:r>
          </w:p>
        </w:tc>
        <w:tc>
          <w:tcPr>
            <w:tcW w:w="2552" w:type="dxa"/>
            <w:tcBorders>
              <w:top w:val="single" w:sz="4" w:space="0" w:color="auto"/>
              <w:left w:val="single" w:sz="4" w:space="0" w:color="auto"/>
              <w:bottom w:val="single" w:sz="4" w:space="0" w:color="auto"/>
              <w:right w:val="single" w:sz="4" w:space="0" w:color="auto"/>
            </w:tcBorders>
            <w:vAlign w:val="center"/>
          </w:tcPr>
          <w:p w14:paraId="39A52077"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EDB5178" w14:textId="77777777" w:rsidR="00E37FD2" w:rsidRPr="006C6D32" w:rsidRDefault="00E37FD2" w:rsidP="00E94AFA">
            <w:pPr>
              <w:autoSpaceDE w:val="0"/>
              <w:autoSpaceDN w:val="0"/>
              <w:ind w:right="-108"/>
              <w:rPr>
                <w:sz w:val="18"/>
                <w:szCs w:val="18"/>
              </w:rPr>
            </w:pPr>
            <w:r w:rsidRPr="006C6D32">
              <w:rPr>
                <w:sz w:val="18"/>
                <w:szCs w:val="18"/>
              </w:rPr>
              <w:t>Išmetamos dujos, kvapai ir dulkės šaltinyje surenkamos ir nuvedamos į valymo ar utilizavimo įrenginį;</w:t>
            </w:r>
          </w:p>
        </w:tc>
        <w:tc>
          <w:tcPr>
            <w:tcW w:w="1701" w:type="dxa"/>
            <w:tcBorders>
              <w:top w:val="single" w:sz="4" w:space="0" w:color="auto"/>
              <w:left w:val="single" w:sz="4" w:space="0" w:color="auto"/>
              <w:bottom w:val="single" w:sz="4" w:space="0" w:color="auto"/>
              <w:right w:val="single" w:sz="4" w:space="0" w:color="auto"/>
            </w:tcBorders>
            <w:vAlign w:val="center"/>
          </w:tcPr>
          <w:p w14:paraId="0ED13313"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AA12883" w14:textId="77777777" w:rsidR="00E37FD2" w:rsidRPr="006C6D32" w:rsidRDefault="00E37FD2" w:rsidP="00E94AFA">
            <w:pPr>
              <w:rPr>
                <w:sz w:val="18"/>
                <w:szCs w:val="18"/>
              </w:rPr>
            </w:pPr>
            <w:r w:rsidRPr="006C6D32">
              <w:rPr>
                <w:sz w:val="18"/>
                <w:szCs w:val="18"/>
              </w:rPr>
              <w:t xml:space="preserve">Gamybos procese yra įrengti 6 oro taršos valymo įrenginiai: 4 ciklonai ir du </w:t>
            </w:r>
            <w:proofErr w:type="spellStart"/>
            <w:r w:rsidRPr="006C6D32">
              <w:rPr>
                <w:sz w:val="18"/>
                <w:szCs w:val="18"/>
              </w:rPr>
              <w:t>rankoviniai</w:t>
            </w:r>
            <w:proofErr w:type="spellEnd"/>
            <w:r w:rsidRPr="006C6D32">
              <w:rPr>
                <w:sz w:val="18"/>
                <w:szCs w:val="18"/>
              </w:rPr>
              <w:t xml:space="preserve"> filtrai.</w:t>
            </w:r>
          </w:p>
        </w:tc>
      </w:tr>
      <w:tr w:rsidR="00E37FD2" w:rsidRPr="006C6D32" w14:paraId="65019E2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D8B0633" w14:textId="77777777" w:rsidR="00E37FD2" w:rsidRPr="006C6D32" w:rsidRDefault="00E37FD2" w:rsidP="00E94AFA">
            <w:pPr>
              <w:jc w:val="center"/>
              <w:rPr>
                <w:sz w:val="18"/>
                <w:szCs w:val="18"/>
              </w:rPr>
            </w:pPr>
            <w:r w:rsidRPr="006C6D32">
              <w:rPr>
                <w:sz w:val="18"/>
                <w:szCs w:val="18"/>
              </w:rPr>
              <w:t>5.4.3.</w:t>
            </w:r>
          </w:p>
        </w:tc>
        <w:tc>
          <w:tcPr>
            <w:tcW w:w="1275" w:type="dxa"/>
            <w:tcBorders>
              <w:top w:val="single" w:sz="4" w:space="0" w:color="auto"/>
              <w:left w:val="single" w:sz="4" w:space="0" w:color="auto"/>
              <w:bottom w:val="single" w:sz="4" w:space="0" w:color="auto"/>
              <w:right w:val="single" w:sz="4" w:space="0" w:color="auto"/>
            </w:tcBorders>
            <w:vAlign w:val="center"/>
          </w:tcPr>
          <w:p w14:paraId="0979BDAE" w14:textId="77777777" w:rsidR="00E37FD2" w:rsidRPr="006C6D32" w:rsidRDefault="00E37FD2" w:rsidP="00E94AFA">
            <w:pPr>
              <w:rPr>
                <w:sz w:val="18"/>
                <w:szCs w:val="18"/>
              </w:rPr>
            </w:pPr>
            <w:r w:rsidRPr="006C6D32">
              <w:rPr>
                <w:sz w:val="18"/>
                <w:szCs w:val="18"/>
              </w:rPr>
              <w:t>Teršalų išmetimas į orą</w:t>
            </w:r>
          </w:p>
        </w:tc>
        <w:tc>
          <w:tcPr>
            <w:tcW w:w="2552" w:type="dxa"/>
            <w:tcBorders>
              <w:top w:val="single" w:sz="4" w:space="0" w:color="auto"/>
              <w:left w:val="single" w:sz="4" w:space="0" w:color="auto"/>
              <w:bottom w:val="single" w:sz="4" w:space="0" w:color="auto"/>
              <w:right w:val="single" w:sz="4" w:space="0" w:color="auto"/>
            </w:tcBorders>
            <w:vAlign w:val="center"/>
          </w:tcPr>
          <w:p w14:paraId="1E6E6619"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C4F952B" w14:textId="77777777" w:rsidR="00E37FD2" w:rsidRPr="006C6D32" w:rsidRDefault="00E37FD2" w:rsidP="00E94AFA">
            <w:pPr>
              <w:autoSpaceDE w:val="0"/>
              <w:autoSpaceDN w:val="0"/>
              <w:ind w:right="-108"/>
              <w:rPr>
                <w:sz w:val="18"/>
                <w:szCs w:val="18"/>
              </w:rPr>
            </w:pPr>
            <w:r w:rsidRPr="006C6D32">
              <w:rPr>
                <w:sz w:val="18"/>
                <w:szCs w:val="18"/>
              </w:rPr>
              <w:t>Išlakų į orą utilizavimo įrenginyje optimizuojamos jo paleidimo ir sustabdymo operacijos, garantuojant, kad jis visada dirba efektyviai.</w:t>
            </w:r>
          </w:p>
        </w:tc>
        <w:tc>
          <w:tcPr>
            <w:tcW w:w="1701" w:type="dxa"/>
            <w:tcBorders>
              <w:top w:val="single" w:sz="4" w:space="0" w:color="auto"/>
              <w:left w:val="single" w:sz="4" w:space="0" w:color="auto"/>
              <w:bottom w:val="single" w:sz="4" w:space="0" w:color="auto"/>
              <w:right w:val="single" w:sz="4" w:space="0" w:color="auto"/>
            </w:tcBorders>
            <w:vAlign w:val="center"/>
          </w:tcPr>
          <w:p w14:paraId="641A3C0E"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D7ED015" w14:textId="77777777" w:rsidR="00E37FD2" w:rsidRPr="006C6D32" w:rsidRDefault="00E37FD2" w:rsidP="00E94AFA">
            <w:pPr>
              <w:rPr>
                <w:sz w:val="18"/>
                <w:szCs w:val="18"/>
              </w:rPr>
            </w:pPr>
            <w:bookmarkStart w:id="14" w:name="_Hlk75159546"/>
            <w:r w:rsidRPr="006C6D32">
              <w:rPr>
                <w:sz w:val="18"/>
                <w:szCs w:val="18"/>
              </w:rPr>
              <w:t>Oro taršos valymo įrenginiai dirba tik veikiant gamybai (</w:t>
            </w:r>
            <w:proofErr w:type="spellStart"/>
            <w:r w:rsidRPr="006C6D32">
              <w:rPr>
                <w:sz w:val="18"/>
                <w:szCs w:val="18"/>
              </w:rPr>
              <w:t>t.y</w:t>
            </w:r>
            <w:proofErr w:type="spellEnd"/>
            <w:r w:rsidRPr="006C6D32">
              <w:rPr>
                <w:sz w:val="18"/>
                <w:szCs w:val="18"/>
              </w:rPr>
              <w:t>. nepilnus metus).</w:t>
            </w:r>
            <w:bookmarkEnd w:id="14"/>
          </w:p>
        </w:tc>
      </w:tr>
      <w:tr w:rsidR="00E37FD2" w:rsidRPr="006C6D32" w14:paraId="40AEDAC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A1D26EC" w14:textId="77777777" w:rsidR="00E37FD2" w:rsidRPr="006C6D32" w:rsidRDefault="00E37FD2" w:rsidP="00E94AFA">
            <w:pPr>
              <w:jc w:val="center"/>
              <w:rPr>
                <w:sz w:val="18"/>
                <w:szCs w:val="18"/>
              </w:rPr>
            </w:pPr>
            <w:r w:rsidRPr="006C6D32">
              <w:rPr>
                <w:sz w:val="18"/>
                <w:szCs w:val="18"/>
              </w:rPr>
              <w:t>5.4.4.</w:t>
            </w:r>
          </w:p>
        </w:tc>
        <w:tc>
          <w:tcPr>
            <w:tcW w:w="1275" w:type="dxa"/>
            <w:tcBorders>
              <w:top w:val="single" w:sz="4" w:space="0" w:color="auto"/>
              <w:left w:val="single" w:sz="4" w:space="0" w:color="auto"/>
              <w:bottom w:val="single" w:sz="4" w:space="0" w:color="auto"/>
              <w:right w:val="single" w:sz="4" w:space="0" w:color="auto"/>
            </w:tcBorders>
            <w:vAlign w:val="center"/>
          </w:tcPr>
          <w:p w14:paraId="1B6ADCAA" w14:textId="77777777" w:rsidR="00E37FD2" w:rsidRPr="006C6D32" w:rsidRDefault="00E37FD2" w:rsidP="00E94AFA">
            <w:pPr>
              <w:rPr>
                <w:sz w:val="18"/>
                <w:szCs w:val="18"/>
              </w:rPr>
            </w:pPr>
            <w:r w:rsidRPr="006C6D32">
              <w:rPr>
                <w:sz w:val="18"/>
                <w:szCs w:val="18"/>
              </w:rPr>
              <w:t>Teršalų išmetimas į orą</w:t>
            </w:r>
          </w:p>
        </w:tc>
        <w:tc>
          <w:tcPr>
            <w:tcW w:w="2552" w:type="dxa"/>
            <w:tcBorders>
              <w:top w:val="single" w:sz="4" w:space="0" w:color="auto"/>
              <w:left w:val="single" w:sz="4" w:space="0" w:color="auto"/>
              <w:bottom w:val="single" w:sz="4" w:space="0" w:color="auto"/>
              <w:right w:val="single" w:sz="4" w:space="0" w:color="auto"/>
            </w:tcBorders>
            <w:vAlign w:val="center"/>
          </w:tcPr>
          <w:p w14:paraId="6DA030AF" w14:textId="77777777" w:rsidR="00E37FD2" w:rsidRPr="006C6D32" w:rsidRDefault="00E37FD2" w:rsidP="00E94AFA">
            <w:pPr>
              <w:ind w:right="-128"/>
              <w:rPr>
                <w:sz w:val="18"/>
                <w:szCs w:val="18"/>
              </w:rPr>
            </w:pPr>
            <w:r w:rsidRPr="006C6D32">
              <w:rPr>
                <w:sz w:val="18"/>
                <w:szCs w:val="18"/>
              </w:rPr>
              <w:t>ES informacinis dokumentas dėl GPGB taikymo maisto, gėrimų ir pieno pramonei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35789BFE" w14:textId="77777777" w:rsidR="00E37FD2" w:rsidRPr="006C6D32" w:rsidRDefault="00E37FD2" w:rsidP="00E94AFA">
            <w:pPr>
              <w:autoSpaceDE w:val="0"/>
              <w:autoSpaceDN w:val="0"/>
              <w:ind w:right="-108"/>
              <w:rPr>
                <w:sz w:val="18"/>
                <w:szCs w:val="18"/>
              </w:rPr>
            </w:pPr>
            <w:r w:rsidRPr="006C6D32">
              <w:rPr>
                <w:sz w:val="18"/>
                <w:szCs w:val="18"/>
              </w:rPr>
              <w:t xml:space="preserve">Jei kitaip nenurodyta, jei į perdirbimo procesą integruoti GPGB, kurie mažina išmetimus į orą tinkamai pasirenkant ir naudojant medžiagas </w:t>
            </w:r>
            <w:r w:rsidRPr="006C6D32">
              <w:rPr>
                <w:sz w:val="18"/>
                <w:szCs w:val="18"/>
              </w:rPr>
              <w:br/>
              <w:t xml:space="preserve">ir taikant kitus būdus, o taip pat teršalų utilizavimą, užtikrinami tokie išmetamų medžiagų kiekiai: 5-20 mg/Nm3 sausų dulkių, </w:t>
            </w:r>
            <w:r w:rsidRPr="006C6D32">
              <w:rPr>
                <w:sz w:val="18"/>
                <w:szCs w:val="18"/>
              </w:rPr>
              <w:br/>
              <w:t>35-60</w:t>
            </w:r>
          </w:p>
          <w:p w14:paraId="6F0520D5" w14:textId="77777777" w:rsidR="00E37FD2" w:rsidRPr="006C6D32" w:rsidRDefault="00E37FD2" w:rsidP="00E94AFA">
            <w:pPr>
              <w:autoSpaceDE w:val="0"/>
              <w:autoSpaceDN w:val="0"/>
              <w:ind w:right="-108"/>
              <w:rPr>
                <w:sz w:val="18"/>
                <w:szCs w:val="18"/>
              </w:rPr>
            </w:pPr>
            <w:r w:rsidRPr="006C6D32">
              <w:rPr>
                <w:sz w:val="18"/>
                <w:szCs w:val="18"/>
              </w:rPr>
              <w:t>mg/Nm3 šlapių/lipnių dulkių ir &lt;50 mg/Nm3 BOA. Šis dokumentas neatsižvelgia i kuro</w:t>
            </w:r>
          </w:p>
          <w:p w14:paraId="32C9891C" w14:textId="77777777" w:rsidR="00E37FD2" w:rsidRPr="006C6D32" w:rsidRDefault="00E37FD2" w:rsidP="00E94AFA">
            <w:pPr>
              <w:autoSpaceDE w:val="0"/>
              <w:autoSpaceDN w:val="0"/>
              <w:ind w:right="-108"/>
              <w:rPr>
                <w:sz w:val="18"/>
                <w:szCs w:val="18"/>
              </w:rPr>
            </w:pPr>
            <w:r w:rsidRPr="006C6D32">
              <w:rPr>
                <w:sz w:val="18"/>
                <w:szCs w:val="18"/>
              </w:rPr>
              <w:t>deginimo įrenginių emisijas MGP įrenginiuose.</w:t>
            </w:r>
          </w:p>
        </w:tc>
        <w:tc>
          <w:tcPr>
            <w:tcW w:w="1701" w:type="dxa"/>
            <w:tcBorders>
              <w:top w:val="single" w:sz="4" w:space="0" w:color="auto"/>
              <w:left w:val="single" w:sz="4" w:space="0" w:color="auto"/>
              <w:bottom w:val="single" w:sz="4" w:space="0" w:color="auto"/>
              <w:right w:val="single" w:sz="4" w:space="0" w:color="auto"/>
            </w:tcBorders>
            <w:vAlign w:val="center"/>
          </w:tcPr>
          <w:p w14:paraId="789DC93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83D3F36" w14:textId="77777777" w:rsidR="00E37FD2" w:rsidRPr="006C6D32" w:rsidRDefault="00E37FD2" w:rsidP="00E94AFA">
            <w:pPr>
              <w:rPr>
                <w:sz w:val="18"/>
                <w:szCs w:val="18"/>
              </w:rPr>
            </w:pPr>
            <w:bookmarkStart w:id="15" w:name="_Hlk75159555"/>
            <w:r w:rsidRPr="006C6D32">
              <w:rPr>
                <w:sz w:val="18"/>
                <w:szCs w:val="18"/>
              </w:rPr>
              <w:t xml:space="preserve">Esamuose filtruose pasiekiamas didžiausias lygis po valymo – iki 1,545 g/s (002 taršos šaltinis). </w:t>
            </w:r>
            <w:bookmarkEnd w:id="15"/>
          </w:p>
        </w:tc>
      </w:tr>
      <w:tr w:rsidR="00E37FD2" w:rsidRPr="006C6D32" w14:paraId="2D597C8E" w14:textId="77777777" w:rsidTr="00C97DC1">
        <w:trPr>
          <w:trHeight w:val="300"/>
        </w:trPr>
        <w:tc>
          <w:tcPr>
            <w:tcW w:w="13609" w:type="dxa"/>
            <w:gridSpan w:val="6"/>
            <w:tcBorders>
              <w:top w:val="nil"/>
              <w:left w:val="single" w:sz="4" w:space="0" w:color="auto"/>
              <w:bottom w:val="single" w:sz="4" w:space="0" w:color="auto"/>
              <w:right w:val="single" w:sz="4" w:space="0" w:color="auto"/>
            </w:tcBorders>
            <w:vAlign w:val="center"/>
          </w:tcPr>
          <w:p w14:paraId="0F0AD351" w14:textId="77777777" w:rsidR="00E37FD2" w:rsidRPr="006C6D32" w:rsidRDefault="00E37FD2" w:rsidP="00E94AFA">
            <w:pPr>
              <w:rPr>
                <w:i/>
                <w:sz w:val="18"/>
                <w:szCs w:val="18"/>
              </w:rPr>
            </w:pPr>
            <w:r w:rsidRPr="006C6D32">
              <w:rPr>
                <w:i/>
                <w:sz w:val="18"/>
                <w:szCs w:val="18"/>
              </w:rPr>
              <w:t>6. Nuotekų valymas (5.1.6.):</w:t>
            </w:r>
          </w:p>
        </w:tc>
      </w:tr>
      <w:tr w:rsidR="00E37FD2" w:rsidRPr="006C6D32" w14:paraId="5D40DDE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D0C1AEB" w14:textId="77777777" w:rsidR="00E37FD2" w:rsidRPr="006C6D32" w:rsidRDefault="00E37FD2" w:rsidP="00E94AFA">
            <w:pPr>
              <w:jc w:val="center"/>
              <w:rPr>
                <w:sz w:val="18"/>
                <w:szCs w:val="18"/>
              </w:rPr>
            </w:pPr>
            <w:r w:rsidRPr="006C6D32">
              <w:rPr>
                <w:sz w:val="18"/>
                <w:szCs w:val="18"/>
              </w:rPr>
              <w:t>6.1.</w:t>
            </w:r>
          </w:p>
        </w:tc>
        <w:tc>
          <w:tcPr>
            <w:tcW w:w="1275" w:type="dxa"/>
            <w:tcBorders>
              <w:top w:val="single" w:sz="4" w:space="0" w:color="auto"/>
              <w:left w:val="single" w:sz="4" w:space="0" w:color="auto"/>
              <w:bottom w:val="single" w:sz="4" w:space="0" w:color="auto"/>
              <w:right w:val="single" w:sz="4" w:space="0" w:color="auto"/>
            </w:tcBorders>
            <w:vAlign w:val="center"/>
          </w:tcPr>
          <w:p w14:paraId="34718037"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01508577"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91CE4A6" w14:textId="77777777" w:rsidR="00E37FD2" w:rsidRPr="006C6D32" w:rsidRDefault="00E37FD2" w:rsidP="00E94AFA">
            <w:pPr>
              <w:autoSpaceDE w:val="0"/>
              <w:autoSpaceDN w:val="0"/>
              <w:rPr>
                <w:sz w:val="18"/>
                <w:szCs w:val="18"/>
              </w:rPr>
            </w:pPr>
            <w:r w:rsidRPr="006C6D32">
              <w:rPr>
                <w:sz w:val="18"/>
                <w:szCs w:val="18"/>
              </w:rPr>
              <w:t>Atlikti pirminį kietų medžiagų rūšiavimą / atskyrimą.</w:t>
            </w:r>
          </w:p>
        </w:tc>
        <w:tc>
          <w:tcPr>
            <w:tcW w:w="1701" w:type="dxa"/>
            <w:tcBorders>
              <w:top w:val="single" w:sz="4" w:space="0" w:color="auto"/>
              <w:left w:val="single" w:sz="4" w:space="0" w:color="auto"/>
              <w:bottom w:val="single" w:sz="4" w:space="0" w:color="auto"/>
              <w:right w:val="single" w:sz="4" w:space="0" w:color="auto"/>
            </w:tcBorders>
            <w:vAlign w:val="center"/>
          </w:tcPr>
          <w:p w14:paraId="347C738C"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5698C87" w14:textId="77777777" w:rsidR="00E37FD2" w:rsidRPr="006C6D32" w:rsidRDefault="00E37FD2" w:rsidP="00E94AFA">
            <w:pPr>
              <w:rPr>
                <w:sz w:val="18"/>
                <w:szCs w:val="18"/>
              </w:rPr>
            </w:pPr>
            <w:r w:rsidRPr="006C6D32">
              <w:rPr>
                <w:sz w:val="18"/>
                <w:szCs w:val="18"/>
              </w:rPr>
              <w:t>Cukrinių runkelių praplovimo vandens valymui atliekamas pirminis purvo nusodinimas.</w:t>
            </w:r>
          </w:p>
        </w:tc>
      </w:tr>
      <w:tr w:rsidR="00E37FD2" w:rsidRPr="006C6D32" w14:paraId="4485DBE4"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C8D308F" w14:textId="77777777" w:rsidR="00E37FD2" w:rsidRPr="006C6D32" w:rsidRDefault="00E37FD2" w:rsidP="00E94AFA">
            <w:pPr>
              <w:jc w:val="center"/>
              <w:rPr>
                <w:sz w:val="18"/>
                <w:szCs w:val="18"/>
              </w:rPr>
            </w:pPr>
            <w:r w:rsidRPr="006C6D32">
              <w:rPr>
                <w:sz w:val="18"/>
                <w:szCs w:val="18"/>
              </w:rPr>
              <w:t>6.2</w:t>
            </w:r>
          </w:p>
        </w:tc>
        <w:tc>
          <w:tcPr>
            <w:tcW w:w="1275" w:type="dxa"/>
            <w:tcBorders>
              <w:top w:val="single" w:sz="4" w:space="0" w:color="auto"/>
              <w:left w:val="single" w:sz="4" w:space="0" w:color="auto"/>
              <w:bottom w:val="single" w:sz="4" w:space="0" w:color="auto"/>
              <w:right w:val="single" w:sz="4" w:space="0" w:color="auto"/>
            </w:tcBorders>
            <w:vAlign w:val="center"/>
          </w:tcPr>
          <w:p w14:paraId="6F8CAD12"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02D8848D"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761D62F" w14:textId="77777777" w:rsidR="00E37FD2" w:rsidRPr="006C6D32" w:rsidRDefault="00E37FD2" w:rsidP="00E94AFA">
            <w:pPr>
              <w:autoSpaceDE w:val="0"/>
              <w:autoSpaceDN w:val="0"/>
              <w:rPr>
                <w:sz w:val="18"/>
                <w:szCs w:val="18"/>
              </w:rPr>
            </w:pPr>
            <w:r w:rsidRPr="006C6D32">
              <w:rPr>
                <w:sz w:val="18"/>
                <w:szCs w:val="18"/>
              </w:rPr>
              <w:t>Pašalinti riebalus, naudojant riebalų gaudykles, jeigu nuotekos turi gyvūninių ar augalinių aliejų, riebalų ir taukų.</w:t>
            </w:r>
          </w:p>
        </w:tc>
        <w:tc>
          <w:tcPr>
            <w:tcW w:w="1701" w:type="dxa"/>
            <w:tcBorders>
              <w:top w:val="single" w:sz="4" w:space="0" w:color="auto"/>
              <w:left w:val="single" w:sz="4" w:space="0" w:color="auto"/>
              <w:bottom w:val="single" w:sz="4" w:space="0" w:color="auto"/>
              <w:right w:val="single" w:sz="4" w:space="0" w:color="auto"/>
            </w:tcBorders>
            <w:vAlign w:val="center"/>
          </w:tcPr>
          <w:p w14:paraId="0F62B56D"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8D6D3BD" w14:textId="77777777" w:rsidR="00E37FD2" w:rsidRPr="006C6D32" w:rsidRDefault="00E37FD2" w:rsidP="00E94AFA">
            <w:pPr>
              <w:rPr>
                <w:sz w:val="18"/>
                <w:szCs w:val="18"/>
              </w:rPr>
            </w:pPr>
            <w:r w:rsidRPr="006C6D32">
              <w:rPr>
                <w:sz w:val="18"/>
                <w:szCs w:val="18"/>
              </w:rPr>
              <w:t>Įmonei netaikoma.</w:t>
            </w:r>
          </w:p>
        </w:tc>
      </w:tr>
      <w:tr w:rsidR="00E37FD2" w:rsidRPr="006C6D32" w14:paraId="4A5125D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E5198B0" w14:textId="77777777" w:rsidR="00E37FD2" w:rsidRPr="006C6D32" w:rsidRDefault="00E37FD2" w:rsidP="00E94AFA">
            <w:pPr>
              <w:jc w:val="center"/>
              <w:rPr>
                <w:sz w:val="18"/>
                <w:szCs w:val="18"/>
              </w:rPr>
            </w:pPr>
            <w:r w:rsidRPr="006C6D32">
              <w:rPr>
                <w:sz w:val="18"/>
                <w:szCs w:val="18"/>
              </w:rPr>
              <w:t>6.3</w:t>
            </w:r>
          </w:p>
        </w:tc>
        <w:tc>
          <w:tcPr>
            <w:tcW w:w="1275" w:type="dxa"/>
            <w:tcBorders>
              <w:top w:val="single" w:sz="4" w:space="0" w:color="auto"/>
              <w:left w:val="single" w:sz="4" w:space="0" w:color="auto"/>
              <w:bottom w:val="single" w:sz="4" w:space="0" w:color="auto"/>
              <w:right w:val="single" w:sz="4" w:space="0" w:color="auto"/>
            </w:tcBorders>
            <w:vAlign w:val="center"/>
          </w:tcPr>
          <w:p w14:paraId="7B5B7020"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7DE973CE"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00CB388" w14:textId="77777777" w:rsidR="00E37FD2" w:rsidRPr="006C6D32" w:rsidRDefault="00E37FD2" w:rsidP="00E94AFA">
            <w:pPr>
              <w:autoSpaceDE w:val="0"/>
              <w:autoSpaceDN w:val="0"/>
              <w:rPr>
                <w:sz w:val="18"/>
                <w:szCs w:val="18"/>
              </w:rPr>
            </w:pPr>
            <w:r w:rsidRPr="006C6D32">
              <w:rPr>
                <w:sz w:val="18"/>
                <w:szCs w:val="18"/>
              </w:rPr>
              <w:t>Naudoti srauto ir apkrovos suvienodinimą.</w:t>
            </w:r>
          </w:p>
        </w:tc>
        <w:tc>
          <w:tcPr>
            <w:tcW w:w="1701" w:type="dxa"/>
            <w:tcBorders>
              <w:top w:val="single" w:sz="4" w:space="0" w:color="auto"/>
              <w:left w:val="single" w:sz="4" w:space="0" w:color="auto"/>
              <w:bottom w:val="single" w:sz="4" w:space="0" w:color="auto"/>
              <w:right w:val="single" w:sz="4" w:space="0" w:color="auto"/>
            </w:tcBorders>
            <w:vAlign w:val="center"/>
          </w:tcPr>
          <w:p w14:paraId="0250081B"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353A0EA" w14:textId="77777777" w:rsidR="00E37FD2" w:rsidRPr="006C6D32" w:rsidRDefault="00E37FD2" w:rsidP="00E94AFA">
            <w:pPr>
              <w:rPr>
                <w:sz w:val="18"/>
                <w:szCs w:val="18"/>
              </w:rPr>
            </w:pPr>
            <w:r w:rsidRPr="006C6D32">
              <w:rPr>
                <w:sz w:val="18"/>
                <w:szCs w:val="18"/>
              </w:rPr>
              <w:t>Cukrinių runkelių praplovimo vandens valymas atliekamas dvejuose iš trijų esamų I-o laipsnio mechaninių tvenkinių surinktuvų (taip pat čia vyksta ir srauto bei apkrovos suvienodinimas).</w:t>
            </w:r>
          </w:p>
        </w:tc>
      </w:tr>
      <w:tr w:rsidR="00E37FD2" w:rsidRPr="006C6D32" w14:paraId="047BCF9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62581E6" w14:textId="77777777" w:rsidR="00E37FD2" w:rsidRPr="006C6D32" w:rsidRDefault="00E37FD2" w:rsidP="00E94AFA">
            <w:pPr>
              <w:jc w:val="center"/>
              <w:rPr>
                <w:sz w:val="18"/>
                <w:szCs w:val="18"/>
              </w:rPr>
            </w:pPr>
            <w:r w:rsidRPr="006C6D32">
              <w:rPr>
                <w:sz w:val="18"/>
                <w:szCs w:val="18"/>
              </w:rPr>
              <w:t>6.4</w:t>
            </w:r>
          </w:p>
        </w:tc>
        <w:tc>
          <w:tcPr>
            <w:tcW w:w="1275" w:type="dxa"/>
            <w:tcBorders>
              <w:top w:val="single" w:sz="4" w:space="0" w:color="auto"/>
              <w:left w:val="single" w:sz="4" w:space="0" w:color="auto"/>
              <w:bottom w:val="single" w:sz="4" w:space="0" w:color="auto"/>
              <w:right w:val="single" w:sz="4" w:space="0" w:color="auto"/>
            </w:tcBorders>
            <w:vAlign w:val="center"/>
          </w:tcPr>
          <w:p w14:paraId="07F51166"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5FA93C69"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A7F777C" w14:textId="77777777" w:rsidR="00E37FD2" w:rsidRPr="006C6D32" w:rsidRDefault="00E37FD2" w:rsidP="00E94AFA">
            <w:pPr>
              <w:autoSpaceDE w:val="0"/>
              <w:autoSpaceDN w:val="0"/>
              <w:rPr>
                <w:sz w:val="18"/>
                <w:szCs w:val="18"/>
              </w:rPr>
            </w:pPr>
            <w:r w:rsidRPr="006C6D32">
              <w:rPr>
                <w:sz w:val="18"/>
                <w:szCs w:val="18"/>
              </w:rPr>
              <w:t>Naudoti neutralizaciją labai rūgščioms ir šarminėms nuotekoms.</w:t>
            </w:r>
          </w:p>
        </w:tc>
        <w:tc>
          <w:tcPr>
            <w:tcW w:w="1701" w:type="dxa"/>
            <w:tcBorders>
              <w:top w:val="single" w:sz="4" w:space="0" w:color="auto"/>
              <w:left w:val="single" w:sz="4" w:space="0" w:color="auto"/>
              <w:bottom w:val="single" w:sz="4" w:space="0" w:color="auto"/>
              <w:right w:val="single" w:sz="4" w:space="0" w:color="auto"/>
            </w:tcBorders>
            <w:vAlign w:val="center"/>
          </w:tcPr>
          <w:p w14:paraId="0717CD1B"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7243E6E" w14:textId="77777777" w:rsidR="00E37FD2" w:rsidRPr="006C6D32" w:rsidRDefault="00E37FD2" w:rsidP="00E94AFA">
            <w:pPr>
              <w:rPr>
                <w:sz w:val="18"/>
                <w:szCs w:val="18"/>
              </w:rPr>
            </w:pPr>
            <w:r w:rsidRPr="006C6D32">
              <w:rPr>
                <w:sz w:val="18"/>
                <w:szCs w:val="18"/>
              </w:rPr>
              <w:t>Įmonei netaikoma.</w:t>
            </w:r>
          </w:p>
        </w:tc>
      </w:tr>
      <w:tr w:rsidR="00E37FD2" w:rsidRPr="006C6D32" w14:paraId="61753DA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CD78E3A" w14:textId="77777777" w:rsidR="00E37FD2" w:rsidRPr="006C6D32" w:rsidRDefault="00E37FD2" w:rsidP="00E94AFA">
            <w:pPr>
              <w:jc w:val="center"/>
              <w:rPr>
                <w:sz w:val="18"/>
                <w:szCs w:val="18"/>
              </w:rPr>
            </w:pPr>
            <w:r w:rsidRPr="006C6D32">
              <w:rPr>
                <w:sz w:val="18"/>
                <w:szCs w:val="18"/>
              </w:rPr>
              <w:t>6.5</w:t>
            </w:r>
          </w:p>
        </w:tc>
        <w:tc>
          <w:tcPr>
            <w:tcW w:w="1275" w:type="dxa"/>
            <w:tcBorders>
              <w:top w:val="single" w:sz="4" w:space="0" w:color="auto"/>
              <w:left w:val="single" w:sz="4" w:space="0" w:color="auto"/>
              <w:bottom w:val="single" w:sz="4" w:space="0" w:color="auto"/>
              <w:right w:val="single" w:sz="4" w:space="0" w:color="auto"/>
            </w:tcBorders>
            <w:vAlign w:val="center"/>
          </w:tcPr>
          <w:p w14:paraId="14780DA8"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5CB09D8D"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E991AE9" w14:textId="77777777" w:rsidR="00E37FD2" w:rsidRPr="006C6D32" w:rsidRDefault="00E37FD2" w:rsidP="00E94AFA">
            <w:pPr>
              <w:autoSpaceDE w:val="0"/>
              <w:autoSpaceDN w:val="0"/>
              <w:rPr>
                <w:sz w:val="18"/>
                <w:szCs w:val="18"/>
              </w:rPr>
            </w:pPr>
            <w:r w:rsidRPr="006C6D32">
              <w:rPr>
                <w:sz w:val="18"/>
                <w:szCs w:val="18"/>
              </w:rPr>
              <w:t>Taikyti sedimentaciją nuotekoms, turinčioms suspenduotų kietųjų medžiagų.</w:t>
            </w:r>
          </w:p>
        </w:tc>
        <w:tc>
          <w:tcPr>
            <w:tcW w:w="1701" w:type="dxa"/>
            <w:tcBorders>
              <w:top w:val="single" w:sz="4" w:space="0" w:color="auto"/>
              <w:left w:val="single" w:sz="4" w:space="0" w:color="auto"/>
              <w:bottom w:val="single" w:sz="4" w:space="0" w:color="auto"/>
              <w:right w:val="single" w:sz="4" w:space="0" w:color="auto"/>
            </w:tcBorders>
            <w:vAlign w:val="center"/>
          </w:tcPr>
          <w:p w14:paraId="52AA640A"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DCCB629" w14:textId="77777777" w:rsidR="00E37FD2" w:rsidRPr="006C6D32" w:rsidRDefault="00E37FD2" w:rsidP="00E94AFA">
            <w:pPr>
              <w:rPr>
                <w:sz w:val="18"/>
                <w:szCs w:val="18"/>
              </w:rPr>
            </w:pPr>
            <w:r w:rsidRPr="006C6D32">
              <w:rPr>
                <w:sz w:val="18"/>
                <w:szCs w:val="18"/>
              </w:rPr>
              <w:t>Cukrinių runkelių praplovimo vandens valymui atliekamas pirminis purvo nusodinimas.</w:t>
            </w:r>
          </w:p>
        </w:tc>
      </w:tr>
      <w:tr w:rsidR="00E37FD2" w:rsidRPr="006C6D32" w14:paraId="2474966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9CA1158" w14:textId="77777777" w:rsidR="00E37FD2" w:rsidRPr="006C6D32" w:rsidRDefault="00E37FD2" w:rsidP="00E94AFA">
            <w:pPr>
              <w:jc w:val="center"/>
              <w:rPr>
                <w:sz w:val="18"/>
                <w:szCs w:val="18"/>
              </w:rPr>
            </w:pPr>
            <w:r w:rsidRPr="006C6D32">
              <w:rPr>
                <w:sz w:val="18"/>
                <w:szCs w:val="18"/>
              </w:rPr>
              <w:t>6.6</w:t>
            </w:r>
          </w:p>
        </w:tc>
        <w:tc>
          <w:tcPr>
            <w:tcW w:w="1275" w:type="dxa"/>
            <w:tcBorders>
              <w:top w:val="single" w:sz="4" w:space="0" w:color="auto"/>
              <w:left w:val="single" w:sz="4" w:space="0" w:color="auto"/>
              <w:bottom w:val="single" w:sz="4" w:space="0" w:color="auto"/>
              <w:right w:val="single" w:sz="4" w:space="0" w:color="auto"/>
            </w:tcBorders>
            <w:vAlign w:val="center"/>
          </w:tcPr>
          <w:p w14:paraId="08083E3B"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3F480811" w14:textId="77777777" w:rsidR="00E37FD2" w:rsidRPr="006C6D32" w:rsidRDefault="00E37FD2" w:rsidP="00E94AFA">
            <w:pPr>
              <w:tabs>
                <w:tab w:val="left" w:pos="2739"/>
              </w:tabs>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496A5B94" w14:textId="77777777" w:rsidR="00E37FD2" w:rsidRPr="006C6D32" w:rsidRDefault="00E37FD2" w:rsidP="00E94AFA">
            <w:pPr>
              <w:autoSpaceDE w:val="0"/>
              <w:autoSpaceDN w:val="0"/>
              <w:rPr>
                <w:sz w:val="18"/>
                <w:szCs w:val="18"/>
              </w:rPr>
            </w:pPr>
            <w:r w:rsidRPr="006C6D32">
              <w:rPr>
                <w:sz w:val="18"/>
                <w:szCs w:val="18"/>
              </w:rPr>
              <w:t xml:space="preserve">Atlikti </w:t>
            </w:r>
            <w:proofErr w:type="spellStart"/>
            <w:r w:rsidRPr="006C6D32">
              <w:rPr>
                <w:sz w:val="18"/>
                <w:szCs w:val="18"/>
              </w:rPr>
              <w:t>flotaciją</w:t>
            </w:r>
            <w:proofErr w:type="spellEnd"/>
            <w:r w:rsidRPr="006C6D32">
              <w:rPr>
                <w:sz w:val="18"/>
                <w:szCs w:val="18"/>
              </w:rPr>
              <w:t xml:space="preserve"> ištirpusiu deguonimi.</w:t>
            </w:r>
          </w:p>
        </w:tc>
        <w:tc>
          <w:tcPr>
            <w:tcW w:w="1701" w:type="dxa"/>
            <w:tcBorders>
              <w:top w:val="single" w:sz="4" w:space="0" w:color="auto"/>
              <w:left w:val="single" w:sz="4" w:space="0" w:color="auto"/>
              <w:bottom w:val="single" w:sz="4" w:space="0" w:color="auto"/>
              <w:right w:val="single" w:sz="4" w:space="0" w:color="auto"/>
            </w:tcBorders>
            <w:vAlign w:val="center"/>
          </w:tcPr>
          <w:p w14:paraId="104809B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6A9A03A" w14:textId="77777777" w:rsidR="00E37FD2" w:rsidRPr="006C6D32" w:rsidRDefault="00E37FD2" w:rsidP="00E94AFA">
            <w:pPr>
              <w:rPr>
                <w:sz w:val="18"/>
                <w:szCs w:val="18"/>
              </w:rPr>
            </w:pPr>
            <w:r w:rsidRPr="006C6D32">
              <w:rPr>
                <w:sz w:val="18"/>
                <w:szCs w:val="18"/>
              </w:rPr>
              <w:t>Įmonei netaikoma.</w:t>
            </w:r>
          </w:p>
        </w:tc>
      </w:tr>
      <w:tr w:rsidR="00E37FD2" w:rsidRPr="006C6D32" w14:paraId="353F6E7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7B9E1C1" w14:textId="77777777" w:rsidR="00E37FD2" w:rsidRPr="006C6D32" w:rsidRDefault="00E37FD2" w:rsidP="00E94AFA">
            <w:pPr>
              <w:jc w:val="center"/>
              <w:rPr>
                <w:sz w:val="18"/>
                <w:szCs w:val="18"/>
              </w:rPr>
            </w:pPr>
            <w:r w:rsidRPr="006C6D32">
              <w:rPr>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21166CC7"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7457C297" w14:textId="77777777" w:rsidR="00E37FD2" w:rsidRPr="006C6D32" w:rsidRDefault="00E37FD2" w:rsidP="00E94AFA">
            <w:pPr>
              <w:ind w:right="-128"/>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5D112D0" w14:textId="77777777" w:rsidR="00E37FD2" w:rsidRPr="006C6D32" w:rsidRDefault="00E37FD2" w:rsidP="00E94AFA">
            <w:pPr>
              <w:autoSpaceDE w:val="0"/>
              <w:autoSpaceDN w:val="0"/>
              <w:rPr>
                <w:sz w:val="18"/>
                <w:szCs w:val="18"/>
              </w:rPr>
            </w:pPr>
            <w:r w:rsidRPr="006C6D32">
              <w:rPr>
                <w:sz w:val="18"/>
                <w:szCs w:val="18"/>
              </w:rPr>
              <w:t>Atlikti biologinį valymą.</w:t>
            </w:r>
          </w:p>
        </w:tc>
        <w:tc>
          <w:tcPr>
            <w:tcW w:w="1701" w:type="dxa"/>
            <w:tcBorders>
              <w:top w:val="single" w:sz="4" w:space="0" w:color="auto"/>
              <w:left w:val="single" w:sz="4" w:space="0" w:color="auto"/>
              <w:bottom w:val="single" w:sz="4" w:space="0" w:color="auto"/>
              <w:right w:val="single" w:sz="4" w:space="0" w:color="auto"/>
            </w:tcBorders>
            <w:vAlign w:val="center"/>
          </w:tcPr>
          <w:p w14:paraId="20CBAE6D"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0EF3E8D" w14:textId="77777777" w:rsidR="00E37FD2" w:rsidRPr="006C6D32" w:rsidRDefault="00E37FD2" w:rsidP="00E94AFA">
            <w:pPr>
              <w:rPr>
                <w:sz w:val="18"/>
                <w:szCs w:val="18"/>
              </w:rPr>
            </w:pPr>
            <w:r w:rsidRPr="006C6D32">
              <w:rPr>
                <w:sz w:val="18"/>
                <w:szCs w:val="18"/>
              </w:rPr>
              <w:t xml:space="preserve">Atliekamas biologinis valymas anaerobinio valymo įrenginyje. </w:t>
            </w:r>
          </w:p>
        </w:tc>
      </w:tr>
      <w:tr w:rsidR="00E37FD2" w:rsidRPr="006C6D32" w14:paraId="70B16EB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D7E348E" w14:textId="77777777" w:rsidR="00E37FD2" w:rsidRPr="006C6D32" w:rsidRDefault="00E37FD2" w:rsidP="00E94AFA">
            <w:pPr>
              <w:jc w:val="center"/>
              <w:rPr>
                <w:sz w:val="18"/>
                <w:szCs w:val="18"/>
              </w:rPr>
            </w:pPr>
            <w:r w:rsidRPr="006C6D32">
              <w:rPr>
                <w:sz w:val="18"/>
                <w:szCs w:val="18"/>
              </w:rPr>
              <w:t>6.8</w:t>
            </w:r>
          </w:p>
        </w:tc>
        <w:tc>
          <w:tcPr>
            <w:tcW w:w="1275" w:type="dxa"/>
            <w:tcBorders>
              <w:top w:val="single" w:sz="4" w:space="0" w:color="auto"/>
              <w:left w:val="single" w:sz="4" w:space="0" w:color="auto"/>
              <w:bottom w:val="single" w:sz="4" w:space="0" w:color="auto"/>
              <w:right w:val="single" w:sz="4" w:space="0" w:color="auto"/>
            </w:tcBorders>
            <w:vAlign w:val="center"/>
          </w:tcPr>
          <w:p w14:paraId="4DB31D8D"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6B818EA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449793F" w14:textId="77777777" w:rsidR="00E37FD2" w:rsidRPr="006C6D32" w:rsidRDefault="00E37FD2" w:rsidP="00E94AFA">
            <w:pPr>
              <w:autoSpaceDE w:val="0"/>
              <w:autoSpaceDN w:val="0"/>
              <w:rPr>
                <w:sz w:val="18"/>
                <w:szCs w:val="18"/>
              </w:rPr>
            </w:pPr>
            <w:r w:rsidRPr="006C6D32">
              <w:rPr>
                <w:sz w:val="18"/>
                <w:szCs w:val="18"/>
              </w:rPr>
              <w:t>Naudoti CH4 (metano) dujas, kurios susidaro anaerobinio valymo metu, šilumos ir/ar energijos gamybai pakartotinai panaudoti vandeni po sterilizavimo ar dezinfekavimo procesu, vengiant aktyvaus</w:t>
            </w:r>
          </w:p>
          <w:p w14:paraId="71BD6018" w14:textId="77777777" w:rsidR="00E37FD2" w:rsidRPr="006C6D32" w:rsidRDefault="00E37FD2" w:rsidP="00E94AFA">
            <w:pPr>
              <w:autoSpaceDE w:val="0"/>
              <w:autoSpaceDN w:val="0"/>
              <w:rPr>
                <w:sz w:val="18"/>
                <w:szCs w:val="18"/>
              </w:rPr>
            </w:pPr>
            <w:r w:rsidRPr="006C6D32">
              <w:rPr>
                <w:sz w:val="18"/>
                <w:szCs w:val="18"/>
              </w:rPr>
              <w:t>chloro naudojimo.</w:t>
            </w:r>
          </w:p>
          <w:p w14:paraId="091C5C61" w14:textId="77777777" w:rsidR="00E37FD2" w:rsidRPr="006C6D32" w:rsidRDefault="00E37FD2" w:rsidP="00E94AFA">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1098D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7C3E192" w14:textId="77777777" w:rsidR="00E37FD2" w:rsidRPr="006C6D32" w:rsidRDefault="00E37FD2" w:rsidP="00E94AFA">
            <w:pPr>
              <w:rPr>
                <w:sz w:val="18"/>
                <w:szCs w:val="18"/>
              </w:rPr>
            </w:pPr>
            <w:r w:rsidRPr="006C6D32">
              <w:rPr>
                <w:sz w:val="18"/>
                <w:szCs w:val="18"/>
              </w:rPr>
              <w:t xml:space="preserve">Anaerobinio valymo metu pagaminamos biodujos. </w:t>
            </w:r>
          </w:p>
        </w:tc>
      </w:tr>
      <w:tr w:rsidR="00E37FD2" w:rsidRPr="006C6D32" w14:paraId="5E0CCDC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1F21430" w14:textId="77777777" w:rsidR="00E37FD2" w:rsidRPr="006C6D32" w:rsidRDefault="00E37FD2" w:rsidP="00E94AFA">
            <w:pPr>
              <w:jc w:val="center"/>
              <w:rPr>
                <w:sz w:val="18"/>
                <w:szCs w:val="18"/>
              </w:rPr>
            </w:pPr>
            <w:r w:rsidRPr="006C6D32">
              <w:rPr>
                <w:sz w:val="18"/>
                <w:szCs w:val="18"/>
              </w:rPr>
              <w:t>6.9</w:t>
            </w:r>
          </w:p>
        </w:tc>
        <w:tc>
          <w:tcPr>
            <w:tcW w:w="1275" w:type="dxa"/>
            <w:tcBorders>
              <w:top w:val="single" w:sz="4" w:space="0" w:color="auto"/>
              <w:left w:val="single" w:sz="4" w:space="0" w:color="auto"/>
              <w:bottom w:val="single" w:sz="4" w:space="0" w:color="auto"/>
              <w:right w:val="single" w:sz="4" w:space="0" w:color="auto"/>
            </w:tcBorders>
            <w:vAlign w:val="center"/>
          </w:tcPr>
          <w:p w14:paraId="1EFD52E0" w14:textId="77777777" w:rsidR="00E37FD2" w:rsidRPr="006C6D32" w:rsidRDefault="00E37FD2" w:rsidP="00E94AFA">
            <w:pPr>
              <w:rPr>
                <w:sz w:val="18"/>
                <w:szCs w:val="18"/>
              </w:rPr>
            </w:pPr>
            <w:r w:rsidRPr="006C6D32">
              <w:rPr>
                <w:sz w:val="18"/>
                <w:szCs w:val="18"/>
              </w:rPr>
              <w:t>Nuotekų užterštumas</w:t>
            </w:r>
          </w:p>
        </w:tc>
        <w:tc>
          <w:tcPr>
            <w:tcW w:w="2552" w:type="dxa"/>
            <w:tcBorders>
              <w:top w:val="single" w:sz="4" w:space="0" w:color="auto"/>
              <w:left w:val="single" w:sz="4" w:space="0" w:color="auto"/>
              <w:bottom w:val="single" w:sz="4" w:space="0" w:color="auto"/>
              <w:right w:val="single" w:sz="4" w:space="0" w:color="auto"/>
            </w:tcBorders>
            <w:vAlign w:val="center"/>
          </w:tcPr>
          <w:p w14:paraId="77612241"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46C115F" w14:textId="77777777" w:rsidR="00E37FD2" w:rsidRPr="006C6D32" w:rsidRDefault="00E37FD2" w:rsidP="00E94AFA">
            <w:pPr>
              <w:autoSpaceDE w:val="0"/>
              <w:autoSpaceDN w:val="0"/>
              <w:rPr>
                <w:sz w:val="18"/>
                <w:szCs w:val="18"/>
              </w:rPr>
            </w:pPr>
            <w:r w:rsidRPr="006C6D32">
              <w:rPr>
                <w:sz w:val="18"/>
                <w:szCs w:val="18"/>
              </w:rPr>
              <w:t>GPGB yra valyti nuotekų dumblą, naudojant vieną ar keletą sekančių</w:t>
            </w:r>
          </w:p>
          <w:p w14:paraId="20E349CC" w14:textId="77777777" w:rsidR="00E37FD2" w:rsidRPr="006C6D32" w:rsidRDefault="00E37FD2" w:rsidP="00E94AFA">
            <w:pPr>
              <w:autoSpaceDE w:val="0"/>
              <w:autoSpaceDN w:val="0"/>
              <w:rPr>
                <w:sz w:val="18"/>
                <w:szCs w:val="18"/>
              </w:rPr>
            </w:pPr>
            <w:r w:rsidRPr="006C6D32">
              <w:rPr>
                <w:sz w:val="18"/>
                <w:szCs w:val="18"/>
              </w:rPr>
              <w:t>metodų: stabilizaciją, tirštėjimą, vandens pašalinimą, džiovinimą ir panašiai. GPGB gali būti laikomas ir dumblo antrinis panaudojimas (jeigu tai yra leistina remiantis vietiniais teisės aktais).</w:t>
            </w:r>
          </w:p>
        </w:tc>
        <w:tc>
          <w:tcPr>
            <w:tcW w:w="1701" w:type="dxa"/>
            <w:tcBorders>
              <w:top w:val="single" w:sz="4" w:space="0" w:color="auto"/>
              <w:left w:val="single" w:sz="4" w:space="0" w:color="auto"/>
              <w:bottom w:val="single" w:sz="4" w:space="0" w:color="auto"/>
              <w:right w:val="single" w:sz="4" w:space="0" w:color="auto"/>
            </w:tcBorders>
            <w:vAlign w:val="center"/>
          </w:tcPr>
          <w:p w14:paraId="4A92DA3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ECB7322" w14:textId="77777777" w:rsidR="00E37FD2" w:rsidRPr="006C6D32" w:rsidRDefault="00E37FD2" w:rsidP="00E94AFA">
            <w:pPr>
              <w:rPr>
                <w:sz w:val="18"/>
                <w:szCs w:val="18"/>
              </w:rPr>
            </w:pPr>
            <w:r w:rsidRPr="006C6D32">
              <w:rPr>
                <w:sz w:val="18"/>
                <w:szCs w:val="18"/>
              </w:rPr>
              <w:t>Yra kalkių purvas (suspaudus suspensiją LAROX filtruose), o suspensija po I-</w:t>
            </w:r>
            <w:proofErr w:type="spellStart"/>
            <w:r w:rsidRPr="006C6D32">
              <w:rPr>
                <w:sz w:val="18"/>
                <w:szCs w:val="18"/>
              </w:rPr>
              <w:t>os</w:t>
            </w:r>
            <w:proofErr w:type="spellEnd"/>
            <w:r w:rsidRPr="006C6D32">
              <w:rPr>
                <w:sz w:val="18"/>
                <w:szCs w:val="18"/>
              </w:rPr>
              <w:t xml:space="preserve"> saturacijos nufiltravus syvus. </w:t>
            </w:r>
          </w:p>
        </w:tc>
      </w:tr>
      <w:tr w:rsidR="00E37FD2" w:rsidRPr="006C6D32" w14:paraId="28C3A106" w14:textId="77777777" w:rsidTr="00C97DC1">
        <w:trPr>
          <w:trHeight w:val="30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2C3FDB0F" w14:textId="77777777" w:rsidR="00E37FD2" w:rsidRPr="006C6D32" w:rsidRDefault="00E37FD2" w:rsidP="00E94AFA">
            <w:pPr>
              <w:rPr>
                <w:i/>
                <w:sz w:val="18"/>
                <w:szCs w:val="18"/>
              </w:rPr>
            </w:pPr>
            <w:r w:rsidRPr="006C6D32">
              <w:rPr>
                <w:i/>
                <w:sz w:val="18"/>
                <w:szCs w:val="18"/>
              </w:rPr>
              <w:t>7. Atsitiktiniai išleidimai (5.1.7.):</w:t>
            </w:r>
          </w:p>
        </w:tc>
      </w:tr>
      <w:tr w:rsidR="00E37FD2" w:rsidRPr="006C6D32" w14:paraId="582126D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4051D19" w14:textId="77777777" w:rsidR="00E37FD2" w:rsidRPr="006C6D32" w:rsidRDefault="00E37FD2" w:rsidP="00E94AFA">
            <w:pPr>
              <w:jc w:val="center"/>
              <w:rPr>
                <w:sz w:val="18"/>
                <w:szCs w:val="18"/>
              </w:rPr>
            </w:pPr>
            <w:r w:rsidRPr="006C6D32">
              <w:rPr>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14:paraId="033A3196"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6A8CF160"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C14DE52" w14:textId="77777777" w:rsidR="00E37FD2" w:rsidRPr="006C6D32" w:rsidRDefault="00E37FD2" w:rsidP="00E94AFA">
            <w:pPr>
              <w:autoSpaceDE w:val="0"/>
              <w:autoSpaceDN w:val="0"/>
              <w:rPr>
                <w:sz w:val="18"/>
                <w:szCs w:val="18"/>
              </w:rPr>
            </w:pPr>
            <w:r w:rsidRPr="006C6D32">
              <w:rPr>
                <w:sz w:val="18"/>
                <w:szCs w:val="18"/>
              </w:rPr>
              <w:t>Nustatyti avarijų/ atsitiktinių išleidimų potencialius šaltinius, kurie galėtų pakenkti</w:t>
            </w:r>
          </w:p>
          <w:p w14:paraId="07A1D698" w14:textId="77777777" w:rsidR="00E37FD2" w:rsidRPr="006C6D32" w:rsidRDefault="00E37FD2" w:rsidP="00E94AFA">
            <w:pPr>
              <w:autoSpaceDE w:val="0"/>
              <w:autoSpaceDN w:val="0"/>
              <w:rPr>
                <w:sz w:val="18"/>
                <w:szCs w:val="18"/>
              </w:rPr>
            </w:pPr>
            <w:r w:rsidRPr="006C6D32">
              <w:rPr>
                <w:sz w:val="18"/>
                <w:szCs w:val="18"/>
              </w:rPr>
              <w:t>aplinkai.</w:t>
            </w:r>
          </w:p>
        </w:tc>
        <w:tc>
          <w:tcPr>
            <w:tcW w:w="1701" w:type="dxa"/>
            <w:tcBorders>
              <w:top w:val="single" w:sz="4" w:space="0" w:color="auto"/>
              <w:left w:val="single" w:sz="4" w:space="0" w:color="auto"/>
              <w:bottom w:val="single" w:sz="4" w:space="0" w:color="auto"/>
              <w:right w:val="single" w:sz="4" w:space="0" w:color="auto"/>
            </w:tcBorders>
            <w:vAlign w:val="center"/>
          </w:tcPr>
          <w:p w14:paraId="66B240C9"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F6C485E" w14:textId="77777777" w:rsidR="00E37FD2" w:rsidRPr="006C6D32" w:rsidRDefault="00E37FD2" w:rsidP="00E94AFA">
            <w:pPr>
              <w:rPr>
                <w:sz w:val="18"/>
                <w:szCs w:val="18"/>
              </w:rPr>
            </w:pPr>
            <w:r w:rsidRPr="006C6D32">
              <w:rPr>
                <w:sz w:val="18"/>
                <w:szCs w:val="18"/>
              </w:rPr>
              <w:t xml:space="preserve">Diegiant aplinkos vadybos sistemą, buvo identifikuojami aplinkos apsaugos aspektai, nustatinėjami reikšmingi aspektai. Buvo nustatyti ir avariniai išmetimai. Kasmet yra atnaujinamas ekstremalių situacijų planas, kuriame atnaujinamos avarinės situacijos bei pateiktos  koregavimo ir prevencinės priemonės.  </w:t>
            </w:r>
          </w:p>
        </w:tc>
      </w:tr>
      <w:tr w:rsidR="00E37FD2" w:rsidRPr="006C6D32" w14:paraId="5CADF6E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ADB3CFB" w14:textId="77777777" w:rsidR="00E37FD2" w:rsidRPr="006C6D32" w:rsidRDefault="00E37FD2" w:rsidP="00E94AFA">
            <w:pPr>
              <w:jc w:val="center"/>
              <w:rPr>
                <w:sz w:val="18"/>
                <w:szCs w:val="18"/>
              </w:rPr>
            </w:pPr>
            <w:r w:rsidRPr="006C6D32">
              <w:rPr>
                <w:sz w:val="18"/>
                <w:szCs w:val="18"/>
              </w:rPr>
              <w:t>7.2.</w:t>
            </w:r>
          </w:p>
        </w:tc>
        <w:tc>
          <w:tcPr>
            <w:tcW w:w="1275" w:type="dxa"/>
            <w:tcBorders>
              <w:top w:val="single" w:sz="4" w:space="0" w:color="auto"/>
              <w:left w:val="single" w:sz="4" w:space="0" w:color="auto"/>
              <w:bottom w:val="single" w:sz="4" w:space="0" w:color="auto"/>
              <w:right w:val="single" w:sz="4" w:space="0" w:color="auto"/>
            </w:tcBorders>
            <w:vAlign w:val="center"/>
          </w:tcPr>
          <w:p w14:paraId="17BF11DF"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181D63B1"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A86424F" w14:textId="77777777" w:rsidR="00E37FD2" w:rsidRPr="006C6D32" w:rsidRDefault="00E37FD2" w:rsidP="00E94AFA">
            <w:pPr>
              <w:autoSpaceDE w:val="0"/>
              <w:autoSpaceDN w:val="0"/>
              <w:rPr>
                <w:sz w:val="18"/>
                <w:szCs w:val="18"/>
              </w:rPr>
            </w:pPr>
            <w:r w:rsidRPr="006C6D32">
              <w:rPr>
                <w:sz w:val="18"/>
                <w:szCs w:val="18"/>
              </w:rPr>
              <w:t>Įvertinti galimų avarijų/ atsitiktinių išleidimų tikimybes ir jų mastus, atlikti rizikos vertinimą.</w:t>
            </w:r>
          </w:p>
        </w:tc>
        <w:tc>
          <w:tcPr>
            <w:tcW w:w="1701" w:type="dxa"/>
            <w:tcBorders>
              <w:top w:val="single" w:sz="4" w:space="0" w:color="auto"/>
              <w:left w:val="single" w:sz="4" w:space="0" w:color="auto"/>
              <w:bottom w:val="single" w:sz="4" w:space="0" w:color="auto"/>
              <w:right w:val="single" w:sz="4" w:space="0" w:color="auto"/>
            </w:tcBorders>
            <w:vAlign w:val="center"/>
          </w:tcPr>
          <w:p w14:paraId="4BAAB5B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F098E88" w14:textId="77777777" w:rsidR="00E37FD2" w:rsidRPr="006C6D32" w:rsidRDefault="00E37FD2" w:rsidP="00E94AFA">
            <w:pPr>
              <w:jc w:val="center"/>
              <w:rPr>
                <w:sz w:val="18"/>
                <w:szCs w:val="18"/>
              </w:rPr>
            </w:pPr>
          </w:p>
        </w:tc>
      </w:tr>
      <w:tr w:rsidR="00E37FD2" w:rsidRPr="006C6D32" w14:paraId="3B173A9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8E70EA9" w14:textId="77777777" w:rsidR="00E37FD2" w:rsidRPr="006C6D32" w:rsidRDefault="00E37FD2" w:rsidP="00E94AFA">
            <w:pPr>
              <w:jc w:val="center"/>
              <w:rPr>
                <w:sz w:val="18"/>
                <w:szCs w:val="18"/>
              </w:rPr>
            </w:pPr>
            <w:r w:rsidRPr="006C6D32">
              <w:rPr>
                <w:sz w:val="18"/>
                <w:szCs w:val="18"/>
              </w:rPr>
              <w:t>7.3.</w:t>
            </w:r>
          </w:p>
        </w:tc>
        <w:tc>
          <w:tcPr>
            <w:tcW w:w="1275" w:type="dxa"/>
            <w:tcBorders>
              <w:top w:val="single" w:sz="4" w:space="0" w:color="auto"/>
              <w:left w:val="single" w:sz="4" w:space="0" w:color="auto"/>
              <w:bottom w:val="single" w:sz="4" w:space="0" w:color="auto"/>
              <w:right w:val="single" w:sz="4" w:space="0" w:color="auto"/>
            </w:tcBorders>
            <w:vAlign w:val="center"/>
          </w:tcPr>
          <w:p w14:paraId="732A2915"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3376F39B"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56C4737" w14:textId="77777777" w:rsidR="00E37FD2" w:rsidRPr="006C6D32" w:rsidRDefault="00E37FD2" w:rsidP="00E94AFA">
            <w:pPr>
              <w:autoSpaceDE w:val="0"/>
              <w:autoSpaceDN w:val="0"/>
              <w:rPr>
                <w:sz w:val="18"/>
                <w:szCs w:val="18"/>
              </w:rPr>
            </w:pPr>
            <w:r w:rsidRPr="006C6D32">
              <w:rPr>
                <w:sz w:val="18"/>
                <w:szCs w:val="18"/>
              </w:rPr>
              <w:t>Nustatyti tas potencialias avarijas/ atsitiktinius išleidimus, kuriems papildoma kontrolė</w:t>
            </w:r>
          </w:p>
          <w:p w14:paraId="55F4F4E0" w14:textId="77777777" w:rsidR="00E37FD2" w:rsidRPr="006C6D32" w:rsidRDefault="00E37FD2" w:rsidP="00E94AFA">
            <w:pPr>
              <w:autoSpaceDE w:val="0"/>
              <w:autoSpaceDN w:val="0"/>
              <w:rPr>
                <w:sz w:val="18"/>
                <w:szCs w:val="18"/>
              </w:rPr>
            </w:pPr>
            <w:r w:rsidRPr="006C6D32">
              <w:rPr>
                <w:sz w:val="18"/>
                <w:szCs w:val="18"/>
              </w:rPr>
              <w:t>yra reikalinga, kad užkirsti kelia jiems įvykti.</w:t>
            </w:r>
          </w:p>
        </w:tc>
        <w:tc>
          <w:tcPr>
            <w:tcW w:w="1701" w:type="dxa"/>
            <w:tcBorders>
              <w:top w:val="single" w:sz="4" w:space="0" w:color="auto"/>
              <w:left w:val="single" w:sz="4" w:space="0" w:color="auto"/>
              <w:bottom w:val="single" w:sz="4" w:space="0" w:color="auto"/>
              <w:right w:val="single" w:sz="4" w:space="0" w:color="auto"/>
            </w:tcBorders>
            <w:vAlign w:val="center"/>
          </w:tcPr>
          <w:p w14:paraId="316324CB"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3875D68" w14:textId="77777777" w:rsidR="00E37FD2" w:rsidRPr="006C6D32" w:rsidRDefault="00E37FD2" w:rsidP="00E94AFA">
            <w:pPr>
              <w:jc w:val="center"/>
              <w:rPr>
                <w:sz w:val="18"/>
                <w:szCs w:val="18"/>
              </w:rPr>
            </w:pPr>
          </w:p>
        </w:tc>
      </w:tr>
      <w:tr w:rsidR="00E37FD2" w:rsidRPr="006C6D32" w14:paraId="5CB0FB8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52EBA13" w14:textId="77777777" w:rsidR="00E37FD2" w:rsidRPr="006C6D32" w:rsidRDefault="00E37FD2" w:rsidP="00E94AFA">
            <w:pPr>
              <w:jc w:val="center"/>
              <w:rPr>
                <w:sz w:val="18"/>
                <w:szCs w:val="18"/>
              </w:rPr>
            </w:pPr>
            <w:r w:rsidRPr="006C6D32">
              <w:rPr>
                <w:sz w:val="18"/>
                <w:szCs w:val="18"/>
              </w:rPr>
              <w:t>7.4.</w:t>
            </w:r>
          </w:p>
        </w:tc>
        <w:tc>
          <w:tcPr>
            <w:tcW w:w="1275" w:type="dxa"/>
            <w:tcBorders>
              <w:top w:val="single" w:sz="4" w:space="0" w:color="auto"/>
              <w:left w:val="single" w:sz="4" w:space="0" w:color="auto"/>
              <w:bottom w:val="single" w:sz="4" w:space="0" w:color="auto"/>
              <w:right w:val="single" w:sz="4" w:space="0" w:color="auto"/>
            </w:tcBorders>
            <w:vAlign w:val="center"/>
          </w:tcPr>
          <w:p w14:paraId="6CA525DE"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16AAB3FB"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DC76140" w14:textId="77777777" w:rsidR="00E37FD2" w:rsidRPr="006C6D32" w:rsidRDefault="00E37FD2" w:rsidP="00E94AFA">
            <w:pPr>
              <w:autoSpaceDE w:val="0"/>
              <w:autoSpaceDN w:val="0"/>
              <w:rPr>
                <w:sz w:val="18"/>
                <w:szCs w:val="18"/>
              </w:rPr>
            </w:pPr>
            <w:r w:rsidRPr="006C6D32">
              <w:rPr>
                <w:sz w:val="18"/>
                <w:szCs w:val="18"/>
              </w:rPr>
              <w:t>Nustatyti ir įgyvendinti reikalingus tikrinimus ir matavimus, siekiant išvengti avarijų ir</w:t>
            </w:r>
          </w:p>
          <w:p w14:paraId="54EAAF83" w14:textId="77777777" w:rsidR="00E37FD2" w:rsidRPr="006C6D32" w:rsidRDefault="00E37FD2" w:rsidP="00E94AFA">
            <w:pPr>
              <w:autoSpaceDE w:val="0"/>
              <w:autoSpaceDN w:val="0"/>
              <w:rPr>
                <w:sz w:val="18"/>
                <w:szCs w:val="18"/>
              </w:rPr>
            </w:pPr>
            <w:r w:rsidRPr="006C6D32">
              <w:rPr>
                <w:sz w:val="18"/>
                <w:szCs w:val="18"/>
              </w:rPr>
              <w:t>sumažinti jų žalą aplinkai.</w:t>
            </w:r>
          </w:p>
        </w:tc>
        <w:tc>
          <w:tcPr>
            <w:tcW w:w="1701" w:type="dxa"/>
            <w:tcBorders>
              <w:top w:val="single" w:sz="4" w:space="0" w:color="auto"/>
              <w:left w:val="single" w:sz="4" w:space="0" w:color="auto"/>
              <w:bottom w:val="single" w:sz="4" w:space="0" w:color="auto"/>
              <w:right w:val="single" w:sz="4" w:space="0" w:color="auto"/>
            </w:tcBorders>
            <w:vAlign w:val="center"/>
          </w:tcPr>
          <w:p w14:paraId="4A5C179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A0113DB" w14:textId="77777777" w:rsidR="00E37FD2" w:rsidRPr="006C6D32" w:rsidRDefault="00E37FD2" w:rsidP="00E94AFA">
            <w:pPr>
              <w:rPr>
                <w:sz w:val="18"/>
                <w:szCs w:val="18"/>
              </w:rPr>
            </w:pPr>
            <w:r w:rsidRPr="006C6D32">
              <w:rPr>
                <w:sz w:val="18"/>
                <w:szCs w:val="18"/>
              </w:rPr>
              <w:t>Kasmet yra peržiūrimas ekstremalių situacijų planas, kuriame atnaujinamos avarinės situacijos bei pateiktos  koregavimo ir prevencinės priemonės.</w:t>
            </w:r>
          </w:p>
          <w:p w14:paraId="26638DE7" w14:textId="77777777" w:rsidR="00E37FD2" w:rsidRPr="006C6D32" w:rsidRDefault="00E37FD2" w:rsidP="00E94AFA">
            <w:pPr>
              <w:rPr>
                <w:sz w:val="18"/>
                <w:szCs w:val="18"/>
              </w:rPr>
            </w:pPr>
            <w:r w:rsidRPr="006C6D32">
              <w:rPr>
                <w:sz w:val="18"/>
                <w:szCs w:val="18"/>
              </w:rPr>
              <w:t>Avarinių situacijų valdymas yra įtraukta į AVS procedūras.</w:t>
            </w:r>
          </w:p>
          <w:p w14:paraId="5447AC7C" w14:textId="77777777" w:rsidR="00E37FD2" w:rsidRPr="006C6D32" w:rsidRDefault="00E37FD2" w:rsidP="00E94AFA">
            <w:pPr>
              <w:rPr>
                <w:sz w:val="18"/>
                <w:szCs w:val="18"/>
              </w:rPr>
            </w:pPr>
          </w:p>
        </w:tc>
      </w:tr>
      <w:tr w:rsidR="00E37FD2" w:rsidRPr="006C6D32" w14:paraId="5F4DDDD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CADFB6E" w14:textId="77777777" w:rsidR="00E37FD2" w:rsidRPr="006C6D32" w:rsidRDefault="00E37FD2" w:rsidP="00E94AFA">
            <w:pPr>
              <w:jc w:val="center"/>
              <w:rPr>
                <w:sz w:val="18"/>
                <w:szCs w:val="18"/>
              </w:rPr>
            </w:pPr>
            <w:r w:rsidRPr="006C6D32">
              <w:rPr>
                <w:sz w:val="18"/>
                <w:szCs w:val="18"/>
              </w:rPr>
              <w:t>7.5.</w:t>
            </w:r>
          </w:p>
        </w:tc>
        <w:tc>
          <w:tcPr>
            <w:tcW w:w="1275" w:type="dxa"/>
            <w:tcBorders>
              <w:top w:val="single" w:sz="4" w:space="0" w:color="auto"/>
              <w:left w:val="single" w:sz="4" w:space="0" w:color="auto"/>
              <w:bottom w:val="single" w:sz="4" w:space="0" w:color="auto"/>
              <w:right w:val="single" w:sz="4" w:space="0" w:color="auto"/>
            </w:tcBorders>
            <w:vAlign w:val="center"/>
          </w:tcPr>
          <w:p w14:paraId="099363D6"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7669B70B"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50A02AF0" w14:textId="77777777" w:rsidR="00E37FD2" w:rsidRPr="006C6D32" w:rsidRDefault="00E37FD2" w:rsidP="00E94AFA">
            <w:pPr>
              <w:autoSpaceDE w:val="0"/>
              <w:autoSpaceDN w:val="0"/>
              <w:rPr>
                <w:sz w:val="18"/>
                <w:szCs w:val="18"/>
              </w:rPr>
            </w:pPr>
            <w:r w:rsidRPr="006C6D32">
              <w:rPr>
                <w:sz w:val="18"/>
                <w:szCs w:val="18"/>
              </w:rPr>
              <w:t>Rengti, įgyvendinti ir reguliariai peržiūrėti avarijų planus.</w:t>
            </w:r>
          </w:p>
        </w:tc>
        <w:tc>
          <w:tcPr>
            <w:tcW w:w="1701" w:type="dxa"/>
            <w:tcBorders>
              <w:top w:val="single" w:sz="4" w:space="0" w:color="auto"/>
              <w:left w:val="single" w:sz="4" w:space="0" w:color="auto"/>
              <w:bottom w:val="single" w:sz="4" w:space="0" w:color="auto"/>
              <w:right w:val="single" w:sz="4" w:space="0" w:color="auto"/>
            </w:tcBorders>
            <w:vAlign w:val="center"/>
          </w:tcPr>
          <w:p w14:paraId="2B9C227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FE2EA93" w14:textId="77777777" w:rsidR="00E37FD2" w:rsidRPr="006C6D32" w:rsidRDefault="00E37FD2" w:rsidP="00E94AFA">
            <w:pPr>
              <w:rPr>
                <w:sz w:val="18"/>
                <w:szCs w:val="18"/>
              </w:rPr>
            </w:pPr>
            <w:r w:rsidRPr="006C6D32">
              <w:rPr>
                <w:sz w:val="18"/>
                <w:szCs w:val="18"/>
              </w:rPr>
              <w:t>Pagal civilinės saugos reikalavimus peržiūrima kartą per metus.</w:t>
            </w:r>
          </w:p>
        </w:tc>
      </w:tr>
      <w:tr w:rsidR="00E37FD2" w:rsidRPr="006C6D32" w14:paraId="250B510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9449C82" w14:textId="77777777" w:rsidR="00E37FD2" w:rsidRPr="006C6D32" w:rsidRDefault="00E37FD2" w:rsidP="00E94AFA">
            <w:pPr>
              <w:jc w:val="center"/>
              <w:rPr>
                <w:sz w:val="18"/>
                <w:szCs w:val="18"/>
              </w:rPr>
            </w:pPr>
            <w:r w:rsidRPr="006C6D32">
              <w:rPr>
                <w:sz w:val="18"/>
                <w:szCs w:val="18"/>
              </w:rPr>
              <w:t>7.6.</w:t>
            </w:r>
          </w:p>
        </w:tc>
        <w:tc>
          <w:tcPr>
            <w:tcW w:w="1275" w:type="dxa"/>
            <w:tcBorders>
              <w:top w:val="single" w:sz="4" w:space="0" w:color="auto"/>
              <w:left w:val="single" w:sz="4" w:space="0" w:color="auto"/>
              <w:bottom w:val="single" w:sz="4" w:space="0" w:color="auto"/>
              <w:right w:val="single" w:sz="4" w:space="0" w:color="auto"/>
            </w:tcBorders>
            <w:vAlign w:val="center"/>
          </w:tcPr>
          <w:p w14:paraId="6834F66C" w14:textId="77777777" w:rsidR="00E37FD2" w:rsidRPr="006C6D32" w:rsidRDefault="00E37FD2" w:rsidP="00E94AFA">
            <w:pPr>
              <w:rPr>
                <w:sz w:val="18"/>
                <w:szCs w:val="18"/>
              </w:rPr>
            </w:pPr>
            <w:r w:rsidRPr="006C6D32">
              <w:rPr>
                <w:sz w:val="18"/>
                <w:szCs w:val="18"/>
              </w:rPr>
              <w:t>Avarijos ar avarinės situacijos</w:t>
            </w:r>
          </w:p>
        </w:tc>
        <w:tc>
          <w:tcPr>
            <w:tcW w:w="2552" w:type="dxa"/>
            <w:tcBorders>
              <w:top w:val="single" w:sz="4" w:space="0" w:color="auto"/>
              <w:left w:val="single" w:sz="4" w:space="0" w:color="auto"/>
              <w:bottom w:val="single" w:sz="4" w:space="0" w:color="auto"/>
              <w:right w:val="single" w:sz="4" w:space="0" w:color="auto"/>
            </w:tcBorders>
            <w:vAlign w:val="center"/>
          </w:tcPr>
          <w:p w14:paraId="52DE8D36"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EDC33BF" w14:textId="77777777" w:rsidR="00E37FD2" w:rsidRPr="006C6D32" w:rsidRDefault="00E37FD2" w:rsidP="00E94AFA">
            <w:pPr>
              <w:autoSpaceDE w:val="0"/>
              <w:autoSpaceDN w:val="0"/>
              <w:rPr>
                <w:sz w:val="18"/>
                <w:szCs w:val="18"/>
              </w:rPr>
            </w:pPr>
            <w:r w:rsidRPr="006C6D32">
              <w:rPr>
                <w:sz w:val="18"/>
                <w:szCs w:val="18"/>
              </w:rPr>
              <w:t>Tirti visas avarijas, taršos incidentus ir artimas joms situacijas bei saugoti su jais susijusius įrašus.</w:t>
            </w:r>
          </w:p>
        </w:tc>
        <w:tc>
          <w:tcPr>
            <w:tcW w:w="1701" w:type="dxa"/>
            <w:tcBorders>
              <w:top w:val="single" w:sz="4" w:space="0" w:color="auto"/>
              <w:left w:val="single" w:sz="4" w:space="0" w:color="auto"/>
              <w:bottom w:val="single" w:sz="4" w:space="0" w:color="auto"/>
              <w:right w:val="single" w:sz="4" w:space="0" w:color="auto"/>
            </w:tcBorders>
            <w:vAlign w:val="center"/>
          </w:tcPr>
          <w:p w14:paraId="20BA0C24"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C708E2F" w14:textId="77777777" w:rsidR="00E37FD2" w:rsidRPr="006C6D32" w:rsidRDefault="00E37FD2" w:rsidP="00E94AFA">
            <w:pPr>
              <w:rPr>
                <w:sz w:val="18"/>
                <w:szCs w:val="18"/>
              </w:rPr>
            </w:pPr>
            <w:r w:rsidRPr="006C6D32">
              <w:rPr>
                <w:sz w:val="18"/>
                <w:szCs w:val="18"/>
              </w:rPr>
              <w:t xml:space="preserve">Dėl runkelių nuoplovų išsiliejimo, įvertintas ir išnagrinėtas incidentas, numatyti prevenciniai veiksmai, priimtos koregavimo priemonės, numatytas finansavimas teritorijos būvio gerinimo, paruoštas veiksmų planas. </w:t>
            </w:r>
          </w:p>
        </w:tc>
      </w:tr>
      <w:tr w:rsidR="00E37FD2" w:rsidRPr="006C6D32" w14:paraId="606B97B8" w14:textId="77777777" w:rsidTr="00C97DC1">
        <w:trPr>
          <w:trHeight w:val="293"/>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3E305CF9" w14:textId="77777777" w:rsidR="00E37FD2" w:rsidRPr="006C6D32" w:rsidRDefault="00E37FD2" w:rsidP="00E94AFA">
            <w:pPr>
              <w:rPr>
                <w:i/>
                <w:sz w:val="18"/>
                <w:szCs w:val="18"/>
              </w:rPr>
            </w:pPr>
            <w:r w:rsidRPr="006C6D32">
              <w:rPr>
                <w:i/>
                <w:sz w:val="18"/>
                <w:szCs w:val="18"/>
              </w:rPr>
              <w:t>8. Papildomi GPGB, skirti cukraus pramonės sektoriui (5.2.7.):</w:t>
            </w:r>
          </w:p>
        </w:tc>
      </w:tr>
      <w:tr w:rsidR="00E37FD2" w:rsidRPr="006C6D32" w14:paraId="36DB9F1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AA850D4" w14:textId="77777777" w:rsidR="00E37FD2" w:rsidRPr="006C6D32" w:rsidRDefault="00E37FD2" w:rsidP="00E94AFA">
            <w:pPr>
              <w:jc w:val="center"/>
              <w:rPr>
                <w:sz w:val="18"/>
                <w:szCs w:val="18"/>
              </w:rPr>
            </w:pPr>
            <w:r w:rsidRPr="006C6D32">
              <w:rPr>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14:paraId="46318678" w14:textId="77777777" w:rsidR="00E37FD2" w:rsidRPr="006C6D32" w:rsidRDefault="00E37FD2" w:rsidP="00E94AFA">
            <w:pPr>
              <w:rPr>
                <w:sz w:val="18"/>
                <w:szCs w:val="18"/>
              </w:rPr>
            </w:pPr>
            <w:r w:rsidRPr="006C6D32">
              <w:rPr>
                <w:sz w:val="18"/>
                <w:szCs w:val="18"/>
              </w:rPr>
              <w:t>Vandens / 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75007EEF"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2F1292C2" w14:textId="77777777" w:rsidR="00E37FD2" w:rsidRPr="006C6D32" w:rsidRDefault="00E37FD2" w:rsidP="00E94AFA">
            <w:pPr>
              <w:autoSpaceDE w:val="0"/>
              <w:autoSpaceDN w:val="0"/>
              <w:rPr>
                <w:sz w:val="18"/>
                <w:szCs w:val="18"/>
              </w:rPr>
            </w:pPr>
            <w:r w:rsidRPr="006C6D32">
              <w:rPr>
                <w:sz w:val="18"/>
                <w:szCs w:val="18"/>
              </w:rPr>
              <w:t>Pakartotinai panaudoti vandenį, kuris naudojamas runkelių transportavimui.</w:t>
            </w:r>
          </w:p>
        </w:tc>
        <w:tc>
          <w:tcPr>
            <w:tcW w:w="1701" w:type="dxa"/>
            <w:tcBorders>
              <w:top w:val="single" w:sz="4" w:space="0" w:color="auto"/>
              <w:left w:val="single" w:sz="4" w:space="0" w:color="auto"/>
              <w:bottom w:val="single" w:sz="4" w:space="0" w:color="auto"/>
              <w:right w:val="single" w:sz="4" w:space="0" w:color="auto"/>
            </w:tcBorders>
            <w:vAlign w:val="center"/>
          </w:tcPr>
          <w:p w14:paraId="7694E0BC"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487E7858" w14:textId="77777777" w:rsidR="00E37FD2" w:rsidRPr="006C6D32" w:rsidRDefault="00E37FD2" w:rsidP="00E94AFA">
            <w:pPr>
              <w:pStyle w:val="yiv653766629msonormal"/>
              <w:rPr>
                <w:iCs/>
                <w:sz w:val="18"/>
                <w:szCs w:val="18"/>
                <w:lang w:val="lt-LT"/>
              </w:rPr>
            </w:pPr>
            <w:r w:rsidRPr="006C6D32">
              <w:rPr>
                <w:sz w:val="18"/>
                <w:szCs w:val="18"/>
                <w:lang w:val="lt-LT"/>
              </w:rPr>
              <w:t>Cukrinių runkelių plovimo / transportavimo vanduo patenka į  nusistovėjimo duobes, kur  nusistovi purvas ir nuskaidrintas vanduo vėl grąžinamas į apytakinę sistemą pakartotinam naudojimui. Be to, naujo cukrinių runkelių perdirbimo sezono pradžioje yra naudojamas praėjusio sezono nuskaidrintas vanduo, taip sumažinant paviršinio vandens poreikį.</w:t>
            </w:r>
          </w:p>
        </w:tc>
      </w:tr>
      <w:tr w:rsidR="00E37FD2" w:rsidRPr="006C6D32" w14:paraId="2398DEE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273D887" w14:textId="77777777" w:rsidR="00E37FD2" w:rsidRPr="006C6D32" w:rsidRDefault="00E37FD2" w:rsidP="00E94AFA">
            <w:pPr>
              <w:jc w:val="center"/>
              <w:rPr>
                <w:sz w:val="18"/>
                <w:szCs w:val="18"/>
              </w:rPr>
            </w:pPr>
            <w:r w:rsidRPr="006C6D32">
              <w:rPr>
                <w:sz w:val="18"/>
                <w:szCs w:val="18"/>
              </w:rPr>
              <w:t>8.2.</w:t>
            </w:r>
          </w:p>
        </w:tc>
        <w:tc>
          <w:tcPr>
            <w:tcW w:w="1275" w:type="dxa"/>
            <w:tcBorders>
              <w:top w:val="single" w:sz="4" w:space="0" w:color="auto"/>
              <w:left w:val="single" w:sz="4" w:space="0" w:color="auto"/>
              <w:bottom w:val="single" w:sz="4" w:space="0" w:color="auto"/>
              <w:right w:val="single" w:sz="4" w:space="0" w:color="auto"/>
            </w:tcBorders>
            <w:vAlign w:val="center"/>
          </w:tcPr>
          <w:p w14:paraId="51468756" w14:textId="77777777" w:rsidR="00E37FD2" w:rsidRPr="006C6D32" w:rsidRDefault="00E37FD2" w:rsidP="00E94AFA">
            <w:pPr>
              <w:rPr>
                <w:sz w:val="18"/>
                <w:szCs w:val="18"/>
              </w:rPr>
            </w:pPr>
            <w:r w:rsidRPr="006C6D32">
              <w:rPr>
                <w:sz w:val="18"/>
                <w:szCs w:val="18"/>
              </w:rPr>
              <w:t>Vandens / 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19C2D559"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p w14:paraId="627F6869" w14:textId="77777777" w:rsidR="00E37FD2" w:rsidRPr="006C6D32" w:rsidRDefault="00E37FD2" w:rsidP="00E94AFA">
            <w:pP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4CD55D02" w14:textId="77777777" w:rsidR="00E37FD2" w:rsidRPr="006C6D32" w:rsidRDefault="00E37FD2" w:rsidP="00E94AFA">
            <w:pPr>
              <w:autoSpaceDE w:val="0"/>
              <w:autoSpaceDN w:val="0"/>
              <w:rPr>
                <w:rFonts w:ascii="Times-Roman" w:hAnsi="Times-Roman" w:cs="Times-Roman"/>
                <w:sz w:val="18"/>
                <w:szCs w:val="18"/>
              </w:rPr>
            </w:pPr>
            <w:r w:rsidRPr="006C6D32">
              <w:rPr>
                <w:sz w:val="18"/>
                <w:szCs w:val="18"/>
              </w:rPr>
              <w:t>Naudoti garintuvo kondensatą cukraus išgavimui.</w:t>
            </w:r>
          </w:p>
        </w:tc>
        <w:tc>
          <w:tcPr>
            <w:tcW w:w="1701" w:type="dxa"/>
            <w:tcBorders>
              <w:top w:val="single" w:sz="4" w:space="0" w:color="auto"/>
              <w:left w:val="single" w:sz="4" w:space="0" w:color="auto"/>
              <w:bottom w:val="single" w:sz="4" w:space="0" w:color="auto"/>
              <w:right w:val="single" w:sz="4" w:space="0" w:color="auto"/>
            </w:tcBorders>
            <w:vAlign w:val="center"/>
          </w:tcPr>
          <w:p w14:paraId="305DFFE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12F0328" w14:textId="77777777" w:rsidR="00E37FD2" w:rsidRPr="006C6D32" w:rsidRDefault="00E37FD2" w:rsidP="00E94AFA">
            <w:pPr>
              <w:rPr>
                <w:sz w:val="18"/>
                <w:szCs w:val="18"/>
              </w:rPr>
            </w:pPr>
            <w:r w:rsidRPr="006C6D32">
              <w:rPr>
                <w:sz w:val="18"/>
                <w:szCs w:val="18"/>
              </w:rPr>
              <w:t>Naudojamas.</w:t>
            </w:r>
          </w:p>
        </w:tc>
      </w:tr>
      <w:tr w:rsidR="00E37FD2" w:rsidRPr="006C6D32" w14:paraId="14B035A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AAB7DA3" w14:textId="77777777" w:rsidR="00E37FD2" w:rsidRPr="006C6D32" w:rsidRDefault="00E37FD2" w:rsidP="00E94AFA">
            <w:pPr>
              <w:jc w:val="center"/>
              <w:rPr>
                <w:sz w:val="18"/>
                <w:szCs w:val="18"/>
              </w:rPr>
            </w:pPr>
            <w:r w:rsidRPr="006C6D32">
              <w:rPr>
                <w:sz w:val="18"/>
                <w:szCs w:val="18"/>
              </w:rPr>
              <w:t>8.3.</w:t>
            </w:r>
          </w:p>
        </w:tc>
        <w:tc>
          <w:tcPr>
            <w:tcW w:w="1275" w:type="dxa"/>
            <w:tcBorders>
              <w:top w:val="single" w:sz="4" w:space="0" w:color="auto"/>
              <w:left w:val="single" w:sz="4" w:space="0" w:color="auto"/>
              <w:bottom w:val="single" w:sz="4" w:space="0" w:color="auto"/>
              <w:right w:val="single" w:sz="4" w:space="0" w:color="auto"/>
            </w:tcBorders>
            <w:vAlign w:val="center"/>
          </w:tcPr>
          <w:p w14:paraId="5FFFA184" w14:textId="77777777" w:rsidR="00E37FD2" w:rsidRPr="006C6D32" w:rsidRDefault="00E37FD2" w:rsidP="00E94AFA">
            <w:pPr>
              <w:rPr>
                <w:sz w:val="18"/>
                <w:szCs w:val="18"/>
              </w:rPr>
            </w:pPr>
            <w:r w:rsidRPr="006C6D32">
              <w:rPr>
                <w:sz w:val="18"/>
                <w:szCs w:val="18"/>
              </w:rPr>
              <w:t>Vandens / energijos sunaudojimas</w:t>
            </w:r>
          </w:p>
        </w:tc>
        <w:tc>
          <w:tcPr>
            <w:tcW w:w="2552" w:type="dxa"/>
            <w:tcBorders>
              <w:top w:val="single" w:sz="4" w:space="0" w:color="auto"/>
              <w:left w:val="single" w:sz="4" w:space="0" w:color="auto"/>
              <w:bottom w:val="single" w:sz="4" w:space="0" w:color="auto"/>
              <w:right w:val="single" w:sz="4" w:space="0" w:color="auto"/>
            </w:tcBorders>
            <w:vAlign w:val="center"/>
          </w:tcPr>
          <w:p w14:paraId="6CE433D8" w14:textId="77777777" w:rsidR="00E37FD2" w:rsidRPr="006C6D32" w:rsidRDefault="00E37FD2" w:rsidP="00E94AFA">
            <w:pPr>
              <w:rPr>
                <w:sz w:val="18"/>
                <w:szCs w:val="18"/>
              </w:rPr>
            </w:pPr>
            <w:r w:rsidRPr="006C6D32">
              <w:rPr>
                <w:sz w:val="18"/>
                <w:szCs w:val="18"/>
              </w:rPr>
              <w:t xml:space="preserve">ES informacinis dokumentas dėl GPGB taikymo maisto, gėrimų ir pieno pramonei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9A5DF15" w14:textId="77777777" w:rsidR="00E37FD2" w:rsidRPr="006C6D32" w:rsidRDefault="00E37FD2" w:rsidP="00E94AFA">
            <w:pPr>
              <w:autoSpaceDE w:val="0"/>
              <w:autoSpaceDN w:val="0"/>
              <w:rPr>
                <w:sz w:val="18"/>
                <w:szCs w:val="18"/>
              </w:rPr>
            </w:pPr>
            <w:r w:rsidRPr="006C6D32">
              <w:rPr>
                <w:sz w:val="18"/>
                <w:szCs w:val="18"/>
              </w:rPr>
              <w:t>Vengti cukrinių runkelių masės laikymo ir savaiminio džiūvimo. Suspausta masė dažnai</w:t>
            </w:r>
          </w:p>
          <w:p w14:paraId="3B6BD49D" w14:textId="77777777" w:rsidR="00E37FD2" w:rsidRPr="006C6D32" w:rsidRDefault="00E37FD2" w:rsidP="00E94AFA">
            <w:pPr>
              <w:autoSpaceDE w:val="0"/>
              <w:autoSpaceDN w:val="0"/>
              <w:rPr>
                <w:sz w:val="18"/>
                <w:szCs w:val="18"/>
              </w:rPr>
            </w:pPr>
            <w:r w:rsidRPr="006C6D32">
              <w:rPr>
                <w:sz w:val="18"/>
                <w:szCs w:val="18"/>
              </w:rPr>
              <w:t>naudojama gyvūnų ar žvėrių pašarui. Šią pašarinę žaliavą galima išdžiovinti naudojant</w:t>
            </w:r>
          </w:p>
          <w:p w14:paraId="32C8566A" w14:textId="77777777" w:rsidR="00E37FD2" w:rsidRPr="006C6D32" w:rsidRDefault="00E37FD2" w:rsidP="00E94AFA">
            <w:pPr>
              <w:autoSpaceDE w:val="0"/>
              <w:autoSpaceDN w:val="0"/>
              <w:rPr>
                <w:sz w:val="18"/>
                <w:szCs w:val="18"/>
              </w:rPr>
            </w:pPr>
            <w:r w:rsidRPr="006C6D32">
              <w:rPr>
                <w:sz w:val="18"/>
                <w:szCs w:val="18"/>
              </w:rPr>
              <w:t>garų džiovintuvus arba aukštos temperatūros džiovintuvus, derinant priemones sumažinti išlakas į orą. Džiovinant aukštoje temperatūroje, galima taikyti išlakų į orą mažinimo priemones: sumažinti išdžiovintų</w:t>
            </w:r>
          </w:p>
          <w:p w14:paraId="4AA7F002" w14:textId="77777777" w:rsidR="00E37FD2" w:rsidRPr="006C6D32" w:rsidRDefault="00E37FD2" w:rsidP="00E94AFA">
            <w:pPr>
              <w:autoSpaceDE w:val="0"/>
              <w:autoSpaceDN w:val="0"/>
              <w:rPr>
                <w:sz w:val="18"/>
                <w:szCs w:val="18"/>
              </w:rPr>
            </w:pPr>
            <w:r w:rsidRPr="006C6D32">
              <w:rPr>
                <w:sz w:val="18"/>
                <w:szCs w:val="18"/>
              </w:rPr>
              <w:t xml:space="preserve">mažų dalelių kiekį (džiovinama iki maksimaliai sausos medžiagos kiekio </w:t>
            </w:r>
            <w:proofErr w:type="spellStart"/>
            <w:r w:rsidRPr="006C6D32">
              <w:rPr>
                <w:sz w:val="18"/>
                <w:szCs w:val="18"/>
              </w:rPr>
              <w:t>t.y</w:t>
            </w:r>
            <w:proofErr w:type="spellEnd"/>
            <w:r w:rsidRPr="006C6D32">
              <w:rPr>
                <w:sz w:val="18"/>
                <w:szCs w:val="18"/>
              </w:rPr>
              <w:t xml:space="preserve"> 91 </w:t>
            </w:r>
            <w:proofErr w:type="spellStart"/>
            <w:r w:rsidRPr="006C6D32">
              <w:rPr>
                <w:sz w:val="18"/>
                <w:szCs w:val="18"/>
              </w:rPr>
              <w:t>proc</w:t>
            </w:r>
            <w:proofErr w:type="spellEnd"/>
            <w:r w:rsidRPr="006C6D32">
              <w:rPr>
                <w:sz w:val="18"/>
                <w:szCs w:val="18"/>
              </w:rPr>
              <w:t>, masė slegiama mechaniškai prieš džiovinimą, sumažinamas pridėto sirupo kiekis prieš</w:t>
            </w:r>
          </w:p>
          <w:p w14:paraId="27AF4BDA" w14:textId="77777777" w:rsidR="00E37FD2" w:rsidRPr="006C6D32" w:rsidRDefault="00E37FD2" w:rsidP="00E94AFA">
            <w:pPr>
              <w:autoSpaceDE w:val="0"/>
              <w:autoSpaceDN w:val="0"/>
              <w:rPr>
                <w:sz w:val="18"/>
                <w:szCs w:val="18"/>
              </w:rPr>
            </w:pPr>
            <w:r w:rsidRPr="006C6D32">
              <w:rPr>
                <w:sz w:val="18"/>
                <w:szCs w:val="18"/>
              </w:rPr>
              <w:t xml:space="preserve">džiovinimą, optimizuojami procesai ciklonuose ir drėgnuose </w:t>
            </w:r>
            <w:proofErr w:type="spellStart"/>
            <w:r w:rsidRPr="006C6D32">
              <w:rPr>
                <w:sz w:val="18"/>
                <w:szCs w:val="18"/>
              </w:rPr>
              <w:t>skruberiuose</w:t>
            </w:r>
            <w:proofErr w:type="spellEnd"/>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0AFDBCD8"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43426B5B" w14:textId="77777777" w:rsidR="00E37FD2" w:rsidRPr="006C6D32" w:rsidRDefault="00E37FD2" w:rsidP="00E94AFA">
            <w:pPr>
              <w:rPr>
                <w:sz w:val="18"/>
                <w:szCs w:val="18"/>
              </w:rPr>
            </w:pPr>
            <w:r w:rsidRPr="006C6D32">
              <w:rPr>
                <w:sz w:val="18"/>
                <w:szCs w:val="18"/>
              </w:rPr>
              <w:t>Išspaudoms nusausinti naudojami presai.</w:t>
            </w:r>
          </w:p>
          <w:p w14:paraId="661D676F" w14:textId="77777777" w:rsidR="00E37FD2" w:rsidRPr="006C6D32" w:rsidRDefault="00E37FD2" w:rsidP="00E94AFA">
            <w:pPr>
              <w:rPr>
                <w:sz w:val="18"/>
                <w:szCs w:val="18"/>
              </w:rPr>
            </w:pPr>
            <w:r w:rsidRPr="006C6D32">
              <w:rPr>
                <w:sz w:val="18"/>
                <w:szCs w:val="18"/>
              </w:rPr>
              <w:t>Išspausta masė paduodama į džiovyklą.</w:t>
            </w:r>
          </w:p>
          <w:p w14:paraId="11160450" w14:textId="77777777" w:rsidR="00E37FD2" w:rsidRPr="006C6D32" w:rsidRDefault="00E37FD2" w:rsidP="00E94AFA">
            <w:pPr>
              <w:rPr>
                <w:sz w:val="18"/>
                <w:szCs w:val="18"/>
              </w:rPr>
            </w:pPr>
            <w:r w:rsidRPr="006C6D32">
              <w:rPr>
                <w:sz w:val="18"/>
                <w:szCs w:val="18"/>
              </w:rPr>
              <w:t xml:space="preserve">Sudarytos priemonių diegimo programos presavimo laipsniui pakelti. </w:t>
            </w:r>
          </w:p>
        </w:tc>
      </w:tr>
      <w:tr w:rsidR="00E37FD2" w:rsidRPr="006C6D32" w14:paraId="4AC76E4C" w14:textId="77777777" w:rsidTr="00C97DC1">
        <w:trPr>
          <w:trHeight w:val="411"/>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4705F651" w14:textId="77777777" w:rsidR="00E37FD2" w:rsidRPr="006C6D32" w:rsidRDefault="00E37FD2" w:rsidP="00E94AFA">
            <w:pPr>
              <w:rPr>
                <w:i/>
                <w:sz w:val="18"/>
                <w:szCs w:val="18"/>
              </w:rPr>
            </w:pPr>
            <w:r w:rsidRPr="006C6D32">
              <w:rPr>
                <w:i/>
                <w:sz w:val="18"/>
                <w:szCs w:val="18"/>
              </w:rPr>
              <w:t>9. GPGB, skirti ekonominėms terpėms:</w:t>
            </w:r>
          </w:p>
        </w:tc>
      </w:tr>
      <w:tr w:rsidR="00E37FD2" w:rsidRPr="006C6D32" w14:paraId="0102387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FDF3086" w14:textId="77777777" w:rsidR="00E37FD2" w:rsidRPr="006C6D32" w:rsidRDefault="00E37FD2" w:rsidP="00E94AFA">
            <w:pPr>
              <w:jc w:val="center"/>
              <w:rPr>
                <w:sz w:val="18"/>
                <w:szCs w:val="18"/>
              </w:rPr>
            </w:pPr>
            <w:r w:rsidRPr="006C6D32">
              <w:rPr>
                <w:sz w:val="18"/>
                <w:szCs w:val="18"/>
              </w:rPr>
              <w:t>9.1.</w:t>
            </w:r>
          </w:p>
        </w:tc>
        <w:tc>
          <w:tcPr>
            <w:tcW w:w="1275" w:type="dxa"/>
            <w:tcBorders>
              <w:top w:val="single" w:sz="4" w:space="0" w:color="auto"/>
              <w:left w:val="single" w:sz="4" w:space="0" w:color="auto"/>
              <w:bottom w:val="single" w:sz="4" w:space="0" w:color="auto"/>
              <w:right w:val="single" w:sz="4" w:space="0" w:color="auto"/>
            </w:tcBorders>
            <w:vAlign w:val="center"/>
          </w:tcPr>
          <w:p w14:paraId="1055797F"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3A22B76E" w14:textId="77777777" w:rsidR="00E37FD2" w:rsidRPr="006C6D32" w:rsidRDefault="00E37FD2" w:rsidP="00E94AFA">
            <w:pPr>
              <w:rPr>
                <w:sz w:val="18"/>
                <w:szCs w:val="18"/>
              </w:rPr>
            </w:pPr>
            <w:r w:rsidRPr="006C6D32">
              <w:rPr>
                <w:sz w:val="18"/>
                <w:szCs w:val="18"/>
              </w:rPr>
              <w:t xml:space="preserve">ES informacinis dokumentas dėl ekonominio poveikio ir poveikio aplinkos terpėms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0E3DCF0" w14:textId="77777777" w:rsidR="00E37FD2" w:rsidRPr="006C6D32" w:rsidRDefault="00E37FD2" w:rsidP="00E94AFA">
            <w:pPr>
              <w:autoSpaceDE w:val="0"/>
              <w:autoSpaceDN w:val="0"/>
              <w:rPr>
                <w:rFonts w:ascii="Times-Roman" w:hAnsi="Times-Roman" w:cs="Times-Roman"/>
                <w:sz w:val="18"/>
                <w:szCs w:val="18"/>
              </w:rPr>
            </w:pPr>
            <w:r w:rsidRPr="006C6D32">
              <w:rPr>
                <w:sz w:val="18"/>
                <w:szCs w:val="18"/>
              </w:rPr>
              <w:t>Aplinkybės, į kurias reikia atsižvelgti apskritai arba  konkrečiu atveju nustatant  geriausius prieinamus gamybos būdus, nepamirštant kokios nors priemonės galimų kaštų ir pranašumų bei atsargumo ir prevencijos principų (GPGB yra palyginimas sektoriuje).</w:t>
            </w:r>
          </w:p>
        </w:tc>
        <w:tc>
          <w:tcPr>
            <w:tcW w:w="1701" w:type="dxa"/>
            <w:tcBorders>
              <w:top w:val="single" w:sz="4" w:space="0" w:color="auto"/>
              <w:left w:val="single" w:sz="4" w:space="0" w:color="auto"/>
              <w:bottom w:val="single" w:sz="4" w:space="0" w:color="auto"/>
              <w:right w:val="single" w:sz="4" w:space="0" w:color="auto"/>
            </w:tcBorders>
            <w:vAlign w:val="center"/>
          </w:tcPr>
          <w:p w14:paraId="209FC53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C5CD91F" w14:textId="77777777" w:rsidR="00E37FD2" w:rsidRPr="006C6D32" w:rsidRDefault="00E37FD2" w:rsidP="00E94AFA">
            <w:pPr>
              <w:rPr>
                <w:sz w:val="18"/>
                <w:szCs w:val="18"/>
              </w:rPr>
            </w:pPr>
            <w:r w:rsidRPr="006C6D32">
              <w:rPr>
                <w:sz w:val="18"/>
                <w:szCs w:val="18"/>
              </w:rPr>
              <w:t>Kasmet yra ruošiamos Nordic</w:t>
            </w:r>
            <w:r w:rsidRPr="006C6D32">
              <w:rPr>
                <w:color w:val="0000FF"/>
                <w:sz w:val="18"/>
                <w:szCs w:val="18"/>
              </w:rPr>
              <w:t xml:space="preserve"> </w:t>
            </w:r>
            <w:r w:rsidRPr="006C6D32">
              <w:rPr>
                <w:sz w:val="18"/>
                <w:szCs w:val="18"/>
              </w:rPr>
              <w:t>Sugar įmonių gamybinės ataskaitos, kurios prieinamos visoms įmonėms. Ataskaitos yra nagrinėjamos ir atsižvelgiama optimizuojant gamybos būdus.</w:t>
            </w:r>
          </w:p>
        </w:tc>
      </w:tr>
      <w:tr w:rsidR="00E37FD2" w:rsidRPr="006C6D32" w14:paraId="10E3FA44"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D3C8AD7" w14:textId="77777777" w:rsidR="00E37FD2" w:rsidRPr="006C6D32" w:rsidRDefault="00E37FD2" w:rsidP="00E94AFA">
            <w:pPr>
              <w:jc w:val="center"/>
              <w:rPr>
                <w:sz w:val="18"/>
                <w:szCs w:val="18"/>
              </w:rPr>
            </w:pPr>
            <w:r w:rsidRPr="006C6D32">
              <w:rPr>
                <w:sz w:val="18"/>
                <w:szCs w:val="18"/>
              </w:rPr>
              <w:t>9.2.</w:t>
            </w:r>
          </w:p>
        </w:tc>
        <w:tc>
          <w:tcPr>
            <w:tcW w:w="1275" w:type="dxa"/>
            <w:tcBorders>
              <w:top w:val="single" w:sz="4" w:space="0" w:color="auto"/>
              <w:left w:val="single" w:sz="4" w:space="0" w:color="auto"/>
              <w:bottom w:val="single" w:sz="4" w:space="0" w:color="auto"/>
              <w:right w:val="single" w:sz="4" w:space="0" w:color="auto"/>
            </w:tcBorders>
            <w:vAlign w:val="center"/>
          </w:tcPr>
          <w:p w14:paraId="26A725A3"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755BA0C0" w14:textId="77777777" w:rsidR="00E37FD2" w:rsidRPr="006C6D32" w:rsidRDefault="00E37FD2" w:rsidP="00E94AFA">
            <w:pPr>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5732CAFA" w14:textId="77777777" w:rsidR="00E37FD2" w:rsidRPr="006C6D32" w:rsidRDefault="00E37FD2" w:rsidP="00E94AFA">
            <w:pPr>
              <w:autoSpaceDE w:val="0"/>
              <w:autoSpaceDN w:val="0"/>
              <w:rPr>
                <w:sz w:val="18"/>
                <w:szCs w:val="18"/>
              </w:rPr>
            </w:pPr>
            <w:r w:rsidRPr="006C6D32">
              <w:rPr>
                <w:sz w:val="18"/>
                <w:szCs w:val="18"/>
              </w:rPr>
              <w:t xml:space="preserve">- </w:t>
            </w:r>
            <w:bookmarkStart w:id="16" w:name="_Hlk75175041"/>
            <w:proofErr w:type="spellStart"/>
            <w:r w:rsidRPr="006C6D32">
              <w:rPr>
                <w:sz w:val="18"/>
                <w:szCs w:val="18"/>
              </w:rPr>
              <w:t>mažaatliekės</w:t>
            </w:r>
            <w:proofErr w:type="spellEnd"/>
            <w:r w:rsidRPr="006C6D32">
              <w:rPr>
                <w:sz w:val="18"/>
                <w:szCs w:val="18"/>
              </w:rPr>
              <w:t xml:space="preserve"> technologijos naudojimas</w:t>
            </w:r>
            <w:bookmarkEnd w:id="16"/>
          </w:p>
        </w:tc>
        <w:tc>
          <w:tcPr>
            <w:tcW w:w="1701" w:type="dxa"/>
            <w:tcBorders>
              <w:top w:val="single" w:sz="4" w:space="0" w:color="auto"/>
              <w:left w:val="single" w:sz="4" w:space="0" w:color="auto"/>
              <w:bottom w:val="single" w:sz="4" w:space="0" w:color="auto"/>
              <w:right w:val="single" w:sz="4" w:space="0" w:color="auto"/>
            </w:tcBorders>
            <w:vAlign w:val="center"/>
          </w:tcPr>
          <w:p w14:paraId="52A1C1F2"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29A34B0" w14:textId="77777777" w:rsidR="00E37FD2" w:rsidRPr="006C6D32" w:rsidRDefault="00E37FD2" w:rsidP="00E94AFA">
            <w:pPr>
              <w:rPr>
                <w:sz w:val="18"/>
                <w:szCs w:val="18"/>
              </w:rPr>
            </w:pPr>
            <w:r w:rsidRPr="006C6D32">
              <w:rPr>
                <w:sz w:val="18"/>
                <w:szCs w:val="18"/>
              </w:rPr>
              <w:t xml:space="preserve">Bendrovei priklausantis AGRO centras konsultuoja ūkininkus dėl cukrinių runkelių kokybės, įskaitant </w:t>
            </w:r>
            <w:proofErr w:type="spellStart"/>
            <w:r w:rsidRPr="006C6D32">
              <w:rPr>
                <w:sz w:val="18"/>
                <w:szCs w:val="18"/>
              </w:rPr>
              <w:t>purvingumą</w:t>
            </w:r>
            <w:proofErr w:type="spellEnd"/>
            <w:r w:rsidRPr="006C6D32">
              <w:rPr>
                <w:sz w:val="18"/>
                <w:szCs w:val="18"/>
              </w:rPr>
              <w:t>. Ūkininkai yra skatinami imtis priemonių, kad į bendrovę būtų atvežami kuo švaresni cukriniai runkeliai. Tokiu būdu stengiamasi sumažinti transportavimo ir perdirbimo išlaidas. Ūkininkams siūloma sėti kokybiškesnes sėklas. Kokybiška žaliava – mažiau atliekų.</w:t>
            </w:r>
          </w:p>
        </w:tc>
      </w:tr>
      <w:tr w:rsidR="00E37FD2" w:rsidRPr="006C6D32" w14:paraId="6FE97A9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504AA45" w14:textId="77777777" w:rsidR="00E37FD2" w:rsidRPr="006C6D32" w:rsidRDefault="00E37FD2" w:rsidP="00E94AFA">
            <w:pPr>
              <w:jc w:val="center"/>
              <w:rPr>
                <w:sz w:val="18"/>
                <w:szCs w:val="18"/>
              </w:rPr>
            </w:pPr>
            <w:r w:rsidRPr="006C6D32">
              <w:rPr>
                <w:sz w:val="18"/>
                <w:szCs w:val="18"/>
              </w:rPr>
              <w:t>9.3.</w:t>
            </w:r>
          </w:p>
        </w:tc>
        <w:tc>
          <w:tcPr>
            <w:tcW w:w="1275" w:type="dxa"/>
            <w:tcBorders>
              <w:top w:val="single" w:sz="4" w:space="0" w:color="auto"/>
              <w:left w:val="single" w:sz="4" w:space="0" w:color="auto"/>
              <w:bottom w:val="single" w:sz="4" w:space="0" w:color="auto"/>
              <w:right w:val="single" w:sz="4" w:space="0" w:color="auto"/>
            </w:tcBorders>
            <w:vAlign w:val="center"/>
          </w:tcPr>
          <w:p w14:paraId="6F04C8F1"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259DC861" w14:textId="77777777" w:rsidR="00E37FD2" w:rsidRPr="006C6D32" w:rsidRDefault="00E37FD2" w:rsidP="00E94AFA">
            <w:pPr>
              <w:ind w:right="-128"/>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311CEA69" w14:textId="77777777" w:rsidR="00E37FD2" w:rsidRPr="006C6D32" w:rsidRDefault="00E37FD2" w:rsidP="00E94AFA">
            <w:pPr>
              <w:autoSpaceDE w:val="0"/>
              <w:autoSpaceDN w:val="0"/>
              <w:rPr>
                <w:sz w:val="18"/>
                <w:szCs w:val="18"/>
              </w:rPr>
            </w:pPr>
            <w:r w:rsidRPr="006C6D32">
              <w:rPr>
                <w:sz w:val="18"/>
                <w:szCs w:val="18"/>
              </w:rPr>
              <w:t xml:space="preserve">- </w:t>
            </w:r>
            <w:bookmarkStart w:id="17" w:name="_Hlk75175073"/>
            <w:r w:rsidRPr="006C6D32">
              <w:rPr>
                <w:sz w:val="18"/>
                <w:szCs w:val="18"/>
              </w:rPr>
              <w:t>mažiau pavojingų medžiagų naudojimas</w:t>
            </w:r>
            <w:bookmarkEnd w:id="17"/>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3D598853"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ECFAB40" w14:textId="77777777" w:rsidR="00E37FD2" w:rsidRPr="006C6D32" w:rsidRDefault="00E37FD2" w:rsidP="00E94AFA">
            <w:pPr>
              <w:rPr>
                <w:sz w:val="18"/>
                <w:szCs w:val="18"/>
              </w:rPr>
            </w:pPr>
            <w:r w:rsidRPr="006C6D32">
              <w:rPr>
                <w:sz w:val="18"/>
                <w:szCs w:val="18"/>
              </w:rPr>
              <w:t>Chemikalų patvirtinimas prieš naudojimą (aprašyta AVS procedūroje), atsižvelgiant į pavojingumą.</w:t>
            </w:r>
          </w:p>
        </w:tc>
      </w:tr>
      <w:tr w:rsidR="00E37FD2" w:rsidRPr="006C6D32" w14:paraId="01D0A5D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B109924" w14:textId="77777777" w:rsidR="00E37FD2" w:rsidRPr="006C6D32" w:rsidRDefault="00E37FD2" w:rsidP="00E94AFA">
            <w:pPr>
              <w:jc w:val="center"/>
              <w:rPr>
                <w:sz w:val="18"/>
                <w:szCs w:val="18"/>
              </w:rPr>
            </w:pPr>
            <w:r w:rsidRPr="006C6D32">
              <w:rPr>
                <w:sz w:val="18"/>
                <w:szCs w:val="18"/>
              </w:rPr>
              <w:t>9.4.</w:t>
            </w:r>
          </w:p>
        </w:tc>
        <w:tc>
          <w:tcPr>
            <w:tcW w:w="1275" w:type="dxa"/>
            <w:tcBorders>
              <w:top w:val="single" w:sz="4" w:space="0" w:color="auto"/>
              <w:left w:val="single" w:sz="4" w:space="0" w:color="auto"/>
              <w:bottom w:val="single" w:sz="4" w:space="0" w:color="auto"/>
              <w:right w:val="single" w:sz="4" w:space="0" w:color="auto"/>
            </w:tcBorders>
            <w:vAlign w:val="center"/>
          </w:tcPr>
          <w:p w14:paraId="76CFF362"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22B8F9CE" w14:textId="77777777" w:rsidR="00E37FD2" w:rsidRPr="006C6D32" w:rsidRDefault="00E37FD2" w:rsidP="00E94AFA">
            <w:pPr>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2D540969" w14:textId="77777777" w:rsidR="00E37FD2" w:rsidRPr="006C6D32" w:rsidRDefault="00E37FD2" w:rsidP="00E94AFA">
            <w:pPr>
              <w:autoSpaceDE w:val="0"/>
              <w:autoSpaceDN w:val="0"/>
              <w:rPr>
                <w:sz w:val="18"/>
                <w:szCs w:val="18"/>
              </w:rPr>
            </w:pPr>
            <w:r w:rsidRPr="006C6D32">
              <w:rPr>
                <w:sz w:val="18"/>
                <w:szCs w:val="18"/>
              </w:rPr>
              <w:t xml:space="preserve">- </w:t>
            </w:r>
            <w:bookmarkStart w:id="18" w:name="_Hlk75175088"/>
            <w:r w:rsidRPr="006C6D32">
              <w:rPr>
                <w:sz w:val="18"/>
                <w:szCs w:val="18"/>
              </w:rPr>
              <w:t>proceso metu susidarančių ir naudotų medžiagų ir atitinkamų atliekų panaudojimo bei perdirbimo skatinimas</w:t>
            </w:r>
            <w:bookmarkEnd w:id="18"/>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0BF9D61E"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A97EFA1" w14:textId="77777777" w:rsidR="00E37FD2" w:rsidRPr="006C6D32" w:rsidRDefault="00E37FD2" w:rsidP="00E94AFA">
            <w:pPr>
              <w:rPr>
                <w:sz w:val="18"/>
                <w:szCs w:val="18"/>
              </w:rPr>
            </w:pPr>
            <w:r w:rsidRPr="006C6D32">
              <w:rPr>
                <w:sz w:val="18"/>
                <w:szCs w:val="18"/>
              </w:rPr>
              <w:t>Išspręstas klausimas su šviežių griežinių pirkimu. Sprendžiama fabriko kalkių pardavimo ir panaudojimo žemės ūkyje problema.</w:t>
            </w:r>
          </w:p>
        </w:tc>
      </w:tr>
      <w:tr w:rsidR="00E37FD2" w:rsidRPr="006C6D32" w14:paraId="7B0B3D2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C770558" w14:textId="77777777" w:rsidR="00E37FD2" w:rsidRPr="006C6D32" w:rsidRDefault="00E37FD2" w:rsidP="00E94AFA">
            <w:pPr>
              <w:jc w:val="center"/>
              <w:rPr>
                <w:sz w:val="18"/>
                <w:szCs w:val="18"/>
              </w:rPr>
            </w:pPr>
            <w:r w:rsidRPr="006C6D32">
              <w:rPr>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3D14CB73"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61CDDA62" w14:textId="77777777" w:rsidR="00E37FD2" w:rsidRPr="006C6D32" w:rsidRDefault="00E37FD2" w:rsidP="00E94AFA">
            <w:pPr>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313FD91D" w14:textId="77777777" w:rsidR="00E37FD2" w:rsidRPr="006C6D32" w:rsidRDefault="00E37FD2" w:rsidP="00E94AFA">
            <w:pPr>
              <w:autoSpaceDE w:val="0"/>
              <w:autoSpaceDN w:val="0"/>
              <w:rPr>
                <w:sz w:val="18"/>
                <w:szCs w:val="18"/>
              </w:rPr>
            </w:pPr>
            <w:r w:rsidRPr="006C6D32">
              <w:rPr>
                <w:sz w:val="18"/>
                <w:szCs w:val="18"/>
              </w:rPr>
              <w:t>- palyginami eksploatavimo procesai, įrengimai ar metodai, sėkmingai išbandyti pramoniniu mastu.</w:t>
            </w:r>
          </w:p>
        </w:tc>
        <w:tc>
          <w:tcPr>
            <w:tcW w:w="1701" w:type="dxa"/>
            <w:tcBorders>
              <w:top w:val="single" w:sz="4" w:space="0" w:color="auto"/>
              <w:left w:val="single" w:sz="4" w:space="0" w:color="auto"/>
              <w:bottom w:val="single" w:sz="4" w:space="0" w:color="auto"/>
              <w:right w:val="single" w:sz="4" w:space="0" w:color="auto"/>
            </w:tcBorders>
            <w:vAlign w:val="center"/>
          </w:tcPr>
          <w:p w14:paraId="7978FC82"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17BF24D" w14:textId="77777777" w:rsidR="00E37FD2" w:rsidRPr="006C6D32" w:rsidRDefault="00E37FD2" w:rsidP="00E94AFA">
            <w:pPr>
              <w:rPr>
                <w:sz w:val="18"/>
                <w:szCs w:val="18"/>
              </w:rPr>
            </w:pPr>
            <w:bookmarkStart w:id="19" w:name="_Hlk75176284"/>
            <w:r w:rsidRPr="006C6D32">
              <w:rPr>
                <w:sz w:val="18"/>
                <w:szCs w:val="18"/>
              </w:rPr>
              <w:t>Įmonėje gamybos proceso automatizavimui ir elektros ir šiluminės energijos taupymui įrengiami dažnio keitikliai.</w:t>
            </w:r>
            <w:bookmarkEnd w:id="19"/>
          </w:p>
        </w:tc>
      </w:tr>
      <w:tr w:rsidR="00E37FD2" w:rsidRPr="006C6D32" w14:paraId="15E9A1E9"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936D2F1" w14:textId="77777777" w:rsidR="00E37FD2" w:rsidRPr="006C6D32" w:rsidRDefault="00E37FD2" w:rsidP="00E94AFA">
            <w:pPr>
              <w:jc w:val="center"/>
              <w:rPr>
                <w:sz w:val="18"/>
                <w:szCs w:val="18"/>
              </w:rPr>
            </w:pPr>
            <w:r w:rsidRPr="006C6D32">
              <w:rPr>
                <w:sz w:val="18"/>
                <w:szCs w:val="18"/>
              </w:rPr>
              <w:t>9.6.</w:t>
            </w:r>
          </w:p>
        </w:tc>
        <w:tc>
          <w:tcPr>
            <w:tcW w:w="1275" w:type="dxa"/>
            <w:tcBorders>
              <w:top w:val="single" w:sz="4" w:space="0" w:color="auto"/>
              <w:left w:val="single" w:sz="4" w:space="0" w:color="auto"/>
              <w:bottom w:val="single" w:sz="4" w:space="0" w:color="auto"/>
              <w:right w:val="single" w:sz="4" w:space="0" w:color="auto"/>
            </w:tcBorders>
            <w:vAlign w:val="center"/>
          </w:tcPr>
          <w:p w14:paraId="47476176"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1872B3BA" w14:textId="77777777" w:rsidR="00E37FD2" w:rsidRPr="006C6D32" w:rsidRDefault="00E37FD2" w:rsidP="00E94AFA">
            <w:pPr>
              <w:ind w:right="-128"/>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0365A178" w14:textId="77777777" w:rsidR="00E37FD2" w:rsidRPr="006C6D32" w:rsidRDefault="00E37FD2" w:rsidP="00E94AFA">
            <w:pPr>
              <w:autoSpaceDE w:val="0"/>
              <w:autoSpaceDN w:val="0"/>
              <w:rPr>
                <w:sz w:val="18"/>
                <w:szCs w:val="18"/>
              </w:rPr>
            </w:pPr>
            <w:r w:rsidRPr="006C6D32">
              <w:rPr>
                <w:sz w:val="18"/>
                <w:szCs w:val="18"/>
              </w:rPr>
              <w:t>- technikos pasiekimai ir mokslo žinių bei supratimo pokyčiai.</w:t>
            </w:r>
          </w:p>
        </w:tc>
        <w:tc>
          <w:tcPr>
            <w:tcW w:w="1701" w:type="dxa"/>
            <w:tcBorders>
              <w:top w:val="single" w:sz="4" w:space="0" w:color="auto"/>
              <w:left w:val="single" w:sz="4" w:space="0" w:color="auto"/>
              <w:bottom w:val="single" w:sz="4" w:space="0" w:color="auto"/>
              <w:right w:val="single" w:sz="4" w:space="0" w:color="auto"/>
            </w:tcBorders>
            <w:vAlign w:val="center"/>
          </w:tcPr>
          <w:p w14:paraId="6CF0233A"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3844F78" w14:textId="77777777" w:rsidR="00E37FD2" w:rsidRPr="006C6D32" w:rsidRDefault="00E37FD2" w:rsidP="00E94AFA">
            <w:pPr>
              <w:rPr>
                <w:sz w:val="18"/>
                <w:szCs w:val="18"/>
              </w:rPr>
            </w:pPr>
            <w:r w:rsidRPr="006C6D32">
              <w:rPr>
                <w:sz w:val="18"/>
                <w:szCs w:val="18"/>
              </w:rPr>
              <w:t>Kasmet rengiamos Nordic Sugar konferencijos. Dalijamasi žiniomis apie naujausius pasiekimus ir jų įgyvendinimus.</w:t>
            </w:r>
          </w:p>
        </w:tc>
      </w:tr>
      <w:tr w:rsidR="00E37FD2" w:rsidRPr="006C6D32" w14:paraId="668A091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EF53007" w14:textId="77777777" w:rsidR="00E37FD2" w:rsidRPr="006C6D32" w:rsidRDefault="00E37FD2" w:rsidP="00E94AFA">
            <w:pPr>
              <w:jc w:val="center"/>
              <w:rPr>
                <w:sz w:val="18"/>
                <w:szCs w:val="18"/>
              </w:rPr>
            </w:pPr>
            <w:r w:rsidRPr="006C6D32">
              <w:rPr>
                <w:sz w:val="18"/>
                <w:szCs w:val="18"/>
              </w:rPr>
              <w:t>9.7.</w:t>
            </w:r>
          </w:p>
        </w:tc>
        <w:tc>
          <w:tcPr>
            <w:tcW w:w="1275" w:type="dxa"/>
            <w:tcBorders>
              <w:top w:val="single" w:sz="4" w:space="0" w:color="auto"/>
              <w:left w:val="single" w:sz="4" w:space="0" w:color="auto"/>
              <w:bottom w:val="single" w:sz="4" w:space="0" w:color="auto"/>
              <w:right w:val="single" w:sz="4" w:space="0" w:color="auto"/>
            </w:tcBorders>
            <w:vAlign w:val="center"/>
          </w:tcPr>
          <w:p w14:paraId="5F4041DA"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3F2B22B6" w14:textId="77777777" w:rsidR="00E37FD2" w:rsidRPr="006C6D32" w:rsidRDefault="00E37FD2" w:rsidP="00E94AFA">
            <w:pPr>
              <w:ind w:right="-128"/>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74DF63C6" w14:textId="77777777" w:rsidR="00E37FD2" w:rsidRPr="006C6D32" w:rsidRDefault="00E37FD2" w:rsidP="00E94AFA">
            <w:pPr>
              <w:autoSpaceDE w:val="0"/>
              <w:autoSpaceDN w:val="0"/>
              <w:rPr>
                <w:sz w:val="18"/>
                <w:szCs w:val="18"/>
              </w:rPr>
            </w:pPr>
            <w:r w:rsidRPr="006C6D32">
              <w:rPr>
                <w:sz w:val="18"/>
                <w:szCs w:val="18"/>
              </w:rPr>
              <w:t>- atitinkamas teršalų išmetimo pobūdis, pasekmės ir apimtys.</w:t>
            </w:r>
          </w:p>
        </w:tc>
        <w:tc>
          <w:tcPr>
            <w:tcW w:w="1701" w:type="dxa"/>
            <w:tcBorders>
              <w:top w:val="single" w:sz="4" w:space="0" w:color="auto"/>
              <w:left w:val="single" w:sz="4" w:space="0" w:color="auto"/>
              <w:bottom w:val="single" w:sz="4" w:space="0" w:color="auto"/>
              <w:right w:val="single" w:sz="4" w:space="0" w:color="auto"/>
            </w:tcBorders>
            <w:vAlign w:val="center"/>
          </w:tcPr>
          <w:p w14:paraId="3903A3F5"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BB5BFC0" w14:textId="77777777" w:rsidR="00E37FD2" w:rsidRPr="006C6D32" w:rsidRDefault="00E37FD2" w:rsidP="00E94AFA">
            <w:pPr>
              <w:rPr>
                <w:sz w:val="18"/>
                <w:szCs w:val="18"/>
              </w:rPr>
            </w:pPr>
            <w:r w:rsidRPr="006C6D32">
              <w:rPr>
                <w:sz w:val="18"/>
                <w:szCs w:val="18"/>
              </w:rPr>
              <w:t>Įmonės teršalų išmetimas reglamentuojamas TIPK reikalavimais.</w:t>
            </w:r>
          </w:p>
        </w:tc>
      </w:tr>
      <w:tr w:rsidR="00E37FD2" w:rsidRPr="006C6D32" w14:paraId="336F94E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88C4146" w14:textId="77777777" w:rsidR="00E37FD2" w:rsidRPr="006C6D32" w:rsidRDefault="00E37FD2" w:rsidP="00E94AFA">
            <w:pPr>
              <w:jc w:val="center"/>
              <w:rPr>
                <w:sz w:val="18"/>
                <w:szCs w:val="18"/>
              </w:rPr>
            </w:pPr>
            <w:r w:rsidRPr="006C6D32">
              <w:rPr>
                <w:sz w:val="18"/>
                <w:szCs w:val="18"/>
              </w:rPr>
              <w:t>9.8.</w:t>
            </w:r>
          </w:p>
        </w:tc>
        <w:tc>
          <w:tcPr>
            <w:tcW w:w="1275" w:type="dxa"/>
            <w:tcBorders>
              <w:top w:val="single" w:sz="4" w:space="0" w:color="auto"/>
              <w:left w:val="single" w:sz="4" w:space="0" w:color="auto"/>
              <w:bottom w:val="single" w:sz="4" w:space="0" w:color="auto"/>
              <w:right w:val="single" w:sz="4" w:space="0" w:color="auto"/>
            </w:tcBorders>
            <w:vAlign w:val="center"/>
          </w:tcPr>
          <w:p w14:paraId="17B10CEC"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7E498230" w14:textId="77777777" w:rsidR="00E37FD2" w:rsidRPr="006C6D32" w:rsidRDefault="00E37FD2" w:rsidP="00E94AFA">
            <w:pPr>
              <w:ind w:right="-128"/>
              <w:rPr>
                <w:sz w:val="18"/>
                <w:szCs w:val="18"/>
              </w:rPr>
            </w:pPr>
            <w:r w:rsidRPr="006C6D32">
              <w:rPr>
                <w:sz w:val="18"/>
                <w:szCs w:val="18"/>
              </w:rPr>
              <w:t>ES informacinis dokumentas dėl ekonominio poveikio ir poveikio aplinkos terpėms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65145E13" w14:textId="77777777" w:rsidR="00E37FD2" w:rsidRPr="006C6D32" w:rsidRDefault="00E37FD2" w:rsidP="00E94AFA">
            <w:pPr>
              <w:autoSpaceDE w:val="0"/>
              <w:autoSpaceDN w:val="0"/>
              <w:rPr>
                <w:sz w:val="18"/>
                <w:szCs w:val="18"/>
              </w:rPr>
            </w:pPr>
            <w:r w:rsidRPr="006C6D32">
              <w:rPr>
                <w:sz w:val="18"/>
                <w:szCs w:val="18"/>
              </w:rPr>
              <w:t>- naujos ar esamos įmonės paleidimo data;</w:t>
            </w:r>
          </w:p>
        </w:tc>
        <w:tc>
          <w:tcPr>
            <w:tcW w:w="1701" w:type="dxa"/>
            <w:tcBorders>
              <w:top w:val="single" w:sz="4" w:space="0" w:color="auto"/>
              <w:left w:val="single" w:sz="4" w:space="0" w:color="auto"/>
              <w:bottom w:val="single" w:sz="4" w:space="0" w:color="auto"/>
              <w:right w:val="single" w:sz="4" w:space="0" w:color="auto"/>
            </w:tcBorders>
            <w:vAlign w:val="center"/>
          </w:tcPr>
          <w:p w14:paraId="5969FBCE"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1EE062C" w14:textId="77777777" w:rsidR="00E37FD2" w:rsidRPr="006C6D32" w:rsidRDefault="00E37FD2" w:rsidP="00E94AFA">
            <w:pPr>
              <w:rPr>
                <w:sz w:val="18"/>
                <w:szCs w:val="18"/>
              </w:rPr>
            </w:pPr>
            <w:r w:rsidRPr="006C6D32">
              <w:rPr>
                <w:sz w:val="18"/>
                <w:szCs w:val="18"/>
              </w:rPr>
              <w:t>Įmonės paleidimo data – 1971 m.</w:t>
            </w:r>
          </w:p>
        </w:tc>
      </w:tr>
      <w:tr w:rsidR="00E37FD2" w:rsidRPr="006C6D32" w14:paraId="69F9C7F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AAF8634" w14:textId="77777777" w:rsidR="00E37FD2" w:rsidRPr="006C6D32" w:rsidRDefault="00E37FD2" w:rsidP="00E94AFA">
            <w:pPr>
              <w:jc w:val="center"/>
              <w:rPr>
                <w:sz w:val="18"/>
                <w:szCs w:val="18"/>
              </w:rPr>
            </w:pPr>
            <w:r w:rsidRPr="006C6D32">
              <w:rPr>
                <w:sz w:val="18"/>
                <w:szCs w:val="18"/>
              </w:rPr>
              <w:t>9.9.</w:t>
            </w:r>
          </w:p>
        </w:tc>
        <w:tc>
          <w:tcPr>
            <w:tcW w:w="1275" w:type="dxa"/>
            <w:tcBorders>
              <w:top w:val="single" w:sz="4" w:space="0" w:color="auto"/>
              <w:left w:val="single" w:sz="4" w:space="0" w:color="auto"/>
              <w:bottom w:val="single" w:sz="4" w:space="0" w:color="auto"/>
              <w:right w:val="single" w:sz="4" w:space="0" w:color="auto"/>
            </w:tcBorders>
            <w:vAlign w:val="center"/>
          </w:tcPr>
          <w:p w14:paraId="1ABC6C82"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499B751E" w14:textId="77777777" w:rsidR="00E37FD2" w:rsidRPr="006C6D32" w:rsidRDefault="00E37FD2" w:rsidP="00E94AFA">
            <w:pPr>
              <w:rPr>
                <w:sz w:val="18"/>
                <w:szCs w:val="18"/>
              </w:rPr>
            </w:pPr>
            <w:r w:rsidRPr="006C6D32">
              <w:rPr>
                <w:sz w:val="18"/>
                <w:szCs w:val="18"/>
              </w:rPr>
              <w:t>ES informacinis dokumentas dėl ekonominio poveikio ir poveikio aplinkos terpėms (2019 m. lapkričio 12 d. Komisijos įgyvendinimo sprendimas 2019/2031)</w:t>
            </w:r>
          </w:p>
        </w:tc>
        <w:tc>
          <w:tcPr>
            <w:tcW w:w="3402" w:type="dxa"/>
            <w:tcBorders>
              <w:top w:val="single" w:sz="4" w:space="0" w:color="auto"/>
              <w:left w:val="single" w:sz="4" w:space="0" w:color="auto"/>
              <w:bottom w:val="single" w:sz="4" w:space="0" w:color="auto"/>
              <w:right w:val="single" w:sz="4" w:space="0" w:color="auto"/>
            </w:tcBorders>
            <w:vAlign w:val="center"/>
          </w:tcPr>
          <w:p w14:paraId="6BE8DB15" w14:textId="77777777" w:rsidR="00E37FD2" w:rsidRPr="006C6D32" w:rsidRDefault="00E37FD2" w:rsidP="00E94AFA">
            <w:pPr>
              <w:autoSpaceDE w:val="0"/>
              <w:autoSpaceDN w:val="0"/>
              <w:rPr>
                <w:sz w:val="18"/>
                <w:szCs w:val="18"/>
              </w:rPr>
            </w:pPr>
            <w:r w:rsidRPr="006C6D32">
              <w:rPr>
                <w:sz w:val="18"/>
                <w:szCs w:val="18"/>
              </w:rPr>
              <w:t>- laikas, reikalingas geriausiam prieinamam  gamybos būdui įdiegti.</w:t>
            </w:r>
          </w:p>
        </w:tc>
        <w:tc>
          <w:tcPr>
            <w:tcW w:w="1701" w:type="dxa"/>
            <w:tcBorders>
              <w:top w:val="single" w:sz="4" w:space="0" w:color="auto"/>
              <w:left w:val="single" w:sz="4" w:space="0" w:color="auto"/>
              <w:bottom w:val="single" w:sz="4" w:space="0" w:color="auto"/>
              <w:right w:val="single" w:sz="4" w:space="0" w:color="auto"/>
            </w:tcBorders>
            <w:vAlign w:val="center"/>
          </w:tcPr>
          <w:p w14:paraId="5F29B701"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E5E7D4C" w14:textId="77777777" w:rsidR="00E37FD2" w:rsidRPr="006C6D32" w:rsidRDefault="00E37FD2" w:rsidP="00E94AFA">
            <w:pPr>
              <w:rPr>
                <w:sz w:val="18"/>
                <w:szCs w:val="18"/>
              </w:rPr>
            </w:pPr>
            <w:r w:rsidRPr="006C6D32">
              <w:rPr>
                <w:color w:val="000000"/>
                <w:sz w:val="18"/>
                <w:szCs w:val="18"/>
              </w:rPr>
              <w:t xml:space="preserve">Įmonėje įdiegtos ISO 9001, ISO 22000 ir ISO 14001 vadybos </w:t>
            </w:r>
            <w:r w:rsidRPr="006C6D32">
              <w:rPr>
                <w:sz w:val="18"/>
                <w:szCs w:val="18"/>
              </w:rPr>
              <w:t>sistemos, kurios užtikrina nuolatinį gamybos ir įmonės valdymo tobulinimą. Įdiegta OHSAS 18000 vadybos sistema.</w:t>
            </w:r>
          </w:p>
        </w:tc>
      </w:tr>
      <w:tr w:rsidR="00E37FD2" w:rsidRPr="006C6D32" w14:paraId="4AAA2256"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E7841A4" w14:textId="77777777" w:rsidR="00E37FD2" w:rsidRPr="006C6D32" w:rsidRDefault="00E37FD2" w:rsidP="00E94AFA">
            <w:pPr>
              <w:jc w:val="center"/>
              <w:rPr>
                <w:sz w:val="18"/>
                <w:szCs w:val="18"/>
              </w:rPr>
            </w:pPr>
            <w:r w:rsidRPr="006C6D32">
              <w:rPr>
                <w:sz w:val="18"/>
                <w:szCs w:val="18"/>
              </w:rPr>
              <w:t>9.10.</w:t>
            </w:r>
          </w:p>
        </w:tc>
        <w:tc>
          <w:tcPr>
            <w:tcW w:w="1275" w:type="dxa"/>
            <w:tcBorders>
              <w:top w:val="single" w:sz="4" w:space="0" w:color="auto"/>
              <w:left w:val="single" w:sz="4" w:space="0" w:color="auto"/>
              <w:bottom w:val="single" w:sz="4" w:space="0" w:color="auto"/>
              <w:right w:val="single" w:sz="4" w:space="0" w:color="auto"/>
            </w:tcBorders>
            <w:vAlign w:val="center"/>
          </w:tcPr>
          <w:p w14:paraId="567B094B"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49205E7C" w14:textId="77777777" w:rsidR="00E37FD2" w:rsidRPr="006C6D32" w:rsidRDefault="00E37FD2" w:rsidP="00E94AFA">
            <w:pPr>
              <w:rPr>
                <w:sz w:val="18"/>
                <w:szCs w:val="18"/>
              </w:rPr>
            </w:pPr>
            <w:r w:rsidRPr="006C6D32">
              <w:rPr>
                <w:sz w:val="18"/>
                <w:szCs w:val="18"/>
              </w:rPr>
              <w:t xml:space="preserve">ES informacinis dokumentas dėl ekonominio poveikio ir poveikio aplinkos terpėms (2019 m. lapkričio 12 d. Komisijos įgyvendinimo sprendimas 2019/2031) ) </w:t>
            </w:r>
          </w:p>
        </w:tc>
        <w:tc>
          <w:tcPr>
            <w:tcW w:w="3402" w:type="dxa"/>
            <w:tcBorders>
              <w:top w:val="single" w:sz="4" w:space="0" w:color="auto"/>
              <w:left w:val="single" w:sz="4" w:space="0" w:color="auto"/>
              <w:bottom w:val="single" w:sz="4" w:space="0" w:color="auto"/>
              <w:right w:val="single" w:sz="4" w:space="0" w:color="auto"/>
            </w:tcBorders>
            <w:vAlign w:val="center"/>
          </w:tcPr>
          <w:p w14:paraId="79D58586" w14:textId="77777777" w:rsidR="00E37FD2" w:rsidRPr="006C6D32" w:rsidRDefault="00E37FD2" w:rsidP="00E94AFA">
            <w:pPr>
              <w:autoSpaceDE w:val="0"/>
              <w:autoSpaceDN w:val="0"/>
              <w:rPr>
                <w:sz w:val="18"/>
                <w:szCs w:val="18"/>
              </w:rPr>
            </w:pPr>
            <w:r w:rsidRPr="006C6D32">
              <w:rPr>
                <w:sz w:val="18"/>
                <w:szCs w:val="18"/>
              </w:rPr>
              <w:t>- procese naudojamų žaliavų (įskaitant vandenį) suvartojimas ir pobūdis bei jų energetinis  efektyvumas</w:t>
            </w:r>
          </w:p>
        </w:tc>
        <w:tc>
          <w:tcPr>
            <w:tcW w:w="1701" w:type="dxa"/>
            <w:tcBorders>
              <w:top w:val="single" w:sz="4" w:space="0" w:color="auto"/>
              <w:left w:val="single" w:sz="4" w:space="0" w:color="auto"/>
              <w:bottom w:val="single" w:sz="4" w:space="0" w:color="auto"/>
              <w:right w:val="single" w:sz="4" w:space="0" w:color="auto"/>
            </w:tcBorders>
            <w:vAlign w:val="center"/>
          </w:tcPr>
          <w:p w14:paraId="0F7054A7"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36C3E97" w14:textId="77777777" w:rsidR="00E37FD2" w:rsidRPr="006C6D32" w:rsidRDefault="00E37FD2" w:rsidP="00E94AFA">
            <w:pPr>
              <w:rPr>
                <w:sz w:val="18"/>
                <w:szCs w:val="18"/>
              </w:rPr>
            </w:pPr>
            <w:r w:rsidRPr="006C6D32">
              <w:rPr>
                <w:sz w:val="18"/>
                <w:szCs w:val="18"/>
              </w:rPr>
              <w:t xml:space="preserve">Bendradarbiavimas su ūkininkais, siekiant gerinti žaliavos kokybę, </w:t>
            </w:r>
            <w:r w:rsidRPr="006C6D32">
              <w:rPr>
                <w:color w:val="000000"/>
                <w:sz w:val="18"/>
                <w:szCs w:val="18"/>
              </w:rPr>
              <w:t xml:space="preserve">mažinti </w:t>
            </w:r>
            <w:proofErr w:type="spellStart"/>
            <w:r w:rsidRPr="006C6D32">
              <w:rPr>
                <w:color w:val="000000"/>
                <w:sz w:val="18"/>
                <w:szCs w:val="18"/>
              </w:rPr>
              <w:t>purvingumą</w:t>
            </w:r>
            <w:proofErr w:type="spellEnd"/>
            <w:r w:rsidRPr="006C6D32">
              <w:rPr>
                <w:sz w:val="18"/>
                <w:szCs w:val="18"/>
              </w:rPr>
              <w:t xml:space="preserve"> ir tuo sumažinti energetines ir technologines sąnaudas produktų gamybai. Informacija ir analizė gamybinėje ataskaitoje.</w:t>
            </w:r>
          </w:p>
        </w:tc>
      </w:tr>
      <w:tr w:rsidR="00E37FD2" w:rsidRPr="006C6D32" w14:paraId="7ED9233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BF42444" w14:textId="77777777" w:rsidR="00E37FD2" w:rsidRPr="006C6D32" w:rsidRDefault="00E37FD2" w:rsidP="00E94AFA">
            <w:pPr>
              <w:jc w:val="center"/>
              <w:rPr>
                <w:sz w:val="18"/>
                <w:szCs w:val="18"/>
              </w:rPr>
            </w:pPr>
            <w:r w:rsidRPr="006C6D32">
              <w:rPr>
                <w:sz w:val="18"/>
                <w:szCs w:val="18"/>
              </w:rPr>
              <w:t>9.11.</w:t>
            </w:r>
          </w:p>
        </w:tc>
        <w:tc>
          <w:tcPr>
            <w:tcW w:w="1275" w:type="dxa"/>
            <w:tcBorders>
              <w:top w:val="single" w:sz="4" w:space="0" w:color="auto"/>
              <w:left w:val="single" w:sz="4" w:space="0" w:color="auto"/>
              <w:bottom w:val="single" w:sz="4" w:space="0" w:color="auto"/>
              <w:right w:val="single" w:sz="4" w:space="0" w:color="auto"/>
            </w:tcBorders>
            <w:vAlign w:val="center"/>
          </w:tcPr>
          <w:p w14:paraId="60203B8A"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4F98FA45" w14:textId="77777777" w:rsidR="00E37FD2" w:rsidRPr="006C6D32" w:rsidRDefault="00E37FD2" w:rsidP="00E94AFA">
            <w:pPr>
              <w:rPr>
                <w:sz w:val="18"/>
                <w:szCs w:val="18"/>
              </w:rPr>
            </w:pPr>
            <w:r w:rsidRPr="006C6D32">
              <w:rPr>
                <w:sz w:val="18"/>
                <w:szCs w:val="18"/>
              </w:rPr>
              <w:t xml:space="preserve">ES informacinis dokumentas dėl ekonominio poveikio ir poveikio aplinkos terpėms ((2019 m. lapkričio 12 d. Komisijos įgyvendinimo sprendimas 2019/2031) ) </w:t>
            </w:r>
          </w:p>
        </w:tc>
        <w:tc>
          <w:tcPr>
            <w:tcW w:w="3402" w:type="dxa"/>
            <w:tcBorders>
              <w:top w:val="single" w:sz="4" w:space="0" w:color="auto"/>
              <w:left w:val="single" w:sz="4" w:space="0" w:color="auto"/>
              <w:bottom w:val="single" w:sz="4" w:space="0" w:color="auto"/>
              <w:right w:val="single" w:sz="4" w:space="0" w:color="auto"/>
            </w:tcBorders>
            <w:vAlign w:val="center"/>
          </w:tcPr>
          <w:p w14:paraId="3AC5FA70" w14:textId="77777777" w:rsidR="00E37FD2" w:rsidRPr="006C6D32" w:rsidRDefault="00E37FD2" w:rsidP="00E94AFA">
            <w:pPr>
              <w:autoSpaceDE w:val="0"/>
              <w:autoSpaceDN w:val="0"/>
              <w:rPr>
                <w:sz w:val="18"/>
                <w:szCs w:val="18"/>
              </w:rPr>
            </w:pPr>
            <w:r w:rsidRPr="006C6D32">
              <w:rPr>
                <w:sz w:val="18"/>
                <w:szCs w:val="18"/>
              </w:rPr>
              <w:t>- taršos prevencijos reikalingumas arba jos poveikio aplinkai ir  keliamos rizikos sumažinimas iki minimumo</w:t>
            </w:r>
          </w:p>
        </w:tc>
        <w:tc>
          <w:tcPr>
            <w:tcW w:w="1701" w:type="dxa"/>
            <w:tcBorders>
              <w:top w:val="single" w:sz="4" w:space="0" w:color="auto"/>
              <w:left w:val="single" w:sz="4" w:space="0" w:color="auto"/>
              <w:bottom w:val="single" w:sz="4" w:space="0" w:color="auto"/>
              <w:right w:val="single" w:sz="4" w:space="0" w:color="auto"/>
            </w:tcBorders>
            <w:vAlign w:val="center"/>
          </w:tcPr>
          <w:p w14:paraId="58257E91"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1755F63" w14:textId="77777777" w:rsidR="00E37FD2" w:rsidRPr="006C6D32" w:rsidRDefault="00E37FD2" w:rsidP="00E94AFA">
            <w:pPr>
              <w:rPr>
                <w:sz w:val="18"/>
                <w:szCs w:val="18"/>
              </w:rPr>
            </w:pPr>
            <w:r w:rsidRPr="006C6D32">
              <w:rPr>
                <w:sz w:val="18"/>
                <w:szCs w:val="18"/>
              </w:rPr>
              <w:t xml:space="preserve">Darbuotojų mokymai. </w:t>
            </w:r>
          </w:p>
        </w:tc>
      </w:tr>
      <w:tr w:rsidR="00E37FD2" w:rsidRPr="006C6D32" w14:paraId="481FC77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B28F568" w14:textId="77777777" w:rsidR="00E37FD2" w:rsidRPr="006C6D32" w:rsidRDefault="00E37FD2" w:rsidP="00E94AFA">
            <w:pPr>
              <w:jc w:val="center"/>
              <w:rPr>
                <w:sz w:val="18"/>
                <w:szCs w:val="18"/>
              </w:rPr>
            </w:pPr>
            <w:r w:rsidRPr="006C6D32">
              <w:rPr>
                <w:sz w:val="18"/>
                <w:szCs w:val="18"/>
              </w:rPr>
              <w:t>9.12.</w:t>
            </w:r>
          </w:p>
        </w:tc>
        <w:tc>
          <w:tcPr>
            <w:tcW w:w="1275" w:type="dxa"/>
            <w:tcBorders>
              <w:top w:val="single" w:sz="4" w:space="0" w:color="auto"/>
              <w:left w:val="single" w:sz="4" w:space="0" w:color="auto"/>
              <w:bottom w:val="single" w:sz="4" w:space="0" w:color="auto"/>
              <w:right w:val="single" w:sz="4" w:space="0" w:color="auto"/>
            </w:tcBorders>
            <w:vAlign w:val="center"/>
          </w:tcPr>
          <w:p w14:paraId="1D5B7D83" w14:textId="77777777" w:rsidR="00E37FD2" w:rsidRPr="006C6D32" w:rsidRDefault="00E37FD2" w:rsidP="00E94AFA">
            <w:pPr>
              <w:rPr>
                <w:sz w:val="18"/>
                <w:szCs w:val="18"/>
              </w:rPr>
            </w:pPr>
            <w:r w:rsidRPr="006C6D32">
              <w:rPr>
                <w:sz w:val="18"/>
                <w:szCs w:val="18"/>
              </w:rPr>
              <w:t>Bendra aplinkosauginė situacija</w:t>
            </w:r>
          </w:p>
        </w:tc>
        <w:tc>
          <w:tcPr>
            <w:tcW w:w="2552" w:type="dxa"/>
            <w:tcBorders>
              <w:top w:val="single" w:sz="4" w:space="0" w:color="auto"/>
              <w:left w:val="single" w:sz="4" w:space="0" w:color="auto"/>
              <w:bottom w:val="single" w:sz="4" w:space="0" w:color="auto"/>
              <w:right w:val="single" w:sz="4" w:space="0" w:color="auto"/>
            </w:tcBorders>
            <w:vAlign w:val="center"/>
          </w:tcPr>
          <w:p w14:paraId="59EABF43" w14:textId="77777777" w:rsidR="00E37FD2" w:rsidRPr="006C6D32" w:rsidRDefault="00E37FD2" w:rsidP="00E94AFA">
            <w:pPr>
              <w:ind w:right="-128"/>
              <w:rPr>
                <w:sz w:val="18"/>
                <w:szCs w:val="18"/>
              </w:rPr>
            </w:pPr>
            <w:r w:rsidRPr="006C6D32">
              <w:rPr>
                <w:sz w:val="18"/>
                <w:szCs w:val="18"/>
              </w:rPr>
              <w:t xml:space="preserve">ES informacinis dokumentas dėl ekonominio poveikio ir poveikio aplinkos terpėms ((2019 m. lapkričio 12 d. Komisijos įgyvendinimo sprendimas 2019/2031) ) </w:t>
            </w:r>
          </w:p>
        </w:tc>
        <w:tc>
          <w:tcPr>
            <w:tcW w:w="3402" w:type="dxa"/>
            <w:tcBorders>
              <w:top w:val="single" w:sz="4" w:space="0" w:color="auto"/>
              <w:left w:val="single" w:sz="4" w:space="0" w:color="auto"/>
              <w:bottom w:val="single" w:sz="4" w:space="0" w:color="auto"/>
              <w:right w:val="single" w:sz="4" w:space="0" w:color="auto"/>
            </w:tcBorders>
            <w:vAlign w:val="center"/>
          </w:tcPr>
          <w:p w14:paraId="1DB861C8" w14:textId="77777777" w:rsidR="00E37FD2" w:rsidRPr="006C6D32" w:rsidRDefault="00E37FD2" w:rsidP="00E94AFA">
            <w:pPr>
              <w:autoSpaceDE w:val="0"/>
              <w:autoSpaceDN w:val="0"/>
              <w:rPr>
                <w:sz w:val="18"/>
                <w:szCs w:val="18"/>
              </w:rPr>
            </w:pPr>
            <w:r w:rsidRPr="006C6D32">
              <w:rPr>
                <w:sz w:val="18"/>
                <w:szCs w:val="18"/>
              </w:rPr>
              <w:t xml:space="preserve">- avarijos prevencijos reikalingumas ir jų pasekmių aplinkai sumažinimas </w:t>
            </w:r>
          </w:p>
        </w:tc>
        <w:tc>
          <w:tcPr>
            <w:tcW w:w="1701" w:type="dxa"/>
            <w:tcBorders>
              <w:top w:val="single" w:sz="4" w:space="0" w:color="auto"/>
              <w:left w:val="single" w:sz="4" w:space="0" w:color="auto"/>
              <w:bottom w:val="single" w:sz="4" w:space="0" w:color="auto"/>
              <w:right w:val="single" w:sz="4" w:space="0" w:color="auto"/>
            </w:tcBorders>
            <w:vAlign w:val="center"/>
          </w:tcPr>
          <w:p w14:paraId="458BF379" w14:textId="77777777" w:rsidR="00E37FD2" w:rsidRPr="006C6D32" w:rsidRDefault="00E37FD2" w:rsidP="00E94AFA">
            <w:pPr>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5083D2E" w14:textId="77777777" w:rsidR="00E37FD2" w:rsidRPr="006C6D32" w:rsidRDefault="00E37FD2" w:rsidP="00E94AFA">
            <w:pPr>
              <w:rPr>
                <w:sz w:val="18"/>
                <w:szCs w:val="18"/>
              </w:rPr>
            </w:pPr>
            <w:r w:rsidRPr="006C6D32">
              <w:rPr>
                <w:sz w:val="18"/>
                <w:szCs w:val="18"/>
              </w:rPr>
              <w:t>Darbuotojų mokymai, seminarai, sienlaikraščiai, susirinkimai.</w:t>
            </w:r>
          </w:p>
        </w:tc>
      </w:tr>
      <w:tr w:rsidR="00E37FD2" w:rsidRPr="006C6D32" w14:paraId="2A4E6A61" w14:textId="77777777" w:rsidTr="00C97DC1">
        <w:trPr>
          <w:trHeight w:val="237"/>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06349540" w14:textId="77777777" w:rsidR="00E37FD2" w:rsidRPr="006C6D32" w:rsidRDefault="00E37FD2" w:rsidP="00E94AFA">
            <w:pPr>
              <w:spacing w:before="120" w:after="120"/>
              <w:rPr>
                <w:i/>
                <w:sz w:val="18"/>
                <w:szCs w:val="18"/>
              </w:rPr>
            </w:pPr>
            <w:r w:rsidRPr="006C6D32">
              <w:rPr>
                <w:i/>
                <w:sz w:val="18"/>
                <w:szCs w:val="18"/>
              </w:rPr>
              <w:t>10. GPGB, skirti dideliems kurą deginantiems įrenginiams (GPGB deginant dujinį kurą.):</w:t>
            </w:r>
          </w:p>
        </w:tc>
      </w:tr>
      <w:tr w:rsidR="00E37FD2" w:rsidRPr="006C6D32" w14:paraId="33C201E2" w14:textId="77777777" w:rsidTr="00C97DC1">
        <w:tc>
          <w:tcPr>
            <w:tcW w:w="13609" w:type="dxa"/>
            <w:gridSpan w:val="6"/>
            <w:tcBorders>
              <w:top w:val="single" w:sz="4" w:space="0" w:color="auto"/>
              <w:left w:val="single" w:sz="4" w:space="0" w:color="auto"/>
              <w:bottom w:val="single" w:sz="4" w:space="0" w:color="auto"/>
              <w:right w:val="single" w:sz="4" w:space="0" w:color="auto"/>
            </w:tcBorders>
            <w:vAlign w:val="center"/>
          </w:tcPr>
          <w:p w14:paraId="1D53D293" w14:textId="77777777" w:rsidR="00E37FD2" w:rsidRPr="006C6D32" w:rsidRDefault="00E37FD2" w:rsidP="00E94AFA">
            <w:pPr>
              <w:rPr>
                <w:i/>
                <w:sz w:val="18"/>
                <w:szCs w:val="18"/>
              </w:rPr>
            </w:pPr>
            <w:r w:rsidRPr="006C6D32">
              <w:rPr>
                <w:i/>
                <w:sz w:val="18"/>
                <w:szCs w:val="18"/>
              </w:rPr>
              <w:t>10.1. Dujinio kuro ir jo priedų tiekimas bei priežiūra:</w:t>
            </w:r>
          </w:p>
        </w:tc>
      </w:tr>
      <w:tr w:rsidR="00E37FD2" w:rsidRPr="006C6D32" w14:paraId="25AF67D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4CF0296" w14:textId="77777777" w:rsidR="00E37FD2" w:rsidRPr="006C6D32" w:rsidRDefault="00E37FD2" w:rsidP="00E94AFA">
            <w:pPr>
              <w:jc w:val="center"/>
              <w:rPr>
                <w:sz w:val="18"/>
                <w:szCs w:val="18"/>
              </w:rPr>
            </w:pPr>
            <w:r w:rsidRPr="006C6D32">
              <w:rPr>
                <w:sz w:val="18"/>
                <w:szCs w:val="18"/>
              </w:rPr>
              <w:t>10.1.1.</w:t>
            </w:r>
          </w:p>
        </w:tc>
        <w:tc>
          <w:tcPr>
            <w:tcW w:w="1275" w:type="dxa"/>
            <w:tcBorders>
              <w:top w:val="single" w:sz="4" w:space="0" w:color="auto"/>
              <w:left w:val="single" w:sz="4" w:space="0" w:color="auto"/>
              <w:bottom w:val="single" w:sz="4" w:space="0" w:color="auto"/>
              <w:right w:val="single" w:sz="4" w:space="0" w:color="auto"/>
            </w:tcBorders>
            <w:vAlign w:val="center"/>
          </w:tcPr>
          <w:p w14:paraId="04A2F2E9"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7A4D93E1" w14:textId="77777777" w:rsidR="00E37FD2" w:rsidRPr="006C6D32" w:rsidRDefault="00E37FD2" w:rsidP="00E94AFA">
            <w:pPr>
              <w:rPr>
                <w:sz w:val="18"/>
                <w:szCs w:val="18"/>
              </w:rPr>
            </w:pPr>
            <w:r w:rsidRPr="006C6D32">
              <w:rPr>
                <w:sz w:val="18"/>
                <w:szCs w:val="18"/>
              </w:rPr>
              <w:t>ES informacinis dokumentas dėl didelių kurą deginančių įrenginių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0D2F2AA2" w14:textId="77777777" w:rsidR="00E37FD2" w:rsidRPr="006C6D32" w:rsidRDefault="00E37FD2" w:rsidP="00E94AFA">
            <w:pPr>
              <w:autoSpaceDE w:val="0"/>
              <w:autoSpaceDN w:val="0"/>
              <w:rPr>
                <w:sz w:val="18"/>
                <w:szCs w:val="18"/>
              </w:rPr>
            </w:pPr>
            <w:r w:rsidRPr="006C6D32">
              <w:rPr>
                <w:sz w:val="18"/>
                <w:szCs w:val="18"/>
              </w:rPr>
              <w:t xml:space="preserve">Naudoti </w:t>
            </w:r>
            <w:r w:rsidRPr="006C6D32">
              <w:rPr>
                <w:rFonts w:ascii="TTE18B0710t00" w:eastAsia="TTE18B0710t00" w:cs="TTE18B0710t00"/>
                <w:sz w:val="18"/>
                <w:szCs w:val="18"/>
              </w:rPr>
              <w:t>į</w:t>
            </w:r>
            <w:r w:rsidRPr="006C6D32">
              <w:rPr>
                <w:sz w:val="18"/>
                <w:szCs w:val="18"/>
              </w:rPr>
              <w:t>spėjimo sistemas ar pavojaus signalus apie dujinio kuro nutekėjim</w:t>
            </w:r>
            <w:r w:rsidRPr="006C6D32">
              <w:rPr>
                <w:rFonts w:ascii="TTE18B0710t00" w:eastAsia="TTE18B0710t00" w:cs="TTE18B0710t00"/>
                <w:sz w:val="18"/>
                <w:szCs w:val="18"/>
              </w:rPr>
              <w:t>ą</w:t>
            </w:r>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6583411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7662BE8" w14:textId="77777777" w:rsidR="00E37FD2" w:rsidRPr="006C6D32" w:rsidRDefault="00E37FD2" w:rsidP="00E94AFA">
            <w:pPr>
              <w:rPr>
                <w:sz w:val="18"/>
                <w:szCs w:val="18"/>
              </w:rPr>
            </w:pPr>
            <w:r w:rsidRPr="006C6D32">
              <w:rPr>
                <w:sz w:val="18"/>
                <w:szCs w:val="18"/>
              </w:rPr>
              <w:t>Dujų ūkio eksploatavimo taisyklės nenumato įspėjimo sistemų apie dujų nutekėjimą, esant aptarnaujančiam personalui.</w:t>
            </w:r>
          </w:p>
        </w:tc>
      </w:tr>
      <w:tr w:rsidR="00E37FD2" w:rsidRPr="006C6D32" w14:paraId="27A88846"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52F164B" w14:textId="77777777" w:rsidR="00E37FD2" w:rsidRPr="006C6D32" w:rsidRDefault="00E37FD2" w:rsidP="00E94AFA">
            <w:pPr>
              <w:jc w:val="center"/>
              <w:rPr>
                <w:sz w:val="18"/>
                <w:szCs w:val="18"/>
              </w:rPr>
            </w:pPr>
            <w:r w:rsidRPr="006C6D32">
              <w:rPr>
                <w:sz w:val="18"/>
                <w:szCs w:val="18"/>
              </w:rPr>
              <w:t>10.1.2.</w:t>
            </w:r>
          </w:p>
        </w:tc>
        <w:tc>
          <w:tcPr>
            <w:tcW w:w="1275" w:type="dxa"/>
            <w:tcBorders>
              <w:top w:val="single" w:sz="4" w:space="0" w:color="auto"/>
              <w:left w:val="single" w:sz="4" w:space="0" w:color="auto"/>
              <w:bottom w:val="single" w:sz="4" w:space="0" w:color="auto"/>
              <w:right w:val="single" w:sz="4" w:space="0" w:color="auto"/>
            </w:tcBorders>
            <w:vAlign w:val="center"/>
          </w:tcPr>
          <w:p w14:paraId="0A7712C4"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1517A2AD"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46C88689" w14:textId="77777777" w:rsidR="00E37FD2" w:rsidRPr="006C6D32" w:rsidRDefault="00E37FD2" w:rsidP="00E94AFA">
            <w:pPr>
              <w:autoSpaceDE w:val="0"/>
              <w:autoSpaceDN w:val="0"/>
              <w:rPr>
                <w:sz w:val="18"/>
                <w:szCs w:val="18"/>
              </w:rPr>
            </w:pPr>
            <w:r w:rsidRPr="006C6D32">
              <w:rPr>
                <w:sz w:val="18"/>
                <w:szCs w:val="18"/>
              </w:rPr>
              <w:t>Naudoti išsiplėtimo turbinas, kad atgauti suslėgto dujinio kuro energij</w:t>
            </w:r>
            <w:r w:rsidRPr="006C6D32">
              <w:rPr>
                <w:rFonts w:ascii="TTE18B0710t00" w:eastAsia="TTE18B0710t00" w:cs="TTE18B0710t00"/>
                <w:sz w:val="18"/>
                <w:szCs w:val="18"/>
              </w:rPr>
              <w:t>ą</w:t>
            </w:r>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15DE1EBF"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54E4B39" w14:textId="77777777" w:rsidR="00E37FD2" w:rsidRPr="006C6D32" w:rsidRDefault="00E37FD2" w:rsidP="00E94AFA">
            <w:pPr>
              <w:rPr>
                <w:sz w:val="18"/>
                <w:szCs w:val="18"/>
              </w:rPr>
            </w:pPr>
            <w:r w:rsidRPr="006C6D32">
              <w:rPr>
                <w:sz w:val="18"/>
                <w:szCs w:val="18"/>
              </w:rPr>
              <w:t xml:space="preserve">Įmonei netaikoma </w:t>
            </w:r>
          </w:p>
        </w:tc>
      </w:tr>
      <w:tr w:rsidR="00E37FD2" w:rsidRPr="006C6D32" w14:paraId="1CF3EBE2"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780B29C" w14:textId="77777777" w:rsidR="00E37FD2" w:rsidRPr="006C6D32" w:rsidRDefault="00E37FD2" w:rsidP="00E94AFA">
            <w:pPr>
              <w:jc w:val="center"/>
              <w:rPr>
                <w:sz w:val="18"/>
                <w:szCs w:val="18"/>
              </w:rPr>
            </w:pPr>
            <w:r w:rsidRPr="006C6D32">
              <w:rPr>
                <w:sz w:val="18"/>
                <w:szCs w:val="18"/>
              </w:rPr>
              <w:t>10.1.3.</w:t>
            </w:r>
          </w:p>
        </w:tc>
        <w:tc>
          <w:tcPr>
            <w:tcW w:w="1275" w:type="dxa"/>
            <w:tcBorders>
              <w:top w:val="single" w:sz="4" w:space="0" w:color="auto"/>
              <w:left w:val="single" w:sz="4" w:space="0" w:color="auto"/>
              <w:bottom w:val="single" w:sz="4" w:space="0" w:color="auto"/>
              <w:right w:val="single" w:sz="4" w:space="0" w:color="auto"/>
            </w:tcBorders>
            <w:vAlign w:val="center"/>
          </w:tcPr>
          <w:p w14:paraId="6F50C197"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081FC388"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459CEDAE" w14:textId="77777777" w:rsidR="00E37FD2" w:rsidRPr="006C6D32" w:rsidRDefault="00E37FD2" w:rsidP="00E94AFA">
            <w:pPr>
              <w:autoSpaceDE w:val="0"/>
              <w:autoSpaceDN w:val="0"/>
              <w:rPr>
                <w:rFonts w:ascii="Times-Roman" w:hAnsi="Times-Roman" w:cs="Times-Roman"/>
                <w:sz w:val="18"/>
                <w:szCs w:val="18"/>
              </w:rPr>
            </w:pPr>
            <w:r w:rsidRPr="006C6D32">
              <w:rPr>
                <w:sz w:val="18"/>
                <w:szCs w:val="18"/>
              </w:rPr>
              <w:t>Dujinio kuro ir oro (deginimui) pašildymas, naudojant katilo ar duj</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 xml:space="preserve">turbinos </w:t>
            </w:r>
            <w:proofErr w:type="spellStart"/>
            <w:r w:rsidRPr="006C6D32">
              <w:rPr>
                <w:sz w:val="18"/>
                <w:szCs w:val="18"/>
              </w:rPr>
              <w:t>atliekin</w:t>
            </w:r>
            <w:r w:rsidRPr="006C6D32">
              <w:rPr>
                <w:rFonts w:ascii="TTE18B0710t00" w:eastAsia="TTE18B0710t00" w:cs="TTE18B0710t00"/>
                <w:sz w:val="18"/>
                <w:szCs w:val="18"/>
              </w:rPr>
              <w:t>ę</w:t>
            </w:r>
            <w:proofErr w:type="spellEnd"/>
            <w:r w:rsidRPr="006C6D32">
              <w:rPr>
                <w:rFonts w:ascii="TTE18B0710t00" w:eastAsia="TTE18B0710t00" w:cs="TTE18B0710t00"/>
                <w:sz w:val="18"/>
                <w:szCs w:val="18"/>
              </w:rPr>
              <w:t xml:space="preserve"> </w:t>
            </w:r>
            <w:r w:rsidRPr="006C6D32">
              <w:rPr>
                <w:sz w:val="18"/>
                <w:szCs w:val="18"/>
              </w:rPr>
              <w:t>šilum</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0570BAC"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166788B3" w14:textId="77777777" w:rsidR="00E37FD2" w:rsidRPr="006C6D32" w:rsidRDefault="00E37FD2" w:rsidP="00E94AFA">
            <w:pPr>
              <w:rPr>
                <w:sz w:val="18"/>
                <w:szCs w:val="18"/>
              </w:rPr>
            </w:pPr>
            <w:r w:rsidRPr="006C6D32">
              <w:rPr>
                <w:sz w:val="18"/>
                <w:szCs w:val="18"/>
              </w:rPr>
              <w:t>Įmonei netaikoma</w:t>
            </w:r>
          </w:p>
        </w:tc>
      </w:tr>
      <w:tr w:rsidR="00E37FD2" w:rsidRPr="006C6D32" w14:paraId="0C0E92FD" w14:textId="77777777" w:rsidTr="00C97DC1">
        <w:trPr>
          <w:trHeight w:val="22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54AD0110" w14:textId="77777777" w:rsidR="00E37FD2" w:rsidRPr="006C6D32" w:rsidRDefault="00E37FD2" w:rsidP="00E94AFA">
            <w:pPr>
              <w:spacing w:before="80" w:after="80"/>
              <w:rPr>
                <w:i/>
                <w:sz w:val="18"/>
                <w:szCs w:val="18"/>
              </w:rPr>
            </w:pPr>
            <w:r w:rsidRPr="006C6D32">
              <w:rPr>
                <w:i/>
                <w:sz w:val="18"/>
                <w:szCs w:val="18"/>
              </w:rPr>
              <w:t>10.2. Dujas deginančių įrenginių šiluminis efektyvumas:</w:t>
            </w:r>
          </w:p>
        </w:tc>
      </w:tr>
      <w:tr w:rsidR="00E37FD2" w:rsidRPr="006C6D32" w14:paraId="19146D0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629B506" w14:textId="77777777" w:rsidR="00E37FD2" w:rsidRPr="006C6D32" w:rsidRDefault="00E37FD2" w:rsidP="00E94AFA">
            <w:pPr>
              <w:jc w:val="center"/>
              <w:rPr>
                <w:sz w:val="18"/>
                <w:szCs w:val="18"/>
              </w:rPr>
            </w:pPr>
            <w:r w:rsidRPr="006C6D32">
              <w:rPr>
                <w:sz w:val="18"/>
                <w:szCs w:val="18"/>
              </w:rPr>
              <w:t>10.2.1</w:t>
            </w:r>
          </w:p>
        </w:tc>
        <w:tc>
          <w:tcPr>
            <w:tcW w:w="1275" w:type="dxa"/>
            <w:tcBorders>
              <w:top w:val="single" w:sz="4" w:space="0" w:color="auto"/>
              <w:left w:val="single" w:sz="4" w:space="0" w:color="auto"/>
              <w:bottom w:val="single" w:sz="4" w:space="0" w:color="auto"/>
              <w:right w:val="single" w:sz="4" w:space="0" w:color="auto"/>
            </w:tcBorders>
            <w:vAlign w:val="center"/>
          </w:tcPr>
          <w:p w14:paraId="29127B1A"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450958B4"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129CDD71" w14:textId="77777777" w:rsidR="00E37FD2" w:rsidRPr="006C6D32" w:rsidRDefault="00E37FD2" w:rsidP="00E94AFA">
            <w:pPr>
              <w:autoSpaceDE w:val="0"/>
              <w:autoSpaceDN w:val="0"/>
              <w:rPr>
                <w:sz w:val="18"/>
                <w:szCs w:val="18"/>
              </w:rPr>
            </w:pPr>
            <w:r w:rsidRPr="006C6D32">
              <w:rPr>
                <w:sz w:val="18"/>
                <w:szCs w:val="18"/>
              </w:rPr>
              <w:t>Dujų turbina</w:t>
            </w:r>
          </w:p>
        </w:tc>
        <w:tc>
          <w:tcPr>
            <w:tcW w:w="1701" w:type="dxa"/>
            <w:tcBorders>
              <w:top w:val="single" w:sz="4" w:space="0" w:color="auto"/>
              <w:left w:val="single" w:sz="4" w:space="0" w:color="auto"/>
              <w:bottom w:val="single" w:sz="4" w:space="0" w:color="auto"/>
              <w:right w:val="single" w:sz="4" w:space="0" w:color="auto"/>
            </w:tcBorders>
            <w:vAlign w:val="center"/>
          </w:tcPr>
          <w:p w14:paraId="26E7E8AE" w14:textId="77777777" w:rsidR="00E37FD2" w:rsidRPr="006C6D32" w:rsidRDefault="00E37FD2" w:rsidP="00E94AFA">
            <w:pPr>
              <w:rPr>
                <w:sz w:val="18"/>
                <w:szCs w:val="18"/>
              </w:rPr>
            </w:pPr>
            <w:r w:rsidRPr="006C6D32">
              <w:rPr>
                <w:sz w:val="18"/>
                <w:szCs w:val="18"/>
              </w:rPr>
              <w:t>Elektrinis efektyvu-</w:t>
            </w:r>
            <w:proofErr w:type="spellStart"/>
            <w:r w:rsidRPr="006C6D32">
              <w:rPr>
                <w:sz w:val="18"/>
                <w:szCs w:val="18"/>
              </w:rPr>
              <w:t>mas</w:t>
            </w:r>
            <w:proofErr w:type="spellEnd"/>
            <w:r w:rsidRPr="006C6D32">
              <w:rPr>
                <w:sz w:val="18"/>
                <w:szCs w:val="18"/>
              </w:rPr>
              <w:t xml:space="preserve">  32-35 %</w:t>
            </w:r>
          </w:p>
        </w:tc>
        <w:tc>
          <w:tcPr>
            <w:tcW w:w="3969" w:type="dxa"/>
            <w:tcBorders>
              <w:top w:val="single" w:sz="4" w:space="0" w:color="auto"/>
              <w:left w:val="single" w:sz="4" w:space="0" w:color="auto"/>
              <w:bottom w:val="single" w:sz="4" w:space="0" w:color="auto"/>
              <w:right w:val="single" w:sz="4" w:space="0" w:color="auto"/>
            </w:tcBorders>
            <w:vAlign w:val="center"/>
          </w:tcPr>
          <w:p w14:paraId="29D630A2" w14:textId="77777777" w:rsidR="00E37FD2" w:rsidRPr="006C6D32" w:rsidRDefault="00E37FD2" w:rsidP="00E94AFA">
            <w:pPr>
              <w:rPr>
                <w:sz w:val="18"/>
                <w:szCs w:val="18"/>
              </w:rPr>
            </w:pPr>
            <w:r w:rsidRPr="006C6D32">
              <w:rPr>
                <w:sz w:val="18"/>
                <w:szCs w:val="18"/>
              </w:rPr>
              <w:t>Įmonei netaikoma</w:t>
            </w:r>
          </w:p>
        </w:tc>
      </w:tr>
      <w:tr w:rsidR="00E37FD2" w:rsidRPr="006C6D32" w14:paraId="61A1238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FA76588" w14:textId="77777777" w:rsidR="00E37FD2" w:rsidRPr="006C6D32" w:rsidRDefault="00E37FD2" w:rsidP="00E94AFA">
            <w:pPr>
              <w:rPr>
                <w:sz w:val="18"/>
                <w:szCs w:val="18"/>
              </w:rPr>
            </w:pPr>
            <w:r w:rsidRPr="006C6D32">
              <w:rPr>
                <w:sz w:val="18"/>
                <w:szCs w:val="18"/>
              </w:rPr>
              <w:t>10.2.2.</w:t>
            </w:r>
          </w:p>
        </w:tc>
        <w:tc>
          <w:tcPr>
            <w:tcW w:w="1275" w:type="dxa"/>
            <w:tcBorders>
              <w:top w:val="single" w:sz="4" w:space="0" w:color="auto"/>
              <w:left w:val="single" w:sz="4" w:space="0" w:color="auto"/>
              <w:bottom w:val="single" w:sz="4" w:space="0" w:color="auto"/>
              <w:right w:val="single" w:sz="4" w:space="0" w:color="auto"/>
            </w:tcBorders>
            <w:vAlign w:val="center"/>
          </w:tcPr>
          <w:p w14:paraId="13EEF0E5"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509C368A"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13E53290" w14:textId="77777777" w:rsidR="00E37FD2" w:rsidRPr="006C6D32" w:rsidRDefault="00E37FD2" w:rsidP="00E94AFA">
            <w:pPr>
              <w:autoSpaceDE w:val="0"/>
              <w:autoSpaceDN w:val="0"/>
              <w:rPr>
                <w:sz w:val="18"/>
                <w:szCs w:val="18"/>
              </w:rPr>
            </w:pPr>
            <w:r w:rsidRPr="006C6D32">
              <w:rPr>
                <w:sz w:val="18"/>
                <w:szCs w:val="18"/>
              </w:rPr>
              <w:t>Duj</w:t>
            </w:r>
            <w:r w:rsidRPr="006C6D32">
              <w:rPr>
                <w:rFonts w:ascii="TTE18B0710t00" w:eastAsia="TTE18B0710t00" w:hAnsi="TTE18B2660t00" w:cs="TTE18B0710t00"/>
                <w:sz w:val="18"/>
                <w:szCs w:val="18"/>
              </w:rPr>
              <w:t>ų</w:t>
            </w:r>
            <w:r w:rsidRPr="006C6D32">
              <w:rPr>
                <w:rFonts w:ascii="TTE18B0710t00" w:eastAsia="TTE18B0710t00" w:hAnsi="TTE18B2660t00" w:cs="TTE18B0710t00"/>
                <w:sz w:val="18"/>
                <w:szCs w:val="18"/>
              </w:rPr>
              <w:t xml:space="preserve"> </w:t>
            </w:r>
            <w:r w:rsidRPr="006C6D32">
              <w:rPr>
                <w:sz w:val="18"/>
                <w:szCs w:val="18"/>
              </w:rPr>
              <w:t>variklis su šilumą utilizuojančiu garo generatoriumi kogeneracinės jėgainės režime</w:t>
            </w:r>
          </w:p>
        </w:tc>
        <w:tc>
          <w:tcPr>
            <w:tcW w:w="1701" w:type="dxa"/>
            <w:tcBorders>
              <w:top w:val="single" w:sz="4" w:space="0" w:color="auto"/>
              <w:left w:val="single" w:sz="4" w:space="0" w:color="auto"/>
              <w:bottom w:val="single" w:sz="4" w:space="0" w:color="auto"/>
              <w:right w:val="single" w:sz="4" w:space="0" w:color="auto"/>
            </w:tcBorders>
            <w:vAlign w:val="center"/>
          </w:tcPr>
          <w:p w14:paraId="5AD17D67" w14:textId="77777777" w:rsidR="00E37FD2" w:rsidRPr="006C6D32" w:rsidRDefault="00E37FD2" w:rsidP="00E94AFA">
            <w:pPr>
              <w:rPr>
                <w:sz w:val="18"/>
                <w:szCs w:val="18"/>
              </w:rPr>
            </w:pPr>
            <w:r w:rsidRPr="006C6D32">
              <w:rPr>
                <w:sz w:val="18"/>
                <w:szCs w:val="18"/>
              </w:rPr>
              <w:t>Elektrinis efektyvumas &gt; 35 %; energetinis efektyvumas 75-85  %</w:t>
            </w:r>
          </w:p>
        </w:tc>
        <w:tc>
          <w:tcPr>
            <w:tcW w:w="3969" w:type="dxa"/>
            <w:tcBorders>
              <w:top w:val="single" w:sz="4" w:space="0" w:color="auto"/>
              <w:left w:val="single" w:sz="4" w:space="0" w:color="auto"/>
              <w:bottom w:val="single" w:sz="4" w:space="0" w:color="auto"/>
              <w:right w:val="single" w:sz="4" w:space="0" w:color="auto"/>
            </w:tcBorders>
            <w:vAlign w:val="center"/>
          </w:tcPr>
          <w:p w14:paraId="31C4B003" w14:textId="77777777" w:rsidR="00E37FD2" w:rsidRPr="006C6D32" w:rsidRDefault="00E37FD2" w:rsidP="00E94AFA">
            <w:pPr>
              <w:rPr>
                <w:sz w:val="18"/>
                <w:szCs w:val="18"/>
              </w:rPr>
            </w:pPr>
            <w:r w:rsidRPr="006C6D32">
              <w:rPr>
                <w:sz w:val="18"/>
                <w:szCs w:val="18"/>
              </w:rPr>
              <w:t>Įmonei netaikoma</w:t>
            </w:r>
          </w:p>
        </w:tc>
      </w:tr>
      <w:tr w:rsidR="00E37FD2" w:rsidRPr="006C6D32" w14:paraId="5A7750B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DDCD3F9" w14:textId="77777777" w:rsidR="00E37FD2" w:rsidRPr="006C6D32" w:rsidRDefault="00E37FD2" w:rsidP="00E94AFA">
            <w:pPr>
              <w:rPr>
                <w:sz w:val="18"/>
                <w:szCs w:val="18"/>
              </w:rPr>
            </w:pPr>
            <w:r w:rsidRPr="006C6D32">
              <w:rPr>
                <w:sz w:val="18"/>
                <w:szCs w:val="18"/>
              </w:rPr>
              <w:t>10.2.3.</w:t>
            </w:r>
          </w:p>
        </w:tc>
        <w:tc>
          <w:tcPr>
            <w:tcW w:w="1275" w:type="dxa"/>
            <w:tcBorders>
              <w:top w:val="single" w:sz="4" w:space="0" w:color="auto"/>
              <w:left w:val="single" w:sz="4" w:space="0" w:color="auto"/>
              <w:bottom w:val="single" w:sz="4" w:space="0" w:color="auto"/>
              <w:right w:val="single" w:sz="4" w:space="0" w:color="auto"/>
            </w:tcBorders>
            <w:vAlign w:val="center"/>
          </w:tcPr>
          <w:p w14:paraId="1BBCE0CF"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380927A9"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52435CA7" w14:textId="77777777" w:rsidR="00E37FD2" w:rsidRPr="006C6D32" w:rsidRDefault="00E37FD2" w:rsidP="00E94AFA">
            <w:pPr>
              <w:autoSpaceDE w:val="0"/>
              <w:autoSpaceDN w:val="0"/>
              <w:rPr>
                <w:sz w:val="18"/>
                <w:szCs w:val="18"/>
              </w:rPr>
            </w:pPr>
            <w:r w:rsidRPr="006C6D32">
              <w:rPr>
                <w:sz w:val="18"/>
                <w:szCs w:val="18"/>
              </w:rPr>
              <w:t>Dujų katilai</w:t>
            </w:r>
          </w:p>
        </w:tc>
        <w:tc>
          <w:tcPr>
            <w:tcW w:w="1701" w:type="dxa"/>
            <w:tcBorders>
              <w:top w:val="single" w:sz="4" w:space="0" w:color="auto"/>
              <w:left w:val="single" w:sz="4" w:space="0" w:color="auto"/>
              <w:bottom w:val="single" w:sz="4" w:space="0" w:color="auto"/>
              <w:right w:val="single" w:sz="4" w:space="0" w:color="auto"/>
            </w:tcBorders>
            <w:vAlign w:val="center"/>
          </w:tcPr>
          <w:p w14:paraId="7D465FD6" w14:textId="77777777" w:rsidR="00E37FD2" w:rsidRPr="006C6D32" w:rsidRDefault="00E37FD2" w:rsidP="00E94AFA">
            <w:pPr>
              <w:rPr>
                <w:sz w:val="18"/>
                <w:szCs w:val="18"/>
              </w:rPr>
            </w:pPr>
            <w:r w:rsidRPr="006C6D32">
              <w:rPr>
                <w:sz w:val="18"/>
                <w:szCs w:val="18"/>
              </w:rPr>
              <w:t>Elektrinis efektyvumas 38-40 %</w:t>
            </w:r>
          </w:p>
        </w:tc>
        <w:tc>
          <w:tcPr>
            <w:tcW w:w="3969" w:type="dxa"/>
            <w:tcBorders>
              <w:top w:val="single" w:sz="4" w:space="0" w:color="auto"/>
              <w:left w:val="single" w:sz="4" w:space="0" w:color="auto"/>
              <w:bottom w:val="single" w:sz="4" w:space="0" w:color="auto"/>
              <w:right w:val="single" w:sz="4" w:space="0" w:color="auto"/>
            </w:tcBorders>
            <w:vAlign w:val="center"/>
          </w:tcPr>
          <w:p w14:paraId="0FD78789" w14:textId="77777777" w:rsidR="00E37FD2" w:rsidRPr="006C6D32" w:rsidRDefault="00E37FD2" w:rsidP="00E94AFA">
            <w:pPr>
              <w:rPr>
                <w:sz w:val="18"/>
                <w:szCs w:val="18"/>
              </w:rPr>
            </w:pPr>
            <w:r w:rsidRPr="006C6D32">
              <w:rPr>
                <w:sz w:val="18"/>
                <w:szCs w:val="18"/>
              </w:rPr>
              <w:t>Įmonei netaikoma</w:t>
            </w:r>
          </w:p>
        </w:tc>
      </w:tr>
      <w:tr w:rsidR="00E37FD2" w:rsidRPr="006C6D32" w14:paraId="5EDA2008" w14:textId="77777777" w:rsidTr="00C97DC1">
        <w:trPr>
          <w:trHeight w:val="235"/>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2E611E74" w14:textId="77777777" w:rsidR="00E37FD2" w:rsidRPr="006C6D32" w:rsidRDefault="00E37FD2" w:rsidP="00E94AFA">
            <w:pPr>
              <w:rPr>
                <w:i/>
                <w:sz w:val="18"/>
                <w:szCs w:val="18"/>
              </w:rPr>
            </w:pPr>
            <w:r w:rsidRPr="006C6D32">
              <w:rPr>
                <w:i/>
                <w:sz w:val="18"/>
                <w:szCs w:val="18"/>
              </w:rPr>
              <w:t>10.3. Dulkių ir SO2 išmetimai iš dujas deginančių įrenginių:</w:t>
            </w:r>
          </w:p>
        </w:tc>
      </w:tr>
      <w:tr w:rsidR="00E37FD2" w:rsidRPr="006C6D32" w14:paraId="14664156"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10BAF37" w14:textId="77777777" w:rsidR="00E37FD2" w:rsidRPr="006C6D32" w:rsidRDefault="00E37FD2" w:rsidP="00E94AFA">
            <w:pPr>
              <w:rPr>
                <w:sz w:val="18"/>
                <w:szCs w:val="18"/>
              </w:rPr>
            </w:pPr>
            <w:r w:rsidRPr="006C6D32">
              <w:rPr>
                <w:sz w:val="18"/>
                <w:szCs w:val="18"/>
              </w:rPr>
              <w:t>10.3.1.</w:t>
            </w:r>
          </w:p>
        </w:tc>
        <w:tc>
          <w:tcPr>
            <w:tcW w:w="1275" w:type="dxa"/>
            <w:tcBorders>
              <w:top w:val="single" w:sz="4" w:space="0" w:color="auto"/>
              <w:left w:val="single" w:sz="4" w:space="0" w:color="auto"/>
              <w:bottom w:val="single" w:sz="4" w:space="0" w:color="auto"/>
              <w:right w:val="single" w:sz="4" w:space="0" w:color="auto"/>
            </w:tcBorders>
            <w:vAlign w:val="center"/>
          </w:tcPr>
          <w:p w14:paraId="684DC8CA"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0B1CD84F"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6CA309E4" w14:textId="77777777" w:rsidR="00E37FD2" w:rsidRPr="006C6D32" w:rsidRDefault="00E37FD2" w:rsidP="00E94AFA">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5BF5CB3" w14:textId="77777777" w:rsidR="00E37FD2" w:rsidRPr="006C6D32" w:rsidRDefault="00E37FD2" w:rsidP="00E94AFA">
            <w:pPr>
              <w:rPr>
                <w:sz w:val="18"/>
                <w:szCs w:val="18"/>
              </w:rPr>
            </w:pPr>
            <w:r w:rsidRPr="006C6D32">
              <w:rPr>
                <w:sz w:val="18"/>
                <w:szCs w:val="18"/>
              </w:rPr>
              <w:t>Dulkės-5 mg/Nm3 (ribinė vertė pagal DKDĮ)</w:t>
            </w:r>
          </w:p>
          <w:p w14:paraId="59541605" w14:textId="77777777" w:rsidR="00E37FD2" w:rsidRPr="006C6D32" w:rsidRDefault="00E37FD2" w:rsidP="00E94AFA">
            <w:pPr>
              <w:rPr>
                <w:sz w:val="18"/>
                <w:szCs w:val="18"/>
              </w:rPr>
            </w:pPr>
            <w:r w:rsidRPr="006C6D32">
              <w:rPr>
                <w:sz w:val="18"/>
                <w:szCs w:val="18"/>
              </w:rPr>
              <w:t>SO</w:t>
            </w:r>
            <w:r w:rsidRPr="006C6D32">
              <w:rPr>
                <w:sz w:val="18"/>
                <w:szCs w:val="18"/>
                <w:vertAlign w:val="subscript"/>
              </w:rPr>
              <w:t>2</w:t>
            </w:r>
            <w:r w:rsidRPr="006C6D32">
              <w:rPr>
                <w:sz w:val="18"/>
                <w:szCs w:val="18"/>
              </w:rPr>
              <w:t>-35 mg/Nm</w:t>
            </w:r>
            <w:r w:rsidRPr="006C6D32">
              <w:rPr>
                <w:sz w:val="18"/>
                <w:szCs w:val="18"/>
                <w:vertAlign w:val="superscript"/>
              </w:rPr>
              <w:t>3</w:t>
            </w:r>
            <w:r w:rsidRPr="006C6D32">
              <w:rPr>
                <w:sz w:val="18"/>
                <w:szCs w:val="18"/>
              </w:rPr>
              <w:t xml:space="preserve"> (ribinė vertė pagal DKDĮ)</w:t>
            </w:r>
          </w:p>
        </w:tc>
        <w:tc>
          <w:tcPr>
            <w:tcW w:w="3969" w:type="dxa"/>
            <w:tcBorders>
              <w:top w:val="single" w:sz="4" w:space="0" w:color="auto"/>
              <w:left w:val="single" w:sz="4" w:space="0" w:color="auto"/>
              <w:bottom w:val="single" w:sz="4" w:space="0" w:color="auto"/>
              <w:right w:val="single" w:sz="4" w:space="0" w:color="auto"/>
            </w:tcBorders>
            <w:vAlign w:val="center"/>
          </w:tcPr>
          <w:p w14:paraId="09DD933D" w14:textId="77777777" w:rsidR="00E37FD2" w:rsidRPr="006C6D32" w:rsidRDefault="00E37FD2" w:rsidP="00E94AFA">
            <w:pPr>
              <w:rPr>
                <w:sz w:val="18"/>
                <w:szCs w:val="18"/>
              </w:rPr>
            </w:pPr>
            <w:r w:rsidRPr="006C6D32">
              <w:rPr>
                <w:sz w:val="18"/>
                <w:szCs w:val="18"/>
              </w:rPr>
              <w:t>Planuojama SO</w:t>
            </w:r>
            <w:r w:rsidRPr="006C6D32">
              <w:rPr>
                <w:sz w:val="18"/>
                <w:szCs w:val="18"/>
                <w:vertAlign w:val="subscript"/>
              </w:rPr>
              <w:t>2</w:t>
            </w:r>
            <w:r w:rsidRPr="006C6D32">
              <w:rPr>
                <w:sz w:val="18"/>
                <w:szCs w:val="18"/>
              </w:rPr>
              <w:t>-35 mg/Nm</w:t>
            </w:r>
            <w:r w:rsidRPr="006C6D32">
              <w:rPr>
                <w:sz w:val="18"/>
                <w:szCs w:val="18"/>
                <w:vertAlign w:val="superscript"/>
              </w:rPr>
              <w:t>3</w:t>
            </w:r>
            <w:r w:rsidRPr="006C6D32">
              <w:rPr>
                <w:sz w:val="18"/>
                <w:szCs w:val="18"/>
              </w:rPr>
              <w:t xml:space="preserve"> ; dulkės-5 mg/Nm</w:t>
            </w:r>
            <w:r w:rsidRPr="006C6D32">
              <w:rPr>
                <w:sz w:val="18"/>
                <w:szCs w:val="18"/>
                <w:vertAlign w:val="superscript"/>
              </w:rPr>
              <w:t>3</w:t>
            </w:r>
          </w:p>
        </w:tc>
      </w:tr>
      <w:tr w:rsidR="00E37FD2" w:rsidRPr="006C6D32" w14:paraId="42DDF5EB" w14:textId="77777777" w:rsidTr="00C97DC1">
        <w:trPr>
          <w:trHeight w:val="372"/>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31E5403B" w14:textId="77777777" w:rsidR="00E37FD2" w:rsidRPr="006C6D32" w:rsidRDefault="00E37FD2" w:rsidP="00E94AFA">
            <w:pPr>
              <w:rPr>
                <w:i/>
                <w:sz w:val="18"/>
                <w:szCs w:val="18"/>
              </w:rPr>
            </w:pPr>
            <w:r w:rsidRPr="006C6D32">
              <w:rPr>
                <w:i/>
                <w:sz w:val="18"/>
                <w:szCs w:val="18"/>
              </w:rPr>
              <w:t>10.4. NOx ir CO išmetimai iš dujas deginančių įrenginių:</w:t>
            </w:r>
          </w:p>
        </w:tc>
      </w:tr>
      <w:tr w:rsidR="00E37FD2" w:rsidRPr="006C6D32" w14:paraId="3D6960E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8301415" w14:textId="77777777" w:rsidR="00E37FD2" w:rsidRPr="006C6D32" w:rsidRDefault="00E37FD2" w:rsidP="00E94AFA">
            <w:pPr>
              <w:rPr>
                <w:sz w:val="18"/>
                <w:szCs w:val="18"/>
              </w:rPr>
            </w:pPr>
            <w:r w:rsidRPr="006C6D32">
              <w:rPr>
                <w:sz w:val="18"/>
                <w:szCs w:val="18"/>
              </w:rPr>
              <w:t>10.4.1</w:t>
            </w:r>
          </w:p>
        </w:tc>
        <w:tc>
          <w:tcPr>
            <w:tcW w:w="1275" w:type="dxa"/>
            <w:tcBorders>
              <w:top w:val="single" w:sz="4" w:space="0" w:color="auto"/>
              <w:left w:val="single" w:sz="4" w:space="0" w:color="auto"/>
              <w:bottom w:val="single" w:sz="4" w:space="0" w:color="auto"/>
              <w:right w:val="single" w:sz="4" w:space="0" w:color="auto"/>
            </w:tcBorders>
            <w:vAlign w:val="center"/>
          </w:tcPr>
          <w:p w14:paraId="477F500E"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7A2F0E89"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7A4D9BB9" w14:textId="77777777" w:rsidR="00E37FD2" w:rsidRPr="006C6D32" w:rsidRDefault="00E37FD2" w:rsidP="00E94AFA">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E5BEF16" w14:textId="77777777" w:rsidR="00E37FD2" w:rsidRPr="006C6D32" w:rsidRDefault="00E37FD2" w:rsidP="00E94AFA">
            <w:pPr>
              <w:rPr>
                <w:sz w:val="18"/>
                <w:szCs w:val="18"/>
              </w:rPr>
            </w:pPr>
            <w:r w:rsidRPr="006C6D32">
              <w:rPr>
                <w:sz w:val="18"/>
                <w:szCs w:val="18"/>
              </w:rPr>
              <w:t>NOx – 10-60 mg/Nm</w:t>
            </w:r>
            <w:r w:rsidRPr="006C6D32">
              <w:rPr>
                <w:sz w:val="18"/>
                <w:szCs w:val="18"/>
                <w:vertAlign w:val="superscript"/>
              </w:rPr>
              <w:t>3</w:t>
            </w:r>
            <w:r w:rsidRPr="006C6D32">
              <w:rPr>
                <w:sz w:val="18"/>
                <w:szCs w:val="18"/>
              </w:rPr>
              <w:t xml:space="preserve"> metinis vidurkis naujam įrenginiui (pagal GPGB išvadas)</w:t>
            </w:r>
          </w:p>
          <w:p w14:paraId="77EFE19A" w14:textId="77777777" w:rsidR="00E37FD2" w:rsidRPr="006C6D32" w:rsidRDefault="00E37FD2" w:rsidP="00E94AFA">
            <w:pPr>
              <w:rPr>
                <w:sz w:val="18"/>
                <w:szCs w:val="18"/>
              </w:rPr>
            </w:pPr>
            <w:r w:rsidRPr="006C6D32">
              <w:rPr>
                <w:sz w:val="18"/>
                <w:szCs w:val="18"/>
              </w:rPr>
              <w:t>NOx - 30-85</w:t>
            </w:r>
          </w:p>
          <w:p w14:paraId="48AEBD24" w14:textId="77777777" w:rsidR="00E37FD2" w:rsidRPr="006C6D32" w:rsidRDefault="00E37FD2" w:rsidP="00E94AFA">
            <w:pPr>
              <w:rPr>
                <w:sz w:val="18"/>
                <w:szCs w:val="18"/>
              </w:rPr>
            </w:pPr>
            <w:r w:rsidRPr="006C6D32">
              <w:rPr>
                <w:sz w:val="18"/>
                <w:szCs w:val="18"/>
              </w:rPr>
              <w:t>mg/Nm</w:t>
            </w:r>
            <w:r w:rsidRPr="006C6D32">
              <w:rPr>
                <w:sz w:val="18"/>
                <w:szCs w:val="18"/>
                <w:vertAlign w:val="superscript"/>
              </w:rPr>
              <w:t>3</w:t>
            </w:r>
            <w:r w:rsidRPr="006C6D32">
              <w:rPr>
                <w:sz w:val="18"/>
                <w:szCs w:val="18"/>
              </w:rPr>
              <w:t xml:space="preserve"> (paros vidurkis ar ėminių ėmimo laikotarpio vidurkis pagal DKDĮ)</w:t>
            </w:r>
          </w:p>
        </w:tc>
        <w:tc>
          <w:tcPr>
            <w:tcW w:w="3969" w:type="dxa"/>
            <w:tcBorders>
              <w:top w:val="single" w:sz="4" w:space="0" w:color="auto"/>
              <w:left w:val="single" w:sz="4" w:space="0" w:color="auto"/>
              <w:bottom w:val="single" w:sz="4" w:space="0" w:color="auto"/>
              <w:right w:val="single" w:sz="4" w:space="0" w:color="auto"/>
            </w:tcBorders>
            <w:vAlign w:val="center"/>
          </w:tcPr>
          <w:p w14:paraId="729AF301" w14:textId="77777777" w:rsidR="00E37FD2" w:rsidRPr="006C6D32" w:rsidRDefault="00E37FD2" w:rsidP="00E94AFA">
            <w:pPr>
              <w:rPr>
                <w:sz w:val="18"/>
                <w:szCs w:val="18"/>
              </w:rPr>
            </w:pPr>
            <w:r w:rsidRPr="006C6D32">
              <w:rPr>
                <w:sz w:val="18"/>
                <w:szCs w:val="18"/>
              </w:rPr>
              <w:t>Planuojama NOx vertė – 40 mg/Nm</w:t>
            </w:r>
            <w:r w:rsidRPr="006C6D32">
              <w:rPr>
                <w:sz w:val="18"/>
                <w:szCs w:val="18"/>
                <w:vertAlign w:val="superscript"/>
              </w:rPr>
              <w:t xml:space="preserve">3 </w:t>
            </w:r>
            <w:r w:rsidRPr="006C6D32">
              <w:rPr>
                <w:sz w:val="18"/>
                <w:szCs w:val="18"/>
              </w:rPr>
              <w:t>metinis vidurkis</w:t>
            </w:r>
          </w:p>
        </w:tc>
      </w:tr>
      <w:tr w:rsidR="00E37FD2" w:rsidRPr="006C6D32" w14:paraId="28FFAAA1"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EB75B5B" w14:textId="77777777" w:rsidR="00E37FD2" w:rsidRPr="006C6D32" w:rsidRDefault="00E37FD2" w:rsidP="00E94AFA">
            <w:pPr>
              <w:rPr>
                <w:sz w:val="18"/>
                <w:szCs w:val="18"/>
              </w:rPr>
            </w:pPr>
            <w:r w:rsidRPr="006C6D32">
              <w:rPr>
                <w:sz w:val="18"/>
                <w:szCs w:val="18"/>
              </w:rPr>
              <w:t>10.4.2</w:t>
            </w:r>
          </w:p>
        </w:tc>
        <w:tc>
          <w:tcPr>
            <w:tcW w:w="1275" w:type="dxa"/>
            <w:tcBorders>
              <w:top w:val="single" w:sz="4" w:space="0" w:color="auto"/>
              <w:left w:val="single" w:sz="4" w:space="0" w:color="auto"/>
              <w:bottom w:val="single" w:sz="4" w:space="0" w:color="auto"/>
              <w:right w:val="single" w:sz="4" w:space="0" w:color="auto"/>
            </w:tcBorders>
            <w:vAlign w:val="center"/>
          </w:tcPr>
          <w:p w14:paraId="2B3878F1"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308488F2"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67868C1F" w14:textId="77777777" w:rsidR="00E37FD2" w:rsidRPr="006C6D32" w:rsidRDefault="00E37FD2" w:rsidP="00E94AFA">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BA63CB" w14:textId="77777777" w:rsidR="00E37FD2" w:rsidRPr="006C6D32" w:rsidRDefault="00E37FD2" w:rsidP="00E94AFA">
            <w:pPr>
              <w:rPr>
                <w:sz w:val="18"/>
                <w:szCs w:val="18"/>
              </w:rPr>
            </w:pPr>
            <w:r w:rsidRPr="006C6D32">
              <w:rPr>
                <w:sz w:val="18"/>
                <w:szCs w:val="18"/>
              </w:rPr>
              <w:t>CO – 5-15 mg/Nm</w:t>
            </w:r>
            <w:r w:rsidRPr="006C6D32">
              <w:rPr>
                <w:sz w:val="18"/>
                <w:szCs w:val="18"/>
                <w:vertAlign w:val="superscript"/>
              </w:rPr>
              <w:t>3</w:t>
            </w:r>
          </w:p>
          <w:p w14:paraId="1C93371E" w14:textId="77777777" w:rsidR="00E37FD2" w:rsidRPr="006C6D32" w:rsidRDefault="00E37FD2" w:rsidP="00E94AFA">
            <w:pPr>
              <w:rPr>
                <w:sz w:val="18"/>
                <w:szCs w:val="18"/>
              </w:rPr>
            </w:pPr>
            <w:r w:rsidRPr="006C6D32">
              <w:rPr>
                <w:sz w:val="18"/>
                <w:szCs w:val="18"/>
              </w:rPr>
              <w:t xml:space="preserve">Naujam įrenginiui (pagal DKDĮ) </w:t>
            </w:r>
          </w:p>
        </w:tc>
        <w:tc>
          <w:tcPr>
            <w:tcW w:w="3969" w:type="dxa"/>
            <w:tcBorders>
              <w:top w:val="single" w:sz="4" w:space="0" w:color="auto"/>
              <w:left w:val="single" w:sz="4" w:space="0" w:color="auto"/>
              <w:bottom w:val="single" w:sz="4" w:space="0" w:color="auto"/>
              <w:right w:val="single" w:sz="4" w:space="0" w:color="auto"/>
            </w:tcBorders>
            <w:vAlign w:val="center"/>
          </w:tcPr>
          <w:p w14:paraId="56B6419B" w14:textId="77777777" w:rsidR="00E37FD2" w:rsidRPr="006C6D32" w:rsidRDefault="00E37FD2" w:rsidP="00E94AFA">
            <w:pPr>
              <w:rPr>
                <w:sz w:val="18"/>
                <w:szCs w:val="18"/>
              </w:rPr>
            </w:pPr>
            <w:r w:rsidRPr="006C6D32">
              <w:rPr>
                <w:sz w:val="18"/>
                <w:szCs w:val="18"/>
              </w:rPr>
              <w:t>Planuojama CO vertė &lt;15 mg/Nm</w:t>
            </w:r>
            <w:r w:rsidRPr="006C6D32">
              <w:rPr>
                <w:sz w:val="18"/>
                <w:szCs w:val="18"/>
                <w:vertAlign w:val="superscript"/>
              </w:rPr>
              <w:t>3</w:t>
            </w:r>
          </w:p>
        </w:tc>
      </w:tr>
      <w:tr w:rsidR="00E37FD2" w:rsidRPr="006C6D32" w14:paraId="5282656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341BBBA" w14:textId="77777777" w:rsidR="00E37FD2" w:rsidRPr="006C6D32" w:rsidRDefault="00E37FD2" w:rsidP="00E94AFA">
            <w:pPr>
              <w:rPr>
                <w:sz w:val="18"/>
                <w:szCs w:val="18"/>
              </w:rPr>
            </w:pPr>
            <w:r w:rsidRPr="006C6D32">
              <w:rPr>
                <w:sz w:val="18"/>
                <w:szCs w:val="18"/>
              </w:rPr>
              <w:t>10.4.3.</w:t>
            </w:r>
          </w:p>
        </w:tc>
        <w:tc>
          <w:tcPr>
            <w:tcW w:w="1275" w:type="dxa"/>
            <w:tcBorders>
              <w:top w:val="single" w:sz="4" w:space="0" w:color="auto"/>
              <w:left w:val="single" w:sz="4" w:space="0" w:color="auto"/>
              <w:bottom w:val="single" w:sz="4" w:space="0" w:color="auto"/>
              <w:right w:val="single" w:sz="4" w:space="0" w:color="auto"/>
            </w:tcBorders>
            <w:vAlign w:val="center"/>
          </w:tcPr>
          <w:p w14:paraId="3BCBB539" w14:textId="77777777" w:rsidR="00E37FD2" w:rsidRPr="006C6D32" w:rsidRDefault="00E37FD2" w:rsidP="00E94AFA">
            <w:pPr>
              <w:rPr>
                <w:sz w:val="18"/>
                <w:szCs w:val="18"/>
              </w:rPr>
            </w:pPr>
            <w:r w:rsidRPr="006C6D32">
              <w:rPr>
                <w:sz w:val="18"/>
                <w:szCs w:val="18"/>
              </w:rPr>
              <w:t>Pavojingos nuotekos iš katilinės</w:t>
            </w:r>
          </w:p>
        </w:tc>
        <w:tc>
          <w:tcPr>
            <w:tcW w:w="2552" w:type="dxa"/>
            <w:tcBorders>
              <w:top w:val="single" w:sz="4" w:space="0" w:color="auto"/>
              <w:left w:val="single" w:sz="4" w:space="0" w:color="auto"/>
              <w:bottom w:val="single" w:sz="4" w:space="0" w:color="auto"/>
              <w:right w:val="single" w:sz="4" w:space="0" w:color="auto"/>
            </w:tcBorders>
            <w:vAlign w:val="center"/>
          </w:tcPr>
          <w:p w14:paraId="10F41FDB"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0076C75D" w14:textId="77777777" w:rsidR="00E37FD2" w:rsidRPr="006C6D32" w:rsidRDefault="00E37FD2" w:rsidP="00E94AFA">
            <w:pPr>
              <w:autoSpaceDE w:val="0"/>
              <w:autoSpaceDN w:val="0"/>
              <w:rPr>
                <w:sz w:val="18"/>
                <w:szCs w:val="18"/>
              </w:rPr>
            </w:pPr>
            <w:r w:rsidRPr="006C6D32">
              <w:rPr>
                <w:sz w:val="18"/>
                <w:szCs w:val="18"/>
              </w:rPr>
              <w:t>Naftos produktų atskyrimo šuliniai</w:t>
            </w:r>
          </w:p>
        </w:tc>
        <w:tc>
          <w:tcPr>
            <w:tcW w:w="1701" w:type="dxa"/>
            <w:tcBorders>
              <w:top w:val="single" w:sz="4" w:space="0" w:color="auto"/>
              <w:left w:val="single" w:sz="4" w:space="0" w:color="auto"/>
              <w:bottom w:val="single" w:sz="4" w:space="0" w:color="auto"/>
              <w:right w:val="single" w:sz="4" w:space="0" w:color="auto"/>
            </w:tcBorders>
            <w:vAlign w:val="center"/>
          </w:tcPr>
          <w:p w14:paraId="67CAF41A"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00387EC" w14:textId="77777777" w:rsidR="00E37FD2" w:rsidRPr="006C6D32" w:rsidRDefault="00E37FD2" w:rsidP="00E94AFA">
            <w:pPr>
              <w:rPr>
                <w:sz w:val="18"/>
                <w:szCs w:val="18"/>
              </w:rPr>
            </w:pPr>
            <w:r w:rsidRPr="006C6D32">
              <w:rPr>
                <w:sz w:val="18"/>
                <w:szCs w:val="18"/>
              </w:rPr>
              <w:t>Įmonei netaikoma</w:t>
            </w:r>
          </w:p>
        </w:tc>
      </w:tr>
      <w:tr w:rsidR="00E37FD2" w:rsidRPr="006C6D32" w14:paraId="04603916"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6F7976EF" w14:textId="77777777" w:rsidR="00E37FD2" w:rsidRPr="006C6D32" w:rsidRDefault="00E37FD2" w:rsidP="00E94AFA">
            <w:pPr>
              <w:rPr>
                <w:sz w:val="18"/>
                <w:szCs w:val="18"/>
              </w:rPr>
            </w:pPr>
            <w:r w:rsidRPr="006C6D32">
              <w:rPr>
                <w:sz w:val="18"/>
                <w:szCs w:val="18"/>
              </w:rPr>
              <w:t>10.4.4.</w:t>
            </w:r>
          </w:p>
        </w:tc>
        <w:tc>
          <w:tcPr>
            <w:tcW w:w="1275" w:type="dxa"/>
            <w:tcBorders>
              <w:top w:val="single" w:sz="4" w:space="0" w:color="auto"/>
              <w:left w:val="single" w:sz="4" w:space="0" w:color="auto"/>
              <w:bottom w:val="single" w:sz="4" w:space="0" w:color="auto"/>
              <w:right w:val="single" w:sz="4" w:space="0" w:color="auto"/>
            </w:tcBorders>
            <w:vAlign w:val="center"/>
          </w:tcPr>
          <w:p w14:paraId="21D4B074" w14:textId="77777777" w:rsidR="00E37FD2" w:rsidRPr="006C6D32" w:rsidRDefault="00E37FD2" w:rsidP="00E94AFA">
            <w:pPr>
              <w:rPr>
                <w:sz w:val="18"/>
                <w:szCs w:val="18"/>
              </w:rPr>
            </w:pPr>
            <w:r w:rsidRPr="006C6D32">
              <w:rPr>
                <w:sz w:val="18"/>
                <w:szCs w:val="18"/>
              </w:rPr>
              <w:t>Atliekos iš katilinės</w:t>
            </w:r>
          </w:p>
        </w:tc>
        <w:tc>
          <w:tcPr>
            <w:tcW w:w="2552" w:type="dxa"/>
            <w:tcBorders>
              <w:top w:val="single" w:sz="4" w:space="0" w:color="auto"/>
              <w:left w:val="single" w:sz="4" w:space="0" w:color="auto"/>
              <w:bottom w:val="single" w:sz="4" w:space="0" w:color="auto"/>
              <w:right w:val="single" w:sz="4" w:space="0" w:color="auto"/>
            </w:tcBorders>
            <w:vAlign w:val="center"/>
          </w:tcPr>
          <w:p w14:paraId="77820EE8" w14:textId="77777777" w:rsidR="00E37FD2" w:rsidRPr="006C6D32" w:rsidRDefault="00E37FD2" w:rsidP="00E94AFA">
            <w:pPr>
              <w:rPr>
                <w:sz w:val="18"/>
                <w:szCs w:val="18"/>
              </w:rPr>
            </w:pPr>
            <w:r w:rsidRPr="006C6D32">
              <w:rPr>
                <w:sz w:val="18"/>
                <w:szCs w:val="18"/>
              </w:rPr>
              <w:t>ES informacinis dokumentas dėl DKDĮ (2017 m. liepos 31 d. Komisijos įgyvendinimo sprendimas (ES) 2017/1442)</w:t>
            </w:r>
          </w:p>
        </w:tc>
        <w:tc>
          <w:tcPr>
            <w:tcW w:w="3402" w:type="dxa"/>
            <w:tcBorders>
              <w:top w:val="single" w:sz="4" w:space="0" w:color="auto"/>
              <w:left w:val="single" w:sz="4" w:space="0" w:color="auto"/>
              <w:bottom w:val="single" w:sz="4" w:space="0" w:color="auto"/>
              <w:right w:val="single" w:sz="4" w:space="0" w:color="auto"/>
            </w:tcBorders>
            <w:vAlign w:val="center"/>
          </w:tcPr>
          <w:p w14:paraId="5382C008" w14:textId="77777777" w:rsidR="00E37FD2" w:rsidRPr="006C6D32" w:rsidRDefault="00E37FD2" w:rsidP="00E94AFA">
            <w:pPr>
              <w:autoSpaceDE w:val="0"/>
              <w:autoSpaceDN w:val="0"/>
              <w:rPr>
                <w:sz w:val="18"/>
                <w:szCs w:val="18"/>
              </w:rPr>
            </w:pPr>
            <w:r w:rsidRPr="006C6D32">
              <w:rPr>
                <w:sz w:val="18"/>
                <w:szCs w:val="18"/>
              </w:rPr>
              <w:t>Degimo liekanų panaudojimas ir utilizavimas</w:t>
            </w:r>
          </w:p>
        </w:tc>
        <w:tc>
          <w:tcPr>
            <w:tcW w:w="1701" w:type="dxa"/>
            <w:tcBorders>
              <w:top w:val="single" w:sz="4" w:space="0" w:color="auto"/>
              <w:left w:val="single" w:sz="4" w:space="0" w:color="auto"/>
              <w:bottom w:val="single" w:sz="4" w:space="0" w:color="auto"/>
              <w:right w:val="single" w:sz="4" w:space="0" w:color="auto"/>
            </w:tcBorders>
            <w:vAlign w:val="center"/>
          </w:tcPr>
          <w:p w14:paraId="5A0DE685"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2516092" w14:textId="77777777" w:rsidR="00E37FD2" w:rsidRPr="006C6D32" w:rsidRDefault="00E37FD2" w:rsidP="00E94AFA">
            <w:pPr>
              <w:rPr>
                <w:sz w:val="18"/>
                <w:szCs w:val="18"/>
              </w:rPr>
            </w:pPr>
            <w:r w:rsidRPr="006C6D32">
              <w:rPr>
                <w:sz w:val="18"/>
                <w:szCs w:val="18"/>
              </w:rPr>
              <w:t xml:space="preserve">Įmonė priduoda degimo liekanas </w:t>
            </w:r>
            <w:proofErr w:type="spellStart"/>
            <w:r w:rsidRPr="006C6D32">
              <w:rPr>
                <w:sz w:val="18"/>
                <w:szCs w:val="18"/>
              </w:rPr>
              <w:t>AB“Ekovalis</w:t>
            </w:r>
            <w:proofErr w:type="spellEnd"/>
            <w:r w:rsidRPr="006C6D32">
              <w:rPr>
                <w:sz w:val="18"/>
                <w:szCs w:val="18"/>
              </w:rPr>
              <w:t xml:space="preserve">“ ir </w:t>
            </w:r>
            <w:proofErr w:type="spellStart"/>
            <w:r w:rsidRPr="006C6D32">
              <w:rPr>
                <w:sz w:val="18"/>
                <w:szCs w:val="18"/>
              </w:rPr>
              <w:t>AB“Toksika</w:t>
            </w:r>
            <w:proofErr w:type="spellEnd"/>
            <w:r w:rsidRPr="006C6D32">
              <w:rPr>
                <w:sz w:val="18"/>
                <w:szCs w:val="18"/>
              </w:rPr>
              <w:t>“.</w:t>
            </w:r>
          </w:p>
          <w:p w14:paraId="66F29C3A" w14:textId="77777777" w:rsidR="00E37FD2" w:rsidRPr="006C6D32" w:rsidRDefault="00E37FD2" w:rsidP="00E94AFA">
            <w:pPr>
              <w:rPr>
                <w:sz w:val="18"/>
                <w:szCs w:val="18"/>
              </w:rPr>
            </w:pPr>
          </w:p>
        </w:tc>
      </w:tr>
      <w:tr w:rsidR="00E37FD2" w:rsidRPr="006C6D32" w14:paraId="50BAADA5" w14:textId="77777777" w:rsidTr="00C97DC1">
        <w:trPr>
          <w:trHeight w:val="245"/>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7A7AB690" w14:textId="77777777" w:rsidR="00E37FD2" w:rsidRPr="006C6D32" w:rsidRDefault="00E37FD2" w:rsidP="00E94AFA">
            <w:pPr>
              <w:rPr>
                <w:sz w:val="18"/>
                <w:szCs w:val="18"/>
              </w:rPr>
            </w:pPr>
            <w:r w:rsidRPr="006C6D32">
              <w:rPr>
                <w:i/>
                <w:sz w:val="18"/>
                <w:szCs w:val="18"/>
              </w:rPr>
              <w:t>10.5. NOx ir CO išmetimai iš dujas deginančių įrenginių:</w:t>
            </w:r>
          </w:p>
        </w:tc>
      </w:tr>
      <w:tr w:rsidR="00E37FD2" w:rsidRPr="006C6D32" w14:paraId="1AC7D47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4A46C2F" w14:textId="77777777" w:rsidR="00E37FD2" w:rsidRPr="006C6D32" w:rsidRDefault="00E37FD2" w:rsidP="00E94AFA">
            <w:pPr>
              <w:rPr>
                <w:sz w:val="18"/>
                <w:szCs w:val="18"/>
              </w:rPr>
            </w:pPr>
            <w:r w:rsidRPr="006C6D32">
              <w:rPr>
                <w:sz w:val="18"/>
                <w:szCs w:val="18"/>
              </w:rPr>
              <w:t>10.5.1.</w:t>
            </w:r>
          </w:p>
        </w:tc>
        <w:tc>
          <w:tcPr>
            <w:tcW w:w="1275" w:type="dxa"/>
            <w:tcBorders>
              <w:top w:val="single" w:sz="4" w:space="0" w:color="auto"/>
              <w:left w:val="single" w:sz="4" w:space="0" w:color="auto"/>
              <w:bottom w:val="single" w:sz="4" w:space="0" w:color="auto"/>
              <w:right w:val="single" w:sz="4" w:space="0" w:color="auto"/>
            </w:tcBorders>
            <w:vAlign w:val="center"/>
          </w:tcPr>
          <w:p w14:paraId="52D7075D"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1E424EC8"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anotacija (2005.05)</w:t>
            </w:r>
          </w:p>
        </w:tc>
        <w:tc>
          <w:tcPr>
            <w:tcW w:w="3402" w:type="dxa"/>
            <w:tcBorders>
              <w:top w:val="single" w:sz="4" w:space="0" w:color="auto"/>
              <w:left w:val="single" w:sz="4" w:space="0" w:color="auto"/>
              <w:bottom w:val="single" w:sz="4" w:space="0" w:color="auto"/>
              <w:right w:val="single" w:sz="4" w:space="0" w:color="auto"/>
            </w:tcBorders>
            <w:vAlign w:val="center"/>
          </w:tcPr>
          <w:p w14:paraId="70D519E2" w14:textId="77777777" w:rsidR="00E37FD2" w:rsidRPr="006C6D32" w:rsidRDefault="00E37FD2" w:rsidP="00E94AFA">
            <w:pPr>
              <w:autoSpaceDE w:val="0"/>
              <w:autoSpaceDN w:val="0"/>
              <w:rPr>
                <w:sz w:val="18"/>
                <w:szCs w:val="18"/>
              </w:rPr>
            </w:pPr>
            <w:r w:rsidRPr="006C6D32">
              <w:rPr>
                <w:sz w:val="18"/>
                <w:szCs w:val="18"/>
              </w:rPr>
              <w:t>Naudoti įspėjimo sistemas ar pavojaus signalus apie dujinio kuro nutekėjimą.</w:t>
            </w:r>
          </w:p>
        </w:tc>
        <w:tc>
          <w:tcPr>
            <w:tcW w:w="1701" w:type="dxa"/>
            <w:tcBorders>
              <w:top w:val="single" w:sz="4" w:space="0" w:color="auto"/>
              <w:left w:val="single" w:sz="4" w:space="0" w:color="auto"/>
              <w:bottom w:val="single" w:sz="4" w:space="0" w:color="auto"/>
              <w:right w:val="single" w:sz="4" w:space="0" w:color="auto"/>
            </w:tcBorders>
            <w:vAlign w:val="center"/>
          </w:tcPr>
          <w:p w14:paraId="3A4EDB07"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E3572FB" w14:textId="77777777" w:rsidR="00E37FD2" w:rsidRPr="006C6D32" w:rsidRDefault="00E37FD2" w:rsidP="00E94AFA">
            <w:pPr>
              <w:pStyle w:val="yiv653766629msonormal"/>
              <w:snapToGrid w:val="0"/>
              <w:ind w:right="-108"/>
              <w:rPr>
                <w:sz w:val="18"/>
                <w:szCs w:val="18"/>
                <w:lang w:val="lt-LT"/>
              </w:rPr>
            </w:pPr>
            <w:bookmarkStart w:id="20" w:name="_Hlk75176425"/>
            <w:r w:rsidRPr="006C6D32">
              <w:rPr>
                <w:sz w:val="18"/>
                <w:szCs w:val="18"/>
                <w:lang w:val="lt-LT"/>
              </w:rPr>
              <w:t>Dujų reguliavimo punkte sumontuota automatinė valdymo sistema. Dujų reguliavimo punkte sumontuoti apsaugos vožtuvai automatiškai suveikia sumažėjus ar padidėjus dujų slėgiui. Taip pat dujų nutekėjimas fiksuojamas pagal kvapą. Parengtos atitinkamos procedūros kaip elgtis įvykus avarijai dujų ūkyje.</w:t>
            </w:r>
            <w:bookmarkEnd w:id="20"/>
          </w:p>
          <w:p w14:paraId="63890669" w14:textId="77777777" w:rsidR="00E37FD2" w:rsidRPr="006C6D32" w:rsidRDefault="00E37FD2" w:rsidP="00E94AFA">
            <w:pPr>
              <w:pStyle w:val="yiv653766629msonormal"/>
              <w:ind w:right="-108"/>
              <w:rPr>
                <w:sz w:val="18"/>
                <w:szCs w:val="18"/>
                <w:lang w:val="lt-LT"/>
              </w:rPr>
            </w:pPr>
            <w:r w:rsidRPr="006C6D32">
              <w:rPr>
                <w:sz w:val="18"/>
                <w:szCs w:val="18"/>
                <w:lang w:val="lt-LT"/>
              </w:rPr>
              <w:t>Pagal iš anksto parengtus patikrinimo grafikus, atliekama reguliari dujų tiekimo įrangos ir vamzdynų patikra.</w:t>
            </w:r>
          </w:p>
        </w:tc>
      </w:tr>
      <w:tr w:rsidR="00E37FD2" w:rsidRPr="006C6D32" w14:paraId="13E77788"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F2ECFC3" w14:textId="77777777" w:rsidR="00E37FD2" w:rsidRPr="006C6D32" w:rsidRDefault="00E37FD2" w:rsidP="00E94AFA">
            <w:pPr>
              <w:rPr>
                <w:sz w:val="18"/>
                <w:szCs w:val="18"/>
              </w:rPr>
            </w:pPr>
            <w:r w:rsidRPr="006C6D32">
              <w:rPr>
                <w:sz w:val="18"/>
                <w:szCs w:val="18"/>
              </w:rPr>
              <w:t>10.5.2.</w:t>
            </w:r>
          </w:p>
        </w:tc>
        <w:tc>
          <w:tcPr>
            <w:tcW w:w="1275" w:type="dxa"/>
            <w:tcBorders>
              <w:top w:val="single" w:sz="4" w:space="0" w:color="auto"/>
              <w:left w:val="single" w:sz="4" w:space="0" w:color="auto"/>
              <w:bottom w:val="single" w:sz="4" w:space="0" w:color="auto"/>
              <w:right w:val="single" w:sz="4" w:space="0" w:color="auto"/>
            </w:tcBorders>
            <w:vAlign w:val="center"/>
          </w:tcPr>
          <w:p w14:paraId="41E579AE"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1B79DC35" w14:textId="77777777" w:rsidR="00E37FD2" w:rsidRPr="006C6D32" w:rsidRDefault="00E37FD2" w:rsidP="00E94AFA">
            <w:pPr>
              <w:ind w:right="-128"/>
              <w:rPr>
                <w:sz w:val="18"/>
                <w:szCs w:val="18"/>
              </w:rPr>
            </w:pPr>
            <w:r w:rsidRPr="006C6D32">
              <w:rPr>
                <w:sz w:val="18"/>
                <w:szCs w:val="18"/>
              </w:rPr>
              <w:t>ES informacinis dokumento apie geriausius prieinamus gamybos būdus (GPGB) dideliems kurą deginantiems įrenginiams anotacija (2005.05)</w:t>
            </w:r>
          </w:p>
        </w:tc>
        <w:tc>
          <w:tcPr>
            <w:tcW w:w="3402" w:type="dxa"/>
            <w:tcBorders>
              <w:top w:val="single" w:sz="4" w:space="0" w:color="auto"/>
              <w:left w:val="single" w:sz="4" w:space="0" w:color="auto"/>
              <w:bottom w:val="single" w:sz="4" w:space="0" w:color="auto"/>
              <w:right w:val="single" w:sz="4" w:space="0" w:color="auto"/>
            </w:tcBorders>
            <w:vAlign w:val="center"/>
          </w:tcPr>
          <w:p w14:paraId="2D01A87C" w14:textId="77777777" w:rsidR="00E37FD2" w:rsidRPr="006C6D32" w:rsidRDefault="00E37FD2" w:rsidP="00E94AFA">
            <w:pPr>
              <w:autoSpaceDE w:val="0"/>
              <w:snapToGrid w:val="0"/>
              <w:rPr>
                <w:sz w:val="18"/>
                <w:szCs w:val="18"/>
              </w:rPr>
            </w:pPr>
            <w:r w:rsidRPr="006C6D32">
              <w:rPr>
                <w:sz w:val="18"/>
                <w:szCs w:val="18"/>
              </w:rPr>
              <w:t>Naudoti išsiplėtimo turbinas, kad atgauti suslėgto dujinio kuro energiją.</w:t>
            </w:r>
          </w:p>
        </w:tc>
        <w:tc>
          <w:tcPr>
            <w:tcW w:w="1701" w:type="dxa"/>
            <w:tcBorders>
              <w:top w:val="single" w:sz="4" w:space="0" w:color="auto"/>
              <w:left w:val="single" w:sz="4" w:space="0" w:color="auto"/>
              <w:bottom w:val="single" w:sz="4" w:space="0" w:color="auto"/>
              <w:right w:val="single" w:sz="4" w:space="0" w:color="auto"/>
            </w:tcBorders>
            <w:vAlign w:val="center"/>
          </w:tcPr>
          <w:p w14:paraId="33A95E9C"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039F5E0B" w14:textId="77777777" w:rsidR="00E37FD2" w:rsidRPr="006C6D32" w:rsidRDefault="00E37FD2" w:rsidP="00E94AFA">
            <w:pPr>
              <w:pStyle w:val="yiv653766629msonormal"/>
              <w:snapToGrid w:val="0"/>
              <w:rPr>
                <w:sz w:val="18"/>
                <w:szCs w:val="18"/>
                <w:lang w:val="lt-LT"/>
              </w:rPr>
            </w:pPr>
            <w:r w:rsidRPr="006C6D32">
              <w:rPr>
                <w:sz w:val="18"/>
                <w:szCs w:val="18"/>
                <w:lang w:val="lt-LT"/>
              </w:rPr>
              <w:t>Nenaudojama. Priemonės diegimas nenumatytas.</w:t>
            </w:r>
          </w:p>
        </w:tc>
      </w:tr>
      <w:tr w:rsidR="00E37FD2" w:rsidRPr="006C6D32" w14:paraId="638CC95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31E16457" w14:textId="77777777" w:rsidR="00E37FD2" w:rsidRPr="006C6D32" w:rsidRDefault="00E37FD2" w:rsidP="00E94AFA">
            <w:pPr>
              <w:rPr>
                <w:sz w:val="18"/>
                <w:szCs w:val="18"/>
              </w:rPr>
            </w:pPr>
            <w:r w:rsidRPr="006C6D32">
              <w:rPr>
                <w:sz w:val="18"/>
                <w:szCs w:val="18"/>
              </w:rPr>
              <w:t>10.5.3.</w:t>
            </w:r>
          </w:p>
        </w:tc>
        <w:tc>
          <w:tcPr>
            <w:tcW w:w="1275" w:type="dxa"/>
            <w:tcBorders>
              <w:top w:val="single" w:sz="4" w:space="0" w:color="auto"/>
              <w:left w:val="single" w:sz="4" w:space="0" w:color="auto"/>
              <w:bottom w:val="single" w:sz="4" w:space="0" w:color="auto"/>
              <w:right w:val="single" w:sz="4" w:space="0" w:color="auto"/>
            </w:tcBorders>
            <w:vAlign w:val="center"/>
          </w:tcPr>
          <w:p w14:paraId="2ED31F78"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746B0B78" w14:textId="77777777" w:rsidR="00E37FD2" w:rsidRPr="006C6D32" w:rsidRDefault="00E37FD2" w:rsidP="00E94AFA">
            <w:pPr>
              <w:ind w:right="-128"/>
              <w:rPr>
                <w:sz w:val="18"/>
                <w:szCs w:val="18"/>
              </w:rPr>
            </w:pPr>
            <w:r w:rsidRPr="006C6D32">
              <w:rPr>
                <w:sz w:val="18"/>
                <w:szCs w:val="18"/>
              </w:rPr>
              <w:t>ES informacinis dokumento apie geriausius prieinamus gamybos būdus (GPGB) dideliems kurą deginantiems įrenginiams anotacija (2005.05)</w:t>
            </w:r>
          </w:p>
        </w:tc>
        <w:tc>
          <w:tcPr>
            <w:tcW w:w="3402" w:type="dxa"/>
            <w:tcBorders>
              <w:top w:val="single" w:sz="4" w:space="0" w:color="auto"/>
              <w:left w:val="single" w:sz="4" w:space="0" w:color="auto"/>
              <w:bottom w:val="single" w:sz="4" w:space="0" w:color="auto"/>
              <w:right w:val="single" w:sz="4" w:space="0" w:color="auto"/>
            </w:tcBorders>
            <w:vAlign w:val="center"/>
          </w:tcPr>
          <w:p w14:paraId="49A3E25F" w14:textId="77777777" w:rsidR="00E37FD2" w:rsidRPr="006C6D32" w:rsidRDefault="00E37FD2" w:rsidP="00E94AFA">
            <w:pPr>
              <w:autoSpaceDE w:val="0"/>
              <w:snapToGrid w:val="0"/>
              <w:rPr>
                <w:sz w:val="18"/>
                <w:szCs w:val="18"/>
              </w:rPr>
            </w:pPr>
            <w:r w:rsidRPr="006C6D32">
              <w:rPr>
                <w:sz w:val="18"/>
                <w:szCs w:val="18"/>
              </w:rPr>
              <w:t xml:space="preserve">Dujinio kuro ir oro (degimui) pašildymas, naudojant katilo ar dujų turbinos </w:t>
            </w:r>
            <w:proofErr w:type="spellStart"/>
            <w:r w:rsidRPr="006C6D32">
              <w:rPr>
                <w:sz w:val="18"/>
                <w:szCs w:val="18"/>
              </w:rPr>
              <w:t>atliekinę</w:t>
            </w:r>
            <w:proofErr w:type="spellEnd"/>
            <w:r w:rsidRPr="006C6D32">
              <w:rPr>
                <w:sz w:val="18"/>
                <w:szCs w:val="18"/>
              </w:rPr>
              <w:t xml:space="preserve"> šilumą.</w:t>
            </w:r>
          </w:p>
        </w:tc>
        <w:tc>
          <w:tcPr>
            <w:tcW w:w="1701" w:type="dxa"/>
            <w:tcBorders>
              <w:top w:val="single" w:sz="4" w:space="0" w:color="auto"/>
              <w:left w:val="single" w:sz="4" w:space="0" w:color="auto"/>
              <w:bottom w:val="single" w:sz="4" w:space="0" w:color="auto"/>
              <w:right w:val="single" w:sz="4" w:space="0" w:color="auto"/>
            </w:tcBorders>
            <w:vAlign w:val="center"/>
          </w:tcPr>
          <w:p w14:paraId="2F302005" w14:textId="77777777" w:rsidR="00E37FD2" w:rsidRPr="006C6D32" w:rsidRDefault="00E37FD2" w:rsidP="00E94AFA">
            <w:pPr>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64491A8F" w14:textId="77777777" w:rsidR="00E37FD2" w:rsidRPr="006C6D32" w:rsidRDefault="00E37FD2" w:rsidP="00E94AFA">
            <w:pPr>
              <w:pStyle w:val="yiv653766629msonormal"/>
              <w:snapToGrid w:val="0"/>
              <w:rPr>
                <w:sz w:val="18"/>
                <w:szCs w:val="18"/>
                <w:lang w:val="lt-LT"/>
              </w:rPr>
            </w:pPr>
            <w:r w:rsidRPr="006C6D32">
              <w:rPr>
                <w:sz w:val="18"/>
                <w:szCs w:val="18"/>
                <w:lang w:val="lt-LT"/>
              </w:rPr>
              <w:t>Degimui tiekiamas oras yra imamas iš lauko. Priemonės diegimas nenumatytas, kadangi visa esama dujinė įranga (degikliai, dujinė armatūra, vožtuvai) nėra pritaikyti aukštai gamtinių dujų temperatūrai.</w:t>
            </w:r>
          </w:p>
        </w:tc>
      </w:tr>
      <w:tr w:rsidR="00E37FD2" w:rsidRPr="006C6D32" w14:paraId="0D6897BD" w14:textId="77777777" w:rsidTr="00C97DC1">
        <w:trPr>
          <w:trHeight w:val="351"/>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2B163128" w14:textId="77777777" w:rsidR="00E37FD2" w:rsidRPr="006C6D32" w:rsidRDefault="00E37FD2" w:rsidP="00E94AFA">
            <w:pPr>
              <w:rPr>
                <w:i/>
                <w:sz w:val="18"/>
                <w:szCs w:val="18"/>
              </w:rPr>
            </w:pPr>
            <w:r w:rsidRPr="006C6D32">
              <w:rPr>
                <w:bCs/>
                <w:i/>
                <w:sz w:val="18"/>
                <w:szCs w:val="18"/>
              </w:rPr>
              <w:t>10.6 Dujas deginančių įrenginių šiluminis efektyvumas</w:t>
            </w:r>
          </w:p>
        </w:tc>
      </w:tr>
      <w:tr w:rsidR="00E37FD2" w:rsidRPr="006C6D32" w14:paraId="43D15E6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091D6BA" w14:textId="77777777" w:rsidR="00E37FD2" w:rsidRPr="006C6D32" w:rsidRDefault="00E37FD2" w:rsidP="00E94AFA">
            <w:pPr>
              <w:rPr>
                <w:sz w:val="18"/>
                <w:szCs w:val="18"/>
              </w:rPr>
            </w:pPr>
            <w:r w:rsidRPr="006C6D32">
              <w:rPr>
                <w:sz w:val="18"/>
                <w:szCs w:val="18"/>
              </w:rPr>
              <w:t>10.6.1</w:t>
            </w:r>
          </w:p>
        </w:tc>
        <w:tc>
          <w:tcPr>
            <w:tcW w:w="1275" w:type="dxa"/>
            <w:tcBorders>
              <w:top w:val="single" w:sz="4" w:space="0" w:color="auto"/>
              <w:left w:val="single" w:sz="4" w:space="0" w:color="auto"/>
              <w:bottom w:val="single" w:sz="4" w:space="0" w:color="auto"/>
              <w:right w:val="single" w:sz="4" w:space="0" w:color="auto"/>
            </w:tcBorders>
            <w:vAlign w:val="center"/>
          </w:tcPr>
          <w:p w14:paraId="75E73F5C"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4376A98E"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3A5378A4"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Šilumos ir elektros </w:t>
            </w:r>
            <w:proofErr w:type="spellStart"/>
            <w:r w:rsidRPr="006C6D32">
              <w:rPr>
                <w:sz w:val="18"/>
                <w:szCs w:val="18"/>
                <w:lang w:val="lt-LT"/>
              </w:rPr>
              <w:t>kogeneracija</w:t>
            </w:r>
            <w:proofErr w:type="spellEnd"/>
            <w:r w:rsidRPr="006C6D32">
              <w:rPr>
                <w:sz w:val="18"/>
                <w:szCs w:val="18"/>
                <w:lang w:val="lt-LT"/>
              </w:rPr>
              <w:t>. Esamų įrenginių elektrinis efektyvumas – 38-40 %.</w:t>
            </w:r>
          </w:p>
        </w:tc>
        <w:tc>
          <w:tcPr>
            <w:tcW w:w="1701" w:type="dxa"/>
            <w:tcBorders>
              <w:top w:val="single" w:sz="4" w:space="0" w:color="auto"/>
              <w:left w:val="single" w:sz="4" w:space="0" w:color="auto"/>
              <w:bottom w:val="single" w:sz="4" w:space="0" w:color="auto"/>
              <w:right w:val="single" w:sz="4" w:space="0" w:color="auto"/>
            </w:tcBorders>
            <w:vAlign w:val="center"/>
          </w:tcPr>
          <w:p w14:paraId="2F47ED11" w14:textId="77777777" w:rsidR="00E37FD2" w:rsidRPr="006C6D32" w:rsidRDefault="00E37FD2" w:rsidP="00E94AFA">
            <w:pPr>
              <w:snapToGrid w:val="0"/>
              <w:ind w:left="-180" w:right="-108"/>
              <w:jc w:val="center"/>
              <w:rPr>
                <w:sz w:val="18"/>
                <w:szCs w:val="18"/>
              </w:rPr>
            </w:pPr>
            <w:r w:rsidRPr="006C6D32">
              <w:rPr>
                <w:sz w:val="18"/>
                <w:szCs w:val="18"/>
              </w:rPr>
              <w:t xml:space="preserve">Elektrinis </w:t>
            </w:r>
            <w:r w:rsidRPr="006C6D32">
              <w:rPr>
                <w:sz w:val="18"/>
                <w:szCs w:val="18"/>
              </w:rPr>
              <w:br/>
              <w:t>efektyvumas 38-40 %</w:t>
            </w:r>
          </w:p>
        </w:tc>
        <w:tc>
          <w:tcPr>
            <w:tcW w:w="3969" w:type="dxa"/>
            <w:tcBorders>
              <w:top w:val="single" w:sz="4" w:space="0" w:color="auto"/>
              <w:left w:val="single" w:sz="4" w:space="0" w:color="auto"/>
              <w:bottom w:val="single" w:sz="4" w:space="0" w:color="auto"/>
              <w:right w:val="single" w:sz="4" w:space="0" w:color="auto"/>
            </w:tcBorders>
          </w:tcPr>
          <w:p w14:paraId="755E7592" w14:textId="77777777" w:rsidR="00E37FD2" w:rsidRPr="006C6D32" w:rsidRDefault="00E37FD2" w:rsidP="00E94AFA">
            <w:pPr>
              <w:pStyle w:val="yiv653766629msonormal"/>
              <w:snapToGrid w:val="0"/>
              <w:rPr>
                <w:sz w:val="18"/>
                <w:szCs w:val="18"/>
                <w:lang w:val="lt-LT"/>
              </w:rPr>
            </w:pPr>
            <w:r w:rsidRPr="006C6D32">
              <w:rPr>
                <w:sz w:val="18"/>
                <w:szCs w:val="18"/>
                <w:lang w:val="lt-LT"/>
              </w:rPr>
              <w:t>Netaikoma, dėl trumpo gamybos proceso trukmės (100-117 d. d./metus) kogeneracinių įrenginių naudojimas nėra konkurencingas.</w:t>
            </w:r>
          </w:p>
        </w:tc>
      </w:tr>
      <w:tr w:rsidR="00E37FD2" w:rsidRPr="006C6D32" w14:paraId="204EEB6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2201CCA" w14:textId="77777777" w:rsidR="00E37FD2" w:rsidRPr="006C6D32" w:rsidRDefault="00E37FD2" w:rsidP="00E94AFA">
            <w:pPr>
              <w:rPr>
                <w:sz w:val="18"/>
                <w:szCs w:val="18"/>
              </w:rPr>
            </w:pPr>
            <w:r w:rsidRPr="006C6D32">
              <w:rPr>
                <w:sz w:val="18"/>
                <w:szCs w:val="18"/>
              </w:rPr>
              <w:t>10.6.2</w:t>
            </w:r>
          </w:p>
        </w:tc>
        <w:tc>
          <w:tcPr>
            <w:tcW w:w="1275" w:type="dxa"/>
            <w:tcBorders>
              <w:top w:val="single" w:sz="4" w:space="0" w:color="auto"/>
              <w:left w:val="single" w:sz="4" w:space="0" w:color="auto"/>
              <w:bottom w:val="single" w:sz="4" w:space="0" w:color="auto"/>
              <w:right w:val="single" w:sz="4" w:space="0" w:color="auto"/>
            </w:tcBorders>
            <w:vAlign w:val="center"/>
          </w:tcPr>
          <w:p w14:paraId="34FD5D21"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76EA9C78"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21818D80" w14:textId="77777777" w:rsidR="00E37FD2" w:rsidRPr="006C6D32" w:rsidRDefault="00E37FD2" w:rsidP="00E94AFA">
            <w:pPr>
              <w:autoSpaceDE w:val="0"/>
              <w:snapToGrid w:val="0"/>
              <w:rPr>
                <w:sz w:val="18"/>
                <w:szCs w:val="18"/>
              </w:rPr>
            </w:pPr>
            <w:r w:rsidRPr="006C6D32">
              <w:rPr>
                <w:sz w:val="18"/>
                <w:szCs w:val="18"/>
              </w:rPr>
              <w:t xml:space="preserve">Dujinio kuro pašildymas, naudojant </w:t>
            </w:r>
            <w:proofErr w:type="spellStart"/>
            <w:r w:rsidRPr="006C6D32">
              <w:rPr>
                <w:sz w:val="18"/>
                <w:szCs w:val="18"/>
              </w:rPr>
              <w:t>atliekinę</w:t>
            </w:r>
            <w:proofErr w:type="spellEnd"/>
            <w:r w:rsidRPr="006C6D32">
              <w:rPr>
                <w:sz w:val="18"/>
                <w:szCs w:val="18"/>
              </w:rPr>
              <w:t xml:space="preserve"> šilumą.</w:t>
            </w:r>
          </w:p>
        </w:tc>
        <w:tc>
          <w:tcPr>
            <w:tcW w:w="1701" w:type="dxa"/>
            <w:tcBorders>
              <w:top w:val="single" w:sz="4" w:space="0" w:color="auto"/>
              <w:left w:val="single" w:sz="4" w:space="0" w:color="auto"/>
              <w:bottom w:val="single" w:sz="4" w:space="0" w:color="auto"/>
              <w:right w:val="single" w:sz="4" w:space="0" w:color="auto"/>
            </w:tcBorders>
            <w:vAlign w:val="center"/>
          </w:tcPr>
          <w:p w14:paraId="021E1C2E"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582BB86C"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Nenaudojama. Šios priemonės diegimas įmonės katilinėje neįmanomas, kadangi visa esama dujinė įranga (degikliai, dujinė armatūra, vožtuvai) nėra pritaikyta aukštai gamtinių dujų temperatūrai. </w:t>
            </w:r>
          </w:p>
        </w:tc>
      </w:tr>
      <w:tr w:rsidR="00E37FD2" w:rsidRPr="006C6D32" w14:paraId="7CB327E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EAA2CBC" w14:textId="77777777" w:rsidR="00E37FD2" w:rsidRPr="006C6D32" w:rsidRDefault="00E37FD2" w:rsidP="00E94AFA">
            <w:pPr>
              <w:rPr>
                <w:sz w:val="18"/>
                <w:szCs w:val="18"/>
              </w:rPr>
            </w:pPr>
            <w:r w:rsidRPr="006C6D32">
              <w:rPr>
                <w:sz w:val="18"/>
                <w:szCs w:val="18"/>
              </w:rPr>
              <w:t>10.6.3</w:t>
            </w:r>
          </w:p>
        </w:tc>
        <w:tc>
          <w:tcPr>
            <w:tcW w:w="1275" w:type="dxa"/>
            <w:tcBorders>
              <w:top w:val="single" w:sz="4" w:space="0" w:color="auto"/>
              <w:left w:val="single" w:sz="4" w:space="0" w:color="auto"/>
              <w:bottom w:val="single" w:sz="4" w:space="0" w:color="auto"/>
              <w:right w:val="single" w:sz="4" w:space="0" w:color="auto"/>
            </w:tcBorders>
            <w:vAlign w:val="center"/>
          </w:tcPr>
          <w:p w14:paraId="3182D900"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03CBB164"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3860FB62" w14:textId="77777777" w:rsidR="00E37FD2" w:rsidRPr="006C6D32" w:rsidRDefault="00E37FD2" w:rsidP="00E94AFA">
            <w:pPr>
              <w:snapToGrid w:val="0"/>
              <w:rPr>
                <w:sz w:val="18"/>
                <w:szCs w:val="18"/>
              </w:rPr>
            </w:pPr>
            <w:r w:rsidRPr="006C6D32">
              <w:rPr>
                <w:sz w:val="18"/>
                <w:szCs w:val="18"/>
              </w:rPr>
              <w:t>Pažangių medžiagų naudojimas, kad pasiekti aukštą temperatūrą ir taip padidinti garo turbinos efektyvumą.</w:t>
            </w:r>
          </w:p>
        </w:tc>
        <w:tc>
          <w:tcPr>
            <w:tcW w:w="1701" w:type="dxa"/>
            <w:tcBorders>
              <w:top w:val="single" w:sz="4" w:space="0" w:color="auto"/>
              <w:left w:val="single" w:sz="4" w:space="0" w:color="auto"/>
              <w:bottom w:val="single" w:sz="4" w:space="0" w:color="auto"/>
              <w:right w:val="single" w:sz="4" w:space="0" w:color="auto"/>
            </w:tcBorders>
            <w:vAlign w:val="center"/>
          </w:tcPr>
          <w:p w14:paraId="7B989EF6"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291744B2" w14:textId="77777777" w:rsidR="00E37FD2" w:rsidRPr="006C6D32" w:rsidRDefault="00E37FD2" w:rsidP="00E94AFA">
            <w:pPr>
              <w:pStyle w:val="Drawing"/>
              <w:snapToGrid w:val="0"/>
              <w:spacing w:line="240" w:lineRule="auto"/>
              <w:rPr>
                <w:sz w:val="18"/>
                <w:szCs w:val="18"/>
              </w:rPr>
            </w:pPr>
            <w:r w:rsidRPr="006C6D32">
              <w:rPr>
                <w:sz w:val="18"/>
                <w:szCs w:val="18"/>
              </w:rPr>
              <w:t>Netaikoma, nes garo turbina nenaudojama.</w:t>
            </w:r>
          </w:p>
        </w:tc>
      </w:tr>
      <w:tr w:rsidR="00E37FD2" w:rsidRPr="006C6D32" w14:paraId="7F0FCEC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00F589D" w14:textId="77777777" w:rsidR="00E37FD2" w:rsidRPr="006C6D32" w:rsidRDefault="00E37FD2" w:rsidP="00E94AFA">
            <w:pPr>
              <w:rPr>
                <w:sz w:val="18"/>
                <w:szCs w:val="18"/>
              </w:rPr>
            </w:pPr>
            <w:r w:rsidRPr="006C6D32">
              <w:rPr>
                <w:sz w:val="18"/>
                <w:szCs w:val="18"/>
              </w:rPr>
              <w:t>10.6.4</w:t>
            </w:r>
          </w:p>
        </w:tc>
        <w:tc>
          <w:tcPr>
            <w:tcW w:w="1275" w:type="dxa"/>
            <w:tcBorders>
              <w:top w:val="single" w:sz="4" w:space="0" w:color="auto"/>
              <w:left w:val="single" w:sz="4" w:space="0" w:color="auto"/>
              <w:bottom w:val="single" w:sz="4" w:space="0" w:color="auto"/>
              <w:right w:val="single" w:sz="4" w:space="0" w:color="auto"/>
            </w:tcBorders>
            <w:vAlign w:val="center"/>
          </w:tcPr>
          <w:p w14:paraId="67C7246C"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5DCD3593"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248D36EC" w14:textId="77777777" w:rsidR="00E37FD2" w:rsidRPr="006C6D32" w:rsidRDefault="00E37FD2" w:rsidP="00E94AFA">
            <w:pPr>
              <w:snapToGrid w:val="0"/>
              <w:rPr>
                <w:sz w:val="18"/>
                <w:szCs w:val="18"/>
              </w:rPr>
            </w:pPr>
            <w:r w:rsidRPr="006C6D32">
              <w:rPr>
                <w:sz w:val="18"/>
                <w:szCs w:val="18"/>
              </w:rPr>
              <w:t>Dvigubas pašildymas.</w:t>
            </w:r>
          </w:p>
        </w:tc>
        <w:tc>
          <w:tcPr>
            <w:tcW w:w="1701" w:type="dxa"/>
            <w:tcBorders>
              <w:top w:val="single" w:sz="4" w:space="0" w:color="auto"/>
              <w:left w:val="single" w:sz="4" w:space="0" w:color="auto"/>
              <w:bottom w:val="single" w:sz="4" w:space="0" w:color="auto"/>
              <w:right w:val="single" w:sz="4" w:space="0" w:color="auto"/>
            </w:tcBorders>
            <w:vAlign w:val="center"/>
          </w:tcPr>
          <w:p w14:paraId="5880D280"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61185F60" w14:textId="77777777" w:rsidR="00E37FD2" w:rsidRPr="006C6D32" w:rsidRDefault="00E37FD2" w:rsidP="00E94AFA">
            <w:pPr>
              <w:pStyle w:val="Drawing"/>
              <w:snapToGrid w:val="0"/>
              <w:spacing w:line="240" w:lineRule="auto"/>
              <w:rPr>
                <w:sz w:val="18"/>
                <w:szCs w:val="18"/>
              </w:rPr>
            </w:pPr>
            <w:r w:rsidRPr="006C6D32">
              <w:rPr>
                <w:sz w:val="18"/>
                <w:szCs w:val="18"/>
              </w:rPr>
              <w:t>Netaikoma, nes ši priemonė įmanoma tik naujuose įrenginiuose, kaip numatyta ES informaciniame dokumente dideliems kurą deginantiems įrenginiams.</w:t>
            </w:r>
          </w:p>
        </w:tc>
      </w:tr>
      <w:tr w:rsidR="00E37FD2" w:rsidRPr="006C6D32" w14:paraId="0B32094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C7C6729" w14:textId="77777777" w:rsidR="00E37FD2" w:rsidRPr="006C6D32" w:rsidRDefault="00E37FD2" w:rsidP="00E94AFA">
            <w:pPr>
              <w:rPr>
                <w:sz w:val="18"/>
                <w:szCs w:val="18"/>
              </w:rPr>
            </w:pPr>
            <w:r w:rsidRPr="006C6D32">
              <w:rPr>
                <w:sz w:val="18"/>
                <w:szCs w:val="18"/>
              </w:rPr>
              <w:t>10.6.5</w:t>
            </w:r>
          </w:p>
        </w:tc>
        <w:tc>
          <w:tcPr>
            <w:tcW w:w="1275" w:type="dxa"/>
            <w:tcBorders>
              <w:top w:val="single" w:sz="4" w:space="0" w:color="auto"/>
              <w:left w:val="single" w:sz="4" w:space="0" w:color="auto"/>
              <w:bottom w:val="single" w:sz="4" w:space="0" w:color="auto"/>
              <w:right w:val="single" w:sz="4" w:space="0" w:color="auto"/>
            </w:tcBorders>
            <w:vAlign w:val="center"/>
          </w:tcPr>
          <w:p w14:paraId="6B8E52A7"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4E05CACD"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4F41F74F" w14:textId="77777777" w:rsidR="00E37FD2" w:rsidRPr="006C6D32" w:rsidRDefault="00E37FD2" w:rsidP="00E94AFA">
            <w:pPr>
              <w:snapToGrid w:val="0"/>
              <w:rPr>
                <w:sz w:val="18"/>
                <w:szCs w:val="18"/>
              </w:rPr>
            </w:pPr>
            <w:proofErr w:type="spellStart"/>
            <w:r w:rsidRPr="006C6D32">
              <w:rPr>
                <w:sz w:val="18"/>
                <w:szCs w:val="18"/>
              </w:rPr>
              <w:t>Regeneracinis</w:t>
            </w:r>
            <w:proofErr w:type="spellEnd"/>
            <w:r w:rsidRPr="006C6D32">
              <w:rPr>
                <w:sz w:val="18"/>
                <w:szCs w:val="18"/>
              </w:rPr>
              <w:t xml:space="preserve"> maitinimo vandens šildymas.</w:t>
            </w:r>
          </w:p>
        </w:tc>
        <w:tc>
          <w:tcPr>
            <w:tcW w:w="1701" w:type="dxa"/>
            <w:tcBorders>
              <w:top w:val="single" w:sz="4" w:space="0" w:color="auto"/>
              <w:left w:val="single" w:sz="4" w:space="0" w:color="auto"/>
              <w:bottom w:val="single" w:sz="4" w:space="0" w:color="auto"/>
              <w:right w:val="single" w:sz="4" w:space="0" w:color="auto"/>
            </w:tcBorders>
            <w:vAlign w:val="center"/>
          </w:tcPr>
          <w:p w14:paraId="30B96D90"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54ACFB50" w14:textId="77777777" w:rsidR="00E37FD2" w:rsidRPr="006C6D32" w:rsidRDefault="00E37FD2" w:rsidP="00E94AFA">
            <w:pPr>
              <w:pStyle w:val="Drawing"/>
              <w:snapToGrid w:val="0"/>
              <w:spacing w:line="240" w:lineRule="auto"/>
              <w:jc w:val="both"/>
              <w:rPr>
                <w:sz w:val="18"/>
                <w:szCs w:val="18"/>
              </w:rPr>
            </w:pPr>
            <w:r w:rsidRPr="006C6D32">
              <w:rPr>
                <w:sz w:val="18"/>
                <w:szCs w:val="18"/>
              </w:rPr>
              <w:t>Maitinimo vanduo prieš padavimą į garo katilus yra pašildomas ekonomaizeriuose.</w:t>
            </w:r>
          </w:p>
        </w:tc>
      </w:tr>
      <w:tr w:rsidR="00E37FD2" w:rsidRPr="006C6D32" w14:paraId="591E57E5"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99A9AC6" w14:textId="77777777" w:rsidR="00E37FD2" w:rsidRPr="006C6D32" w:rsidRDefault="00E37FD2" w:rsidP="00E94AFA">
            <w:pPr>
              <w:rPr>
                <w:sz w:val="18"/>
                <w:szCs w:val="18"/>
              </w:rPr>
            </w:pPr>
            <w:r w:rsidRPr="006C6D32">
              <w:rPr>
                <w:sz w:val="18"/>
                <w:szCs w:val="18"/>
              </w:rPr>
              <w:t>10.6.6</w:t>
            </w:r>
          </w:p>
        </w:tc>
        <w:tc>
          <w:tcPr>
            <w:tcW w:w="1275" w:type="dxa"/>
            <w:tcBorders>
              <w:top w:val="single" w:sz="4" w:space="0" w:color="auto"/>
              <w:left w:val="single" w:sz="4" w:space="0" w:color="auto"/>
              <w:bottom w:val="single" w:sz="4" w:space="0" w:color="auto"/>
              <w:right w:val="single" w:sz="4" w:space="0" w:color="auto"/>
            </w:tcBorders>
            <w:vAlign w:val="center"/>
          </w:tcPr>
          <w:p w14:paraId="5B305753" w14:textId="77777777" w:rsidR="00E37FD2" w:rsidRPr="006C6D32" w:rsidRDefault="00E37FD2" w:rsidP="00E94AFA">
            <w:pPr>
              <w:rPr>
                <w:sz w:val="18"/>
                <w:szCs w:val="18"/>
              </w:rPr>
            </w:pPr>
            <w:r w:rsidRPr="006C6D32">
              <w:rPr>
                <w:sz w:val="18"/>
                <w:szCs w:val="18"/>
              </w:rPr>
              <w:t>Geriausi dujinio kuro tiekimo ir priežiūros 10.5. 10.5.būdai</w:t>
            </w:r>
          </w:p>
        </w:tc>
        <w:tc>
          <w:tcPr>
            <w:tcW w:w="2552" w:type="dxa"/>
            <w:tcBorders>
              <w:top w:val="single" w:sz="4" w:space="0" w:color="auto"/>
              <w:left w:val="single" w:sz="4" w:space="0" w:color="auto"/>
              <w:bottom w:val="single" w:sz="4" w:space="0" w:color="auto"/>
              <w:right w:val="single" w:sz="4" w:space="0" w:color="auto"/>
            </w:tcBorders>
            <w:vAlign w:val="center"/>
          </w:tcPr>
          <w:p w14:paraId="6892EA3C"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vAlign w:val="center"/>
          </w:tcPr>
          <w:p w14:paraId="6730ECE4" w14:textId="77777777" w:rsidR="00E37FD2" w:rsidRPr="006C6D32" w:rsidRDefault="00E37FD2" w:rsidP="00E94AFA">
            <w:pPr>
              <w:keepNext/>
              <w:snapToGrid w:val="0"/>
              <w:rPr>
                <w:sz w:val="18"/>
                <w:szCs w:val="18"/>
              </w:rPr>
            </w:pPr>
            <w:r w:rsidRPr="006C6D32">
              <w:rPr>
                <w:sz w:val="18"/>
                <w:szCs w:val="18"/>
              </w:rPr>
              <w:t>Pažangios kompiuterizuotos degimo sąlygų valdymo technologijos, skirtos išmetimų mažinimui ir katilo veiksmingumo didinimui.</w:t>
            </w:r>
          </w:p>
        </w:tc>
        <w:tc>
          <w:tcPr>
            <w:tcW w:w="1701" w:type="dxa"/>
            <w:tcBorders>
              <w:top w:val="single" w:sz="4" w:space="0" w:color="auto"/>
              <w:left w:val="single" w:sz="4" w:space="0" w:color="auto"/>
              <w:bottom w:val="single" w:sz="4" w:space="0" w:color="auto"/>
              <w:right w:val="single" w:sz="4" w:space="0" w:color="auto"/>
            </w:tcBorders>
            <w:vAlign w:val="center"/>
          </w:tcPr>
          <w:p w14:paraId="5AFCD2A6"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302A12C2" w14:textId="77777777" w:rsidR="00E37FD2" w:rsidRPr="006C6D32" w:rsidRDefault="00E37FD2" w:rsidP="00E94AFA">
            <w:pPr>
              <w:pStyle w:val="Drawing"/>
              <w:keepNext/>
              <w:snapToGrid w:val="0"/>
              <w:spacing w:line="240" w:lineRule="auto"/>
              <w:rPr>
                <w:sz w:val="18"/>
                <w:szCs w:val="18"/>
              </w:rPr>
            </w:pPr>
            <w:r w:rsidRPr="006C6D32">
              <w:rPr>
                <w:sz w:val="18"/>
                <w:szCs w:val="18"/>
              </w:rPr>
              <w:t>Katilinėje sumontuota pusiau automatinė procesų valdymo sistema.</w:t>
            </w:r>
          </w:p>
        </w:tc>
      </w:tr>
      <w:tr w:rsidR="00E37FD2" w:rsidRPr="006C6D32" w14:paraId="09C44D6D"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C1EC79A" w14:textId="77777777" w:rsidR="00E37FD2" w:rsidRPr="006C6D32" w:rsidRDefault="00E37FD2" w:rsidP="00E94AFA">
            <w:pPr>
              <w:rPr>
                <w:sz w:val="18"/>
                <w:szCs w:val="18"/>
              </w:rPr>
            </w:pPr>
            <w:r w:rsidRPr="006C6D32">
              <w:rPr>
                <w:sz w:val="18"/>
                <w:szCs w:val="18"/>
              </w:rPr>
              <w:t>10.6.7</w:t>
            </w:r>
          </w:p>
        </w:tc>
        <w:tc>
          <w:tcPr>
            <w:tcW w:w="1275" w:type="dxa"/>
            <w:tcBorders>
              <w:top w:val="single" w:sz="4" w:space="0" w:color="auto"/>
              <w:left w:val="single" w:sz="4" w:space="0" w:color="auto"/>
              <w:bottom w:val="single" w:sz="4" w:space="0" w:color="auto"/>
              <w:right w:val="single" w:sz="4" w:space="0" w:color="auto"/>
            </w:tcBorders>
            <w:vAlign w:val="center"/>
          </w:tcPr>
          <w:p w14:paraId="43DC4FDD"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75F0A0EE"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tcPr>
          <w:p w14:paraId="2B5ACDE3" w14:textId="77777777" w:rsidR="00E37FD2" w:rsidRPr="006C6D32" w:rsidRDefault="00E37FD2" w:rsidP="00E94AFA">
            <w:pPr>
              <w:snapToGrid w:val="0"/>
              <w:rPr>
                <w:sz w:val="18"/>
                <w:szCs w:val="18"/>
              </w:rPr>
            </w:pPr>
            <w:r w:rsidRPr="006C6D32">
              <w:rPr>
                <w:sz w:val="18"/>
                <w:szCs w:val="18"/>
              </w:rPr>
              <w:t>Šilumos akumuliacija.</w:t>
            </w:r>
          </w:p>
        </w:tc>
        <w:tc>
          <w:tcPr>
            <w:tcW w:w="1701" w:type="dxa"/>
            <w:tcBorders>
              <w:top w:val="single" w:sz="4" w:space="0" w:color="auto"/>
              <w:left w:val="single" w:sz="4" w:space="0" w:color="auto"/>
              <w:bottom w:val="single" w:sz="4" w:space="0" w:color="auto"/>
              <w:right w:val="single" w:sz="4" w:space="0" w:color="auto"/>
            </w:tcBorders>
          </w:tcPr>
          <w:p w14:paraId="55994804" w14:textId="77777777" w:rsidR="00E37FD2" w:rsidRPr="006C6D32" w:rsidRDefault="00E37FD2" w:rsidP="00E94AFA">
            <w:pPr>
              <w:snapToGrid w:val="0"/>
              <w:jc w:val="cente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46CB763" w14:textId="77777777" w:rsidR="00E37FD2" w:rsidRPr="006C6D32" w:rsidRDefault="00E37FD2" w:rsidP="00E94AFA">
            <w:pPr>
              <w:pStyle w:val="yiv653766629msonormal"/>
              <w:snapToGrid w:val="0"/>
              <w:rPr>
                <w:sz w:val="18"/>
                <w:szCs w:val="18"/>
                <w:lang w:val="lt-LT"/>
              </w:rPr>
            </w:pPr>
            <w:r w:rsidRPr="006C6D32">
              <w:rPr>
                <w:sz w:val="18"/>
                <w:szCs w:val="18"/>
                <w:lang w:val="lt-LT"/>
              </w:rPr>
              <w:t>Nenaudojama, kadangi įmonė dirba pastoviu našumu visą gamybos sezoną. Jam pasibaigus šiluma naudojama tik patalpų šildymui, o tam įrengtas atskiras katilas.</w:t>
            </w:r>
          </w:p>
        </w:tc>
      </w:tr>
      <w:tr w:rsidR="00E37FD2" w:rsidRPr="006C6D32" w14:paraId="069C14F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ADAF6D5" w14:textId="77777777" w:rsidR="00E37FD2" w:rsidRPr="006C6D32" w:rsidRDefault="00E37FD2" w:rsidP="00E94AFA">
            <w:pPr>
              <w:rPr>
                <w:sz w:val="18"/>
                <w:szCs w:val="18"/>
              </w:rPr>
            </w:pPr>
            <w:r w:rsidRPr="006C6D32">
              <w:rPr>
                <w:sz w:val="18"/>
                <w:szCs w:val="18"/>
              </w:rPr>
              <w:t>10.6.8</w:t>
            </w:r>
          </w:p>
        </w:tc>
        <w:tc>
          <w:tcPr>
            <w:tcW w:w="1275" w:type="dxa"/>
            <w:tcBorders>
              <w:top w:val="single" w:sz="4" w:space="0" w:color="auto"/>
              <w:left w:val="single" w:sz="4" w:space="0" w:color="auto"/>
              <w:bottom w:val="single" w:sz="4" w:space="0" w:color="auto"/>
              <w:right w:val="single" w:sz="4" w:space="0" w:color="auto"/>
            </w:tcBorders>
            <w:vAlign w:val="center"/>
          </w:tcPr>
          <w:p w14:paraId="4D3C37F9"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1A3C2932"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7.4.2. p.</w:t>
            </w:r>
          </w:p>
        </w:tc>
        <w:tc>
          <w:tcPr>
            <w:tcW w:w="3402" w:type="dxa"/>
            <w:tcBorders>
              <w:top w:val="single" w:sz="4" w:space="0" w:color="auto"/>
              <w:left w:val="single" w:sz="4" w:space="0" w:color="auto"/>
              <w:bottom w:val="single" w:sz="4" w:space="0" w:color="auto"/>
              <w:right w:val="single" w:sz="4" w:space="0" w:color="auto"/>
            </w:tcBorders>
          </w:tcPr>
          <w:p w14:paraId="11051F8F" w14:textId="77777777" w:rsidR="00E37FD2" w:rsidRPr="006C6D32" w:rsidRDefault="00E37FD2" w:rsidP="00E94AFA">
            <w:pPr>
              <w:keepNext/>
              <w:snapToGrid w:val="0"/>
              <w:rPr>
                <w:sz w:val="18"/>
                <w:szCs w:val="18"/>
              </w:rPr>
            </w:pPr>
            <w:r w:rsidRPr="006C6D32">
              <w:rPr>
                <w:sz w:val="18"/>
                <w:szCs w:val="18"/>
              </w:rPr>
              <w:t>Oro degimui pašildymas.</w:t>
            </w:r>
          </w:p>
        </w:tc>
        <w:tc>
          <w:tcPr>
            <w:tcW w:w="1701" w:type="dxa"/>
            <w:tcBorders>
              <w:top w:val="single" w:sz="4" w:space="0" w:color="auto"/>
              <w:left w:val="single" w:sz="4" w:space="0" w:color="auto"/>
              <w:bottom w:val="single" w:sz="4" w:space="0" w:color="auto"/>
              <w:right w:val="single" w:sz="4" w:space="0" w:color="auto"/>
            </w:tcBorders>
            <w:vAlign w:val="center"/>
          </w:tcPr>
          <w:p w14:paraId="0C9873DD" w14:textId="77777777" w:rsidR="00E37FD2" w:rsidRPr="006C6D32" w:rsidRDefault="00E37FD2" w:rsidP="00E94AFA">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FA1A0A1" w14:textId="77777777" w:rsidR="00E37FD2" w:rsidRPr="006C6D32" w:rsidRDefault="00E37FD2" w:rsidP="00E94AFA">
            <w:pPr>
              <w:pStyle w:val="yiv653766629msonormal"/>
              <w:snapToGrid w:val="0"/>
              <w:rPr>
                <w:sz w:val="18"/>
                <w:szCs w:val="18"/>
                <w:lang w:val="lt-LT"/>
              </w:rPr>
            </w:pPr>
            <w:r w:rsidRPr="006C6D32">
              <w:rPr>
                <w:sz w:val="18"/>
                <w:szCs w:val="18"/>
                <w:lang w:val="lt-LT"/>
              </w:rPr>
              <w:t>Nenaudojama.</w:t>
            </w:r>
          </w:p>
        </w:tc>
      </w:tr>
      <w:tr w:rsidR="00E37FD2" w:rsidRPr="006C6D32" w14:paraId="0AB374B4" w14:textId="77777777" w:rsidTr="00C97DC1">
        <w:trPr>
          <w:trHeight w:val="349"/>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2CDBE380" w14:textId="77777777" w:rsidR="00E37FD2" w:rsidRPr="006C6D32" w:rsidRDefault="00E37FD2" w:rsidP="00E94AFA">
            <w:pPr>
              <w:rPr>
                <w:i/>
                <w:sz w:val="18"/>
                <w:szCs w:val="18"/>
              </w:rPr>
            </w:pPr>
            <w:r w:rsidRPr="006C6D32">
              <w:rPr>
                <w:bCs/>
                <w:i/>
                <w:sz w:val="18"/>
                <w:szCs w:val="18"/>
              </w:rPr>
              <w:t>10.7 Dulkių ir SO</w:t>
            </w:r>
            <w:r w:rsidRPr="006C6D32">
              <w:rPr>
                <w:bCs/>
                <w:i/>
                <w:sz w:val="18"/>
                <w:szCs w:val="18"/>
                <w:vertAlign w:val="subscript"/>
              </w:rPr>
              <w:t>2</w:t>
            </w:r>
            <w:r w:rsidRPr="006C6D32">
              <w:rPr>
                <w:bCs/>
                <w:i/>
                <w:sz w:val="18"/>
                <w:szCs w:val="18"/>
              </w:rPr>
              <w:t xml:space="preserve"> išmetimai iš dujas deginančių įrenginių</w:t>
            </w:r>
          </w:p>
        </w:tc>
      </w:tr>
      <w:tr w:rsidR="00E37FD2" w:rsidRPr="006C6D32" w14:paraId="6A631B0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190D0A5" w14:textId="77777777" w:rsidR="00E37FD2" w:rsidRPr="006C6D32" w:rsidRDefault="00E37FD2" w:rsidP="00E94AFA">
            <w:pPr>
              <w:rPr>
                <w:sz w:val="18"/>
                <w:szCs w:val="18"/>
              </w:rPr>
            </w:pPr>
            <w:r w:rsidRPr="006C6D32">
              <w:rPr>
                <w:sz w:val="18"/>
                <w:szCs w:val="18"/>
              </w:rPr>
              <w:t>10.7.1</w:t>
            </w:r>
          </w:p>
        </w:tc>
        <w:tc>
          <w:tcPr>
            <w:tcW w:w="1275" w:type="dxa"/>
            <w:tcBorders>
              <w:top w:val="single" w:sz="4" w:space="0" w:color="auto"/>
              <w:left w:val="single" w:sz="4" w:space="0" w:color="auto"/>
              <w:bottom w:val="single" w:sz="4" w:space="0" w:color="auto"/>
              <w:right w:val="single" w:sz="4" w:space="0" w:color="auto"/>
            </w:tcBorders>
            <w:vAlign w:val="center"/>
          </w:tcPr>
          <w:p w14:paraId="4BA106B5"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7B8B3381"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7.5.3. p.</w:t>
            </w:r>
          </w:p>
        </w:tc>
        <w:tc>
          <w:tcPr>
            <w:tcW w:w="3402" w:type="dxa"/>
            <w:tcBorders>
              <w:top w:val="single" w:sz="4" w:space="0" w:color="auto"/>
              <w:left w:val="single" w:sz="4" w:space="0" w:color="auto"/>
              <w:bottom w:val="single" w:sz="4" w:space="0" w:color="auto"/>
              <w:right w:val="single" w:sz="4" w:space="0" w:color="auto"/>
            </w:tcBorders>
          </w:tcPr>
          <w:p w14:paraId="2643CF54" w14:textId="77777777" w:rsidR="00E37FD2" w:rsidRPr="006C6D32" w:rsidRDefault="00E37FD2" w:rsidP="00E94AFA">
            <w:pPr>
              <w:pStyle w:val="yiv653766629msonormal"/>
              <w:snapToGrid w:val="0"/>
              <w:rPr>
                <w:sz w:val="18"/>
                <w:szCs w:val="18"/>
                <w:lang w:val="lt-LT"/>
              </w:rPr>
            </w:pPr>
            <w:r w:rsidRPr="006C6D32">
              <w:rPr>
                <w:sz w:val="18"/>
                <w:szCs w:val="18"/>
                <w:lang w:val="lt-LT"/>
              </w:rPr>
              <w:t>Deginant gamtines dujas ir netaikant jokių papildomų techninių priemonių, išmetamas dulkių kiekis paprastai nesiekia 5 mg/Nm</w:t>
            </w:r>
            <w:r w:rsidRPr="006C6D32">
              <w:rPr>
                <w:sz w:val="18"/>
                <w:szCs w:val="18"/>
                <w:vertAlign w:val="superscript"/>
                <w:lang w:val="lt-LT"/>
              </w:rPr>
              <w:t>3</w:t>
            </w:r>
            <w:r w:rsidRPr="006C6D32">
              <w:rPr>
                <w:sz w:val="18"/>
                <w:szCs w:val="18"/>
                <w:lang w:val="lt-LT"/>
              </w:rPr>
              <w:t>.</w:t>
            </w:r>
          </w:p>
        </w:tc>
        <w:tc>
          <w:tcPr>
            <w:tcW w:w="1701" w:type="dxa"/>
            <w:tcBorders>
              <w:top w:val="single" w:sz="4" w:space="0" w:color="auto"/>
              <w:left w:val="single" w:sz="4" w:space="0" w:color="auto"/>
              <w:bottom w:val="single" w:sz="4" w:space="0" w:color="auto"/>
              <w:right w:val="single" w:sz="4" w:space="0" w:color="auto"/>
            </w:tcBorders>
          </w:tcPr>
          <w:p w14:paraId="12759FE9" w14:textId="77777777" w:rsidR="00E37FD2" w:rsidRPr="006C6D32" w:rsidRDefault="00E37FD2" w:rsidP="00E94AFA">
            <w:pPr>
              <w:snapToGrid w:val="0"/>
              <w:jc w:val="center"/>
              <w:rPr>
                <w:sz w:val="18"/>
                <w:szCs w:val="18"/>
              </w:rPr>
            </w:pPr>
            <w:r w:rsidRPr="006C6D32">
              <w:rPr>
                <w:sz w:val="18"/>
                <w:szCs w:val="18"/>
              </w:rPr>
              <w:t>Kietųjų dalelių</w:t>
            </w:r>
          </w:p>
          <w:p w14:paraId="458471AE" w14:textId="77777777" w:rsidR="00E37FD2" w:rsidRPr="006C6D32" w:rsidRDefault="00E37FD2" w:rsidP="00E94AFA">
            <w:pPr>
              <w:jc w:val="center"/>
              <w:rPr>
                <w:sz w:val="18"/>
                <w:szCs w:val="18"/>
                <w:vertAlign w:val="superscript"/>
              </w:rPr>
            </w:pPr>
            <w:r w:rsidRPr="006C6D32">
              <w:rPr>
                <w:sz w:val="18"/>
                <w:szCs w:val="18"/>
              </w:rPr>
              <w:t>5 mg/Nm</w:t>
            </w:r>
            <w:r w:rsidRPr="006C6D32">
              <w:rPr>
                <w:sz w:val="18"/>
                <w:szCs w:val="18"/>
                <w:vertAlign w:val="superscript"/>
              </w:rPr>
              <w:t>3</w:t>
            </w:r>
          </w:p>
        </w:tc>
        <w:tc>
          <w:tcPr>
            <w:tcW w:w="3969" w:type="dxa"/>
            <w:tcBorders>
              <w:top w:val="single" w:sz="4" w:space="0" w:color="auto"/>
              <w:left w:val="single" w:sz="4" w:space="0" w:color="auto"/>
              <w:bottom w:val="single" w:sz="4" w:space="0" w:color="auto"/>
              <w:right w:val="single" w:sz="4" w:space="0" w:color="auto"/>
            </w:tcBorders>
            <w:vAlign w:val="center"/>
          </w:tcPr>
          <w:p w14:paraId="0509F75B" w14:textId="77777777" w:rsidR="00E37FD2" w:rsidRPr="006C6D32" w:rsidRDefault="00E37FD2" w:rsidP="00E94AFA">
            <w:pPr>
              <w:rPr>
                <w:sz w:val="18"/>
                <w:szCs w:val="18"/>
              </w:rPr>
            </w:pPr>
            <w:r w:rsidRPr="006C6D32">
              <w:rPr>
                <w:sz w:val="18"/>
                <w:szCs w:val="18"/>
              </w:rPr>
              <w:t>Vadovaujantis 2014 m taršos šaltinių  ir iš jų išmetamų teršalų inventorizacijos ataskaitą kietų dalelių gamtinių dujų degimo produktuose nenustatyta</w:t>
            </w:r>
          </w:p>
        </w:tc>
      </w:tr>
      <w:tr w:rsidR="00E37FD2" w:rsidRPr="006C6D32" w14:paraId="16090F1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7119604" w14:textId="77777777" w:rsidR="00E37FD2" w:rsidRPr="006C6D32" w:rsidRDefault="00E37FD2" w:rsidP="00E94AFA">
            <w:pPr>
              <w:rPr>
                <w:sz w:val="18"/>
                <w:szCs w:val="18"/>
              </w:rPr>
            </w:pPr>
            <w:r w:rsidRPr="006C6D32">
              <w:rPr>
                <w:sz w:val="18"/>
                <w:szCs w:val="18"/>
              </w:rPr>
              <w:t>10.7.2</w:t>
            </w:r>
          </w:p>
        </w:tc>
        <w:tc>
          <w:tcPr>
            <w:tcW w:w="1275" w:type="dxa"/>
            <w:tcBorders>
              <w:top w:val="single" w:sz="4" w:space="0" w:color="auto"/>
              <w:left w:val="single" w:sz="4" w:space="0" w:color="auto"/>
              <w:bottom w:val="single" w:sz="4" w:space="0" w:color="auto"/>
              <w:right w:val="single" w:sz="4" w:space="0" w:color="auto"/>
            </w:tcBorders>
            <w:vAlign w:val="center"/>
          </w:tcPr>
          <w:p w14:paraId="78B4FE8D"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52966507"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7.5.3. p.</w:t>
            </w:r>
          </w:p>
        </w:tc>
        <w:tc>
          <w:tcPr>
            <w:tcW w:w="3402" w:type="dxa"/>
            <w:tcBorders>
              <w:top w:val="single" w:sz="4" w:space="0" w:color="auto"/>
              <w:left w:val="single" w:sz="4" w:space="0" w:color="auto"/>
              <w:bottom w:val="single" w:sz="4" w:space="0" w:color="auto"/>
              <w:right w:val="single" w:sz="4" w:space="0" w:color="auto"/>
            </w:tcBorders>
            <w:vAlign w:val="center"/>
          </w:tcPr>
          <w:p w14:paraId="6EAE967B" w14:textId="77777777" w:rsidR="00E37FD2" w:rsidRPr="006C6D32" w:rsidRDefault="00E37FD2" w:rsidP="00E94AFA">
            <w:pPr>
              <w:pStyle w:val="yiv653766629msonormal"/>
              <w:snapToGrid w:val="0"/>
              <w:rPr>
                <w:sz w:val="18"/>
                <w:szCs w:val="18"/>
                <w:lang w:val="lt-LT"/>
              </w:rPr>
            </w:pPr>
            <w:r w:rsidRPr="006C6D32">
              <w:rPr>
                <w:sz w:val="18"/>
                <w:szCs w:val="18"/>
                <w:lang w:val="lt-LT"/>
              </w:rPr>
              <w:t>SO</w:t>
            </w:r>
            <w:r w:rsidRPr="006C6D32">
              <w:rPr>
                <w:sz w:val="18"/>
                <w:szCs w:val="18"/>
                <w:vertAlign w:val="subscript"/>
                <w:lang w:val="lt-LT"/>
              </w:rPr>
              <w:t>2</w:t>
            </w:r>
            <w:r w:rsidRPr="006C6D32">
              <w:rPr>
                <w:sz w:val="18"/>
                <w:szCs w:val="18"/>
                <w:lang w:val="lt-LT"/>
              </w:rPr>
              <w:t xml:space="preserve"> išmetimai yra mažesni nei 10 mg/Nm</w:t>
            </w:r>
            <w:r w:rsidRPr="006C6D32">
              <w:rPr>
                <w:sz w:val="18"/>
                <w:szCs w:val="18"/>
                <w:vertAlign w:val="superscript"/>
                <w:lang w:val="lt-LT"/>
              </w:rPr>
              <w:t>3</w:t>
            </w:r>
            <w:r w:rsidRPr="006C6D32">
              <w:rPr>
                <w:sz w:val="18"/>
                <w:szCs w:val="18"/>
                <w:lang w:val="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3ACFDDD3" w14:textId="77777777" w:rsidR="00E37FD2" w:rsidRPr="006C6D32" w:rsidRDefault="00E37FD2" w:rsidP="00E94AFA">
            <w:pPr>
              <w:snapToGrid w:val="0"/>
              <w:jc w:val="center"/>
              <w:rPr>
                <w:sz w:val="18"/>
                <w:szCs w:val="18"/>
                <w:vertAlign w:val="subscript"/>
              </w:rPr>
            </w:pPr>
            <w:r w:rsidRPr="006C6D32">
              <w:rPr>
                <w:sz w:val="18"/>
                <w:szCs w:val="18"/>
              </w:rPr>
              <w:t>SO</w:t>
            </w:r>
            <w:r w:rsidRPr="006C6D32">
              <w:rPr>
                <w:sz w:val="18"/>
                <w:szCs w:val="18"/>
                <w:vertAlign w:val="subscript"/>
              </w:rPr>
              <w:t>2</w:t>
            </w:r>
          </w:p>
          <w:p w14:paraId="537DCC48" w14:textId="77777777" w:rsidR="00E37FD2" w:rsidRPr="006C6D32" w:rsidRDefault="00E37FD2" w:rsidP="00E94AFA">
            <w:pPr>
              <w:jc w:val="center"/>
              <w:rPr>
                <w:sz w:val="18"/>
                <w:szCs w:val="18"/>
                <w:vertAlign w:val="superscript"/>
              </w:rPr>
            </w:pPr>
            <w:r w:rsidRPr="006C6D32">
              <w:rPr>
                <w:sz w:val="18"/>
                <w:szCs w:val="18"/>
              </w:rPr>
              <w:t>10 mg/Nm</w:t>
            </w:r>
            <w:r w:rsidRPr="006C6D32">
              <w:rPr>
                <w:sz w:val="18"/>
                <w:szCs w:val="18"/>
                <w:vertAlign w:val="superscript"/>
              </w:rPr>
              <w:t>3</w:t>
            </w:r>
          </w:p>
        </w:tc>
        <w:tc>
          <w:tcPr>
            <w:tcW w:w="3969" w:type="dxa"/>
            <w:tcBorders>
              <w:top w:val="single" w:sz="4" w:space="0" w:color="auto"/>
              <w:left w:val="single" w:sz="4" w:space="0" w:color="auto"/>
              <w:bottom w:val="single" w:sz="4" w:space="0" w:color="auto"/>
              <w:right w:val="single" w:sz="4" w:space="0" w:color="auto"/>
            </w:tcBorders>
            <w:vAlign w:val="center"/>
          </w:tcPr>
          <w:p w14:paraId="1C12BDD3" w14:textId="77777777" w:rsidR="00E37FD2" w:rsidRPr="006C6D32" w:rsidRDefault="00E37FD2" w:rsidP="00E94AFA">
            <w:pPr>
              <w:rPr>
                <w:sz w:val="18"/>
                <w:szCs w:val="18"/>
              </w:rPr>
            </w:pPr>
            <w:r w:rsidRPr="006C6D32">
              <w:rPr>
                <w:sz w:val="18"/>
                <w:szCs w:val="18"/>
              </w:rPr>
              <w:t>Vadovaujantis 2014 m taršos šaltinių  ir iš jų išmetamų teršalų inventorizacijos ataskaitą sieros dioksido gamtinių dujų degimo produktuose nenustatyta</w:t>
            </w:r>
          </w:p>
        </w:tc>
      </w:tr>
      <w:tr w:rsidR="00E37FD2" w:rsidRPr="006C6D32" w14:paraId="5C121DB3" w14:textId="77777777" w:rsidTr="00C97DC1">
        <w:trPr>
          <w:trHeight w:val="429"/>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74939042" w14:textId="77777777" w:rsidR="00E37FD2" w:rsidRPr="006C6D32" w:rsidRDefault="00E37FD2" w:rsidP="00E94AFA">
            <w:pPr>
              <w:rPr>
                <w:i/>
                <w:sz w:val="18"/>
                <w:szCs w:val="18"/>
              </w:rPr>
            </w:pPr>
            <w:r w:rsidRPr="006C6D32">
              <w:rPr>
                <w:bCs/>
                <w:i/>
                <w:sz w:val="18"/>
                <w:szCs w:val="18"/>
              </w:rPr>
              <w:t>10.8 NO</w:t>
            </w:r>
            <w:r w:rsidRPr="006C6D32">
              <w:rPr>
                <w:bCs/>
                <w:i/>
                <w:sz w:val="18"/>
                <w:szCs w:val="18"/>
                <w:vertAlign w:val="subscript"/>
              </w:rPr>
              <w:t>x</w:t>
            </w:r>
            <w:r w:rsidRPr="006C6D32">
              <w:rPr>
                <w:bCs/>
                <w:i/>
                <w:sz w:val="18"/>
                <w:szCs w:val="18"/>
              </w:rPr>
              <w:t xml:space="preserve"> ir CO išmetimai iš dujas deginančių įrenginių</w:t>
            </w:r>
          </w:p>
        </w:tc>
      </w:tr>
      <w:tr w:rsidR="00E37FD2" w:rsidRPr="006C6D32" w14:paraId="21807EBD" w14:textId="77777777" w:rsidTr="00C97DC1">
        <w:trPr>
          <w:trHeight w:val="1417"/>
        </w:trPr>
        <w:tc>
          <w:tcPr>
            <w:tcW w:w="710" w:type="dxa"/>
            <w:tcBorders>
              <w:top w:val="single" w:sz="4" w:space="0" w:color="auto"/>
              <w:left w:val="single" w:sz="4" w:space="0" w:color="auto"/>
              <w:right w:val="single" w:sz="4" w:space="0" w:color="auto"/>
            </w:tcBorders>
            <w:vAlign w:val="center"/>
          </w:tcPr>
          <w:p w14:paraId="3E0A4142" w14:textId="77777777" w:rsidR="00E37FD2" w:rsidRPr="006C6D32" w:rsidRDefault="00E37FD2" w:rsidP="00E94AFA">
            <w:pPr>
              <w:rPr>
                <w:sz w:val="18"/>
                <w:szCs w:val="18"/>
              </w:rPr>
            </w:pPr>
            <w:r w:rsidRPr="006C6D32">
              <w:rPr>
                <w:sz w:val="18"/>
                <w:szCs w:val="18"/>
              </w:rPr>
              <w:t>10.8.1</w:t>
            </w:r>
          </w:p>
        </w:tc>
        <w:tc>
          <w:tcPr>
            <w:tcW w:w="1275" w:type="dxa"/>
            <w:tcBorders>
              <w:top w:val="single" w:sz="4" w:space="0" w:color="auto"/>
              <w:left w:val="single" w:sz="4" w:space="0" w:color="auto"/>
              <w:right w:val="single" w:sz="4" w:space="0" w:color="auto"/>
            </w:tcBorders>
            <w:vAlign w:val="center"/>
          </w:tcPr>
          <w:p w14:paraId="2A7643AA"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right w:val="single" w:sz="4" w:space="0" w:color="auto"/>
            </w:tcBorders>
            <w:vAlign w:val="center"/>
          </w:tcPr>
          <w:p w14:paraId="160E9D90"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7.4.3. p.</w:t>
            </w:r>
          </w:p>
        </w:tc>
        <w:tc>
          <w:tcPr>
            <w:tcW w:w="3402" w:type="dxa"/>
            <w:tcBorders>
              <w:top w:val="single" w:sz="4" w:space="0" w:color="auto"/>
              <w:left w:val="single" w:sz="4" w:space="0" w:color="auto"/>
              <w:right w:val="single" w:sz="4" w:space="0" w:color="auto"/>
            </w:tcBorders>
            <w:vAlign w:val="center"/>
          </w:tcPr>
          <w:p w14:paraId="49BF57C2" w14:textId="77777777" w:rsidR="00E37FD2" w:rsidRPr="006C6D32" w:rsidRDefault="00E37FD2" w:rsidP="00E94AFA">
            <w:pPr>
              <w:pStyle w:val="yiv653766629msonormal"/>
              <w:snapToGrid w:val="0"/>
              <w:rPr>
                <w:sz w:val="18"/>
                <w:szCs w:val="18"/>
                <w:lang w:val="lt-LT"/>
              </w:rPr>
            </w:pPr>
            <w:r w:rsidRPr="006C6D32">
              <w:rPr>
                <w:sz w:val="18"/>
                <w:szCs w:val="18"/>
                <w:lang w:val="lt-LT"/>
              </w:rPr>
              <w:t>Mažas perteklinio oro kiekis</w:t>
            </w:r>
          </w:p>
          <w:p w14:paraId="4C967B07"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Išmetamųjų dujų </w:t>
            </w:r>
            <w:proofErr w:type="spellStart"/>
            <w:r w:rsidRPr="006C6D32">
              <w:rPr>
                <w:sz w:val="18"/>
                <w:szCs w:val="18"/>
                <w:lang w:val="lt-LT"/>
              </w:rPr>
              <w:t>recirkuliacija</w:t>
            </w:r>
            <w:proofErr w:type="spellEnd"/>
          </w:p>
          <w:p w14:paraId="43FA954F" w14:textId="77777777" w:rsidR="00E37FD2" w:rsidRPr="006C6D32" w:rsidRDefault="00E37FD2" w:rsidP="00E94AFA">
            <w:pPr>
              <w:pStyle w:val="yiv653766629msonormal"/>
              <w:snapToGrid w:val="0"/>
              <w:rPr>
                <w:sz w:val="18"/>
                <w:szCs w:val="18"/>
                <w:lang w:val="lt-LT"/>
              </w:rPr>
            </w:pPr>
            <w:r w:rsidRPr="006C6D32">
              <w:rPr>
                <w:sz w:val="18"/>
                <w:szCs w:val="18"/>
                <w:lang w:val="lt-LT"/>
              </w:rPr>
              <w:t>Mažų NO</w:t>
            </w:r>
            <w:r w:rsidRPr="006C6D32">
              <w:rPr>
                <w:sz w:val="18"/>
                <w:szCs w:val="18"/>
                <w:vertAlign w:val="subscript"/>
                <w:lang w:val="lt-LT"/>
              </w:rPr>
              <w:t>x</w:t>
            </w:r>
            <w:r w:rsidRPr="006C6D32">
              <w:rPr>
                <w:sz w:val="18"/>
                <w:szCs w:val="18"/>
                <w:lang w:val="lt-LT"/>
              </w:rPr>
              <w:t xml:space="preserve"> degikliai dujas deginantiems katilams</w:t>
            </w:r>
          </w:p>
          <w:p w14:paraId="7F3EC266"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Selektyvus </w:t>
            </w:r>
            <w:proofErr w:type="spellStart"/>
            <w:r w:rsidRPr="006C6D32">
              <w:rPr>
                <w:sz w:val="18"/>
                <w:szCs w:val="18"/>
                <w:lang w:val="lt-LT"/>
              </w:rPr>
              <w:t>katalitinis</w:t>
            </w:r>
            <w:proofErr w:type="spellEnd"/>
            <w:r w:rsidRPr="006C6D32">
              <w:rPr>
                <w:sz w:val="18"/>
                <w:szCs w:val="18"/>
                <w:lang w:val="lt-LT"/>
              </w:rPr>
              <w:t xml:space="preserve"> valymas.</w:t>
            </w:r>
          </w:p>
          <w:p w14:paraId="25B4C6EE"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Selektyvus </w:t>
            </w:r>
            <w:proofErr w:type="spellStart"/>
            <w:r w:rsidRPr="006C6D32">
              <w:rPr>
                <w:sz w:val="18"/>
                <w:szCs w:val="18"/>
                <w:lang w:val="lt-LT"/>
              </w:rPr>
              <w:t>nekatalitinis</w:t>
            </w:r>
            <w:proofErr w:type="spellEnd"/>
            <w:r w:rsidRPr="006C6D32">
              <w:rPr>
                <w:sz w:val="18"/>
                <w:szCs w:val="18"/>
                <w:lang w:val="lt-LT"/>
              </w:rPr>
              <w:t xml:space="preserve"> valymas.</w:t>
            </w:r>
          </w:p>
        </w:tc>
        <w:tc>
          <w:tcPr>
            <w:tcW w:w="1701" w:type="dxa"/>
            <w:tcBorders>
              <w:top w:val="single" w:sz="4" w:space="0" w:color="auto"/>
              <w:left w:val="single" w:sz="4" w:space="0" w:color="auto"/>
              <w:right w:val="single" w:sz="4" w:space="0" w:color="auto"/>
            </w:tcBorders>
            <w:vAlign w:val="center"/>
          </w:tcPr>
          <w:p w14:paraId="23406650" w14:textId="77777777" w:rsidR="00E37FD2" w:rsidRPr="006C6D32" w:rsidRDefault="00E37FD2" w:rsidP="00E94AFA">
            <w:pPr>
              <w:snapToGrid w:val="0"/>
              <w:jc w:val="center"/>
              <w:rPr>
                <w:sz w:val="18"/>
                <w:szCs w:val="18"/>
                <w:vertAlign w:val="subscript"/>
              </w:rPr>
            </w:pPr>
            <w:r w:rsidRPr="006C6D32">
              <w:rPr>
                <w:sz w:val="18"/>
                <w:szCs w:val="18"/>
              </w:rPr>
              <w:t>NO</w:t>
            </w:r>
            <w:r w:rsidRPr="006C6D32">
              <w:rPr>
                <w:sz w:val="18"/>
                <w:szCs w:val="18"/>
                <w:vertAlign w:val="subscript"/>
              </w:rPr>
              <w:t>x</w:t>
            </w:r>
          </w:p>
          <w:p w14:paraId="78A1DA55" w14:textId="77777777" w:rsidR="00E37FD2" w:rsidRPr="006C6D32" w:rsidRDefault="00E37FD2" w:rsidP="00E94AFA">
            <w:pPr>
              <w:jc w:val="center"/>
              <w:rPr>
                <w:sz w:val="18"/>
                <w:szCs w:val="18"/>
                <w:vertAlign w:val="subscript"/>
              </w:rPr>
            </w:pPr>
            <w:r w:rsidRPr="006C6D32">
              <w:rPr>
                <w:sz w:val="18"/>
                <w:szCs w:val="18"/>
              </w:rPr>
              <w:t>50-100 mg/Nm</w:t>
            </w:r>
            <w:r w:rsidRPr="006C6D32">
              <w:rPr>
                <w:sz w:val="18"/>
                <w:szCs w:val="18"/>
                <w:vertAlign w:val="superscript"/>
              </w:rPr>
              <w:t>3</w:t>
            </w:r>
          </w:p>
        </w:tc>
        <w:tc>
          <w:tcPr>
            <w:tcW w:w="3969" w:type="dxa"/>
            <w:tcBorders>
              <w:top w:val="single" w:sz="4" w:space="0" w:color="auto"/>
              <w:left w:val="single" w:sz="4" w:space="0" w:color="auto"/>
              <w:right w:val="single" w:sz="4" w:space="0" w:color="auto"/>
            </w:tcBorders>
            <w:vAlign w:val="center"/>
          </w:tcPr>
          <w:p w14:paraId="7441F5D2" w14:textId="77777777" w:rsidR="00E37FD2" w:rsidRPr="006C6D32" w:rsidRDefault="00E37FD2" w:rsidP="00E94AFA">
            <w:pPr>
              <w:rPr>
                <w:sz w:val="18"/>
                <w:szCs w:val="18"/>
              </w:rPr>
            </w:pPr>
            <w:r w:rsidRPr="006C6D32">
              <w:rPr>
                <w:sz w:val="18"/>
                <w:szCs w:val="18"/>
              </w:rPr>
              <w:t xml:space="preserve">Katilinėje sumontuota pusiau automatinė procesų valdymo sistema. Periodiškai išmetamosiose dujose matuojamas deguonies kiekis. </w:t>
            </w:r>
          </w:p>
        </w:tc>
      </w:tr>
      <w:tr w:rsidR="00E37FD2" w:rsidRPr="006C6D32" w14:paraId="599DFF70"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598ADF77" w14:textId="77777777" w:rsidR="00E37FD2" w:rsidRPr="006C6D32" w:rsidRDefault="00E37FD2" w:rsidP="00E94AFA">
            <w:pPr>
              <w:rPr>
                <w:sz w:val="18"/>
                <w:szCs w:val="18"/>
              </w:rPr>
            </w:pPr>
            <w:r w:rsidRPr="006C6D32">
              <w:rPr>
                <w:sz w:val="18"/>
                <w:szCs w:val="18"/>
              </w:rPr>
              <w:t>10.8.2</w:t>
            </w:r>
          </w:p>
        </w:tc>
        <w:tc>
          <w:tcPr>
            <w:tcW w:w="1275" w:type="dxa"/>
            <w:tcBorders>
              <w:top w:val="single" w:sz="4" w:space="0" w:color="auto"/>
              <w:left w:val="single" w:sz="4" w:space="0" w:color="auto"/>
              <w:bottom w:val="single" w:sz="4" w:space="0" w:color="auto"/>
              <w:right w:val="single" w:sz="4" w:space="0" w:color="auto"/>
            </w:tcBorders>
            <w:vAlign w:val="center"/>
          </w:tcPr>
          <w:p w14:paraId="3FABCB05"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3C986325"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7.4.3. p.</w:t>
            </w:r>
          </w:p>
        </w:tc>
        <w:tc>
          <w:tcPr>
            <w:tcW w:w="3402" w:type="dxa"/>
            <w:tcBorders>
              <w:top w:val="single" w:sz="4" w:space="0" w:color="auto"/>
              <w:left w:val="single" w:sz="4" w:space="0" w:color="auto"/>
              <w:bottom w:val="single" w:sz="4" w:space="0" w:color="auto"/>
              <w:right w:val="single" w:sz="4" w:space="0" w:color="auto"/>
            </w:tcBorders>
            <w:vAlign w:val="center"/>
          </w:tcPr>
          <w:p w14:paraId="3D206499" w14:textId="77777777" w:rsidR="00E37FD2" w:rsidRPr="006C6D32" w:rsidRDefault="00E37FD2" w:rsidP="00E94AFA">
            <w:pPr>
              <w:pStyle w:val="yiv653766629msonormal"/>
              <w:snapToGrid w:val="0"/>
              <w:rPr>
                <w:sz w:val="18"/>
                <w:szCs w:val="18"/>
                <w:lang w:val="lt-LT"/>
              </w:rPr>
            </w:pPr>
            <w:r w:rsidRPr="006C6D32">
              <w:rPr>
                <w:sz w:val="18"/>
                <w:szCs w:val="18"/>
                <w:lang w:val="lt-LT"/>
              </w:rPr>
              <w:t>Pilnas kuro sudegimas, taikant atitinkamas monitoringo ir procesų valdymo technologijas, bei atitinkamai prižiūrint degimo sistemą.</w:t>
            </w:r>
          </w:p>
        </w:tc>
        <w:tc>
          <w:tcPr>
            <w:tcW w:w="1701" w:type="dxa"/>
            <w:tcBorders>
              <w:top w:val="single" w:sz="4" w:space="0" w:color="auto"/>
              <w:left w:val="single" w:sz="4" w:space="0" w:color="auto"/>
              <w:bottom w:val="single" w:sz="4" w:space="0" w:color="auto"/>
              <w:right w:val="single" w:sz="4" w:space="0" w:color="auto"/>
            </w:tcBorders>
            <w:vAlign w:val="center"/>
          </w:tcPr>
          <w:p w14:paraId="1EC0197A" w14:textId="77777777" w:rsidR="00E37FD2" w:rsidRPr="006C6D32" w:rsidRDefault="00E37FD2" w:rsidP="00E94AFA">
            <w:pPr>
              <w:suppressAutoHyphens/>
              <w:snapToGrid w:val="0"/>
              <w:jc w:val="center"/>
              <w:textAlignment w:val="baseline"/>
              <w:rPr>
                <w:sz w:val="18"/>
                <w:szCs w:val="18"/>
                <w:lang w:eastAsia="ar-SA"/>
              </w:rPr>
            </w:pPr>
            <w:r w:rsidRPr="006C6D32">
              <w:rPr>
                <w:sz w:val="18"/>
                <w:szCs w:val="18"/>
                <w:lang w:eastAsia="ar-SA"/>
              </w:rPr>
              <w:t>CO</w:t>
            </w:r>
          </w:p>
          <w:p w14:paraId="4A9E1345" w14:textId="77777777" w:rsidR="00E37FD2" w:rsidRPr="006C6D32" w:rsidRDefault="00E37FD2" w:rsidP="00E94AFA">
            <w:pPr>
              <w:jc w:val="center"/>
              <w:rPr>
                <w:sz w:val="18"/>
                <w:szCs w:val="18"/>
              </w:rPr>
            </w:pPr>
            <w:r w:rsidRPr="006C6D32">
              <w:rPr>
                <w:sz w:val="18"/>
                <w:szCs w:val="18"/>
                <w:lang w:eastAsia="ar-SA"/>
              </w:rPr>
              <w:t>30-100 mg/Nm</w:t>
            </w:r>
            <w:r w:rsidRPr="006C6D32">
              <w:rPr>
                <w:sz w:val="18"/>
                <w:szCs w:val="18"/>
                <w:vertAlign w:val="superscript"/>
                <w:lang w:eastAsia="ar-SA"/>
              </w:rPr>
              <w:t>3</w:t>
            </w:r>
          </w:p>
        </w:tc>
        <w:tc>
          <w:tcPr>
            <w:tcW w:w="3969" w:type="dxa"/>
            <w:tcBorders>
              <w:top w:val="single" w:sz="4" w:space="0" w:color="auto"/>
              <w:left w:val="single" w:sz="4" w:space="0" w:color="auto"/>
              <w:bottom w:val="single" w:sz="4" w:space="0" w:color="auto"/>
              <w:right w:val="single" w:sz="4" w:space="0" w:color="auto"/>
            </w:tcBorders>
            <w:vAlign w:val="center"/>
          </w:tcPr>
          <w:p w14:paraId="2D560F84" w14:textId="77777777" w:rsidR="00E37FD2" w:rsidRPr="006C6D32" w:rsidRDefault="00E37FD2" w:rsidP="00E94AFA">
            <w:pPr>
              <w:rPr>
                <w:sz w:val="18"/>
                <w:szCs w:val="18"/>
              </w:rPr>
            </w:pPr>
            <w:r w:rsidRPr="006C6D32">
              <w:rPr>
                <w:sz w:val="18"/>
                <w:szCs w:val="18"/>
              </w:rPr>
              <w:t>Katilinėje sumontuota pusiau automatinė procesų valdymo sistema. Periodiškai išmetamosiose dujose matuojamas deguonies kiekis. Pagal matavimo rezultatus koreguojamas degimo procesas. Katilinės įrengimai yra reguliariai tikrinami ir remontuojami.</w:t>
            </w:r>
          </w:p>
        </w:tc>
      </w:tr>
      <w:tr w:rsidR="00E37FD2" w:rsidRPr="006C6D32" w14:paraId="545F03F9"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D5D4647" w14:textId="77777777" w:rsidR="00E37FD2" w:rsidRPr="006C6D32" w:rsidRDefault="00E37FD2" w:rsidP="00E94AFA">
            <w:pPr>
              <w:rPr>
                <w:sz w:val="18"/>
                <w:szCs w:val="18"/>
              </w:rPr>
            </w:pPr>
            <w:r w:rsidRPr="006C6D32">
              <w:rPr>
                <w:sz w:val="18"/>
                <w:szCs w:val="18"/>
              </w:rPr>
              <w:t>10.8.3</w:t>
            </w:r>
          </w:p>
        </w:tc>
        <w:tc>
          <w:tcPr>
            <w:tcW w:w="1275" w:type="dxa"/>
            <w:tcBorders>
              <w:top w:val="single" w:sz="4" w:space="0" w:color="auto"/>
              <w:left w:val="single" w:sz="4" w:space="0" w:color="auto"/>
              <w:bottom w:val="single" w:sz="4" w:space="0" w:color="auto"/>
              <w:right w:val="single" w:sz="4" w:space="0" w:color="auto"/>
            </w:tcBorders>
            <w:vAlign w:val="center"/>
          </w:tcPr>
          <w:p w14:paraId="1E5DDC6D" w14:textId="77777777" w:rsidR="00E37FD2" w:rsidRPr="006C6D32" w:rsidRDefault="00E37FD2" w:rsidP="00E94AFA">
            <w:pPr>
              <w:rPr>
                <w:sz w:val="18"/>
                <w:szCs w:val="18"/>
              </w:rPr>
            </w:pPr>
            <w:r w:rsidRPr="006C6D32">
              <w:rPr>
                <w:sz w:val="18"/>
                <w:szCs w:val="18"/>
              </w:rPr>
              <w:t>Geriausi dujinio kuro tiekimo ir priežiūros būdai</w:t>
            </w:r>
          </w:p>
        </w:tc>
        <w:tc>
          <w:tcPr>
            <w:tcW w:w="2552" w:type="dxa"/>
            <w:tcBorders>
              <w:top w:val="single" w:sz="4" w:space="0" w:color="auto"/>
              <w:left w:val="single" w:sz="4" w:space="0" w:color="auto"/>
              <w:bottom w:val="single" w:sz="4" w:space="0" w:color="auto"/>
              <w:right w:val="single" w:sz="4" w:space="0" w:color="auto"/>
            </w:tcBorders>
            <w:vAlign w:val="center"/>
          </w:tcPr>
          <w:p w14:paraId="11DDF1C8" w14:textId="77777777" w:rsidR="00E37FD2" w:rsidRPr="006C6D32" w:rsidRDefault="00E37FD2" w:rsidP="00E94AFA">
            <w:pPr>
              <w:rPr>
                <w:sz w:val="18"/>
                <w:szCs w:val="18"/>
              </w:rPr>
            </w:pPr>
            <w:r w:rsidRPr="006C6D32">
              <w:rPr>
                <w:sz w:val="18"/>
                <w:szCs w:val="18"/>
              </w:rPr>
              <w:t>ES informacinis dokumento apie geriausius prieinamus gamybos būdus (GPGB) dideliems kurą deginantiems įrenginiams anotacijos (2005.05) 7.4.3. p.</w:t>
            </w:r>
          </w:p>
        </w:tc>
        <w:tc>
          <w:tcPr>
            <w:tcW w:w="3402" w:type="dxa"/>
            <w:tcBorders>
              <w:top w:val="single" w:sz="4" w:space="0" w:color="auto"/>
              <w:left w:val="single" w:sz="4" w:space="0" w:color="auto"/>
              <w:bottom w:val="single" w:sz="4" w:space="0" w:color="auto"/>
              <w:right w:val="single" w:sz="4" w:space="0" w:color="auto"/>
            </w:tcBorders>
            <w:vAlign w:val="center"/>
          </w:tcPr>
          <w:p w14:paraId="0A913145" w14:textId="77777777" w:rsidR="00E37FD2" w:rsidRPr="006C6D32" w:rsidRDefault="00E37FD2" w:rsidP="00E94AFA">
            <w:pPr>
              <w:pStyle w:val="yiv653766629msonormal"/>
              <w:snapToGrid w:val="0"/>
              <w:rPr>
                <w:sz w:val="18"/>
                <w:szCs w:val="18"/>
                <w:lang w:val="lt-LT"/>
              </w:rPr>
            </w:pPr>
            <w:r w:rsidRPr="006C6D32">
              <w:rPr>
                <w:sz w:val="18"/>
                <w:szCs w:val="18"/>
                <w:lang w:val="lt-LT"/>
              </w:rPr>
              <w:t xml:space="preserve">Nepertraukiamas monitoringas. </w:t>
            </w:r>
          </w:p>
        </w:tc>
        <w:tc>
          <w:tcPr>
            <w:tcW w:w="1701" w:type="dxa"/>
            <w:tcBorders>
              <w:top w:val="single" w:sz="4" w:space="0" w:color="auto"/>
              <w:left w:val="single" w:sz="4" w:space="0" w:color="auto"/>
              <w:bottom w:val="single" w:sz="4" w:space="0" w:color="auto"/>
              <w:right w:val="single" w:sz="4" w:space="0" w:color="auto"/>
            </w:tcBorders>
            <w:vAlign w:val="center"/>
          </w:tcPr>
          <w:p w14:paraId="7F1BCC99" w14:textId="77777777" w:rsidR="00E37FD2" w:rsidRPr="006C6D32" w:rsidRDefault="00E37FD2" w:rsidP="00E94AFA">
            <w:pPr>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885140C" w14:textId="77777777" w:rsidR="00E37FD2" w:rsidRPr="006C6D32" w:rsidRDefault="00E37FD2" w:rsidP="00E94AFA">
            <w:pPr>
              <w:rPr>
                <w:sz w:val="18"/>
                <w:szCs w:val="18"/>
              </w:rPr>
            </w:pPr>
            <w:r w:rsidRPr="006C6D32">
              <w:rPr>
                <w:sz w:val="18"/>
                <w:szCs w:val="18"/>
              </w:rPr>
              <w:t>Vadovaujantis Išmetamų teršalų iš didelių kurą deginančių įrenginių normomis (Žin., 2004, Nr. 37-1210) kietųjų dalelių ir SO</w:t>
            </w:r>
            <w:r w:rsidRPr="006C6D32">
              <w:rPr>
                <w:sz w:val="18"/>
                <w:szCs w:val="18"/>
                <w:vertAlign w:val="subscript"/>
              </w:rPr>
              <w:t>2</w:t>
            </w:r>
            <w:r w:rsidRPr="006C6D32">
              <w:rPr>
                <w:sz w:val="18"/>
                <w:szCs w:val="18"/>
              </w:rPr>
              <w:t xml:space="preserve"> nepertraukiamą monitoringą turi vykdyti įrenginiai, kurių instaliuotas šiluminis našumas &gt;300 MW. Bendrovės katilinės šiluminis našumas 119 MW.</w:t>
            </w:r>
          </w:p>
        </w:tc>
      </w:tr>
      <w:tr w:rsidR="00E37FD2" w:rsidRPr="006C6D32" w14:paraId="10ED604F" w14:textId="77777777" w:rsidTr="00C97DC1">
        <w:trPr>
          <w:trHeight w:val="324"/>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5C284BB6" w14:textId="77777777" w:rsidR="00E37FD2" w:rsidRPr="006C6D32" w:rsidRDefault="00E37FD2" w:rsidP="00E94AFA">
            <w:pPr>
              <w:rPr>
                <w:i/>
                <w:sz w:val="18"/>
                <w:szCs w:val="18"/>
              </w:rPr>
            </w:pPr>
            <w:r w:rsidRPr="006C6D32">
              <w:rPr>
                <w:i/>
                <w:sz w:val="18"/>
                <w:szCs w:val="18"/>
              </w:rPr>
              <w:t>11. GPGB, skirti bendriems stebėsenos principams:</w:t>
            </w:r>
          </w:p>
        </w:tc>
      </w:tr>
      <w:tr w:rsidR="00E37FD2" w:rsidRPr="006C6D32" w14:paraId="088D9FD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D946C58" w14:textId="77777777" w:rsidR="00E37FD2" w:rsidRPr="006C6D32" w:rsidRDefault="00E37FD2" w:rsidP="00E94AFA">
            <w:pPr>
              <w:rPr>
                <w:sz w:val="18"/>
                <w:szCs w:val="18"/>
              </w:rPr>
            </w:pPr>
            <w:r w:rsidRPr="006C6D32">
              <w:rPr>
                <w:sz w:val="18"/>
                <w:szCs w:val="18"/>
              </w:rPr>
              <w:t>11.1.</w:t>
            </w:r>
          </w:p>
        </w:tc>
        <w:tc>
          <w:tcPr>
            <w:tcW w:w="1275" w:type="dxa"/>
            <w:tcBorders>
              <w:top w:val="single" w:sz="4" w:space="0" w:color="auto"/>
              <w:left w:val="single" w:sz="4" w:space="0" w:color="auto"/>
              <w:bottom w:val="single" w:sz="4" w:space="0" w:color="auto"/>
              <w:right w:val="single" w:sz="4" w:space="0" w:color="auto"/>
            </w:tcBorders>
            <w:vAlign w:val="center"/>
          </w:tcPr>
          <w:p w14:paraId="420D6E45" w14:textId="77777777" w:rsidR="00E37FD2" w:rsidRPr="006C6D32" w:rsidRDefault="00E37FD2" w:rsidP="00E94AFA">
            <w:pPr>
              <w:rPr>
                <w:sz w:val="18"/>
                <w:szCs w:val="18"/>
              </w:rPr>
            </w:pPr>
            <w:r w:rsidRPr="006C6D32">
              <w:rPr>
                <w:sz w:val="18"/>
                <w:szCs w:val="18"/>
              </w:rPr>
              <w:t>Oro / nuotekų / dirvožemio tarša</w:t>
            </w:r>
          </w:p>
        </w:tc>
        <w:tc>
          <w:tcPr>
            <w:tcW w:w="2552" w:type="dxa"/>
            <w:tcBorders>
              <w:top w:val="single" w:sz="4" w:space="0" w:color="auto"/>
              <w:left w:val="single" w:sz="4" w:space="0" w:color="auto"/>
              <w:bottom w:val="single" w:sz="4" w:space="0" w:color="auto"/>
              <w:right w:val="single" w:sz="4" w:space="0" w:color="auto"/>
            </w:tcBorders>
            <w:vAlign w:val="center"/>
          </w:tcPr>
          <w:p w14:paraId="184C221D" w14:textId="77777777" w:rsidR="00E37FD2" w:rsidRPr="006C6D32" w:rsidRDefault="00E37FD2" w:rsidP="00E94AFA">
            <w:pPr>
              <w:rPr>
                <w:sz w:val="18"/>
                <w:szCs w:val="18"/>
              </w:rPr>
            </w:pPr>
            <w:r w:rsidRPr="006C6D32">
              <w:rPr>
                <w:sz w:val="18"/>
                <w:szCs w:val="18"/>
              </w:rPr>
              <w:t>ES informacinis dokumentas dėl bendrų stebėsenos principų (galutinis dokumentas 2003.07)</w:t>
            </w:r>
          </w:p>
        </w:tc>
        <w:tc>
          <w:tcPr>
            <w:tcW w:w="3402" w:type="dxa"/>
            <w:tcBorders>
              <w:top w:val="single" w:sz="4" w:space="0" w:color="auto"/>
              <w:left w:val="single" w:sz="4" w:space="0" w:color="auto"/>
              <w:bottom w:val="single" w:sz="4" w:space="0" w:color="auto"/>
              <w:right w:val="single" w:sz="4" w:space="0" w:color="auto"/>
            </w:tcBorders>
            <w:vAlign w:val="center"/>
          </w:tcPr>
          <w:p w14:paraId="3BC56C3B" w14:textId="77777777" w:rsidR="00E37FD2" w:rsidRPr="006C6D32" w:rsidRDefault="00E37FD2" w:rsidP="00E94AFA">
            <w:pPr>
              <w:autoSpaceDE w:val="0"/>
              <w:autoSpaceDN w:val="0"/>
              <w:rPr>
                <w:sz w:val="18"/>
                <w:szCs w:val="18"/>
              </w:rPr>
            </w:pPr>
            <w:r w:rsidRPr="006C6D32">
              <w:rPr>
                <w:sz w:val="18"/>
                <w:szCs w:val="18"/>
              </w:rPr>
              <w:t>Stebėsenos vykdymas</w:t>
            </w:r>
          </w:p>
        </w:tc>
        <w:tc>
          <w:tcPr>
            <w:tcW w:w="1701" w:type="dxa"/>
            <w:tcBorders>
              <w:top w:val="single" w:sz="4" w:space="0" w:color="auto"/>
              <w:left w:val="single" w:sz="4" w:space="0" w:color="auto"/>
              <w:bottom w:val="single" w:sz="4" w:space="0" w:color="auto"/>
              <w:right w:val="single" w:sz="4" w:space="0" w:color="auto"/>
            </w:tcBorders>
            <w:vAlign w:val="center"/>
          </w:tcPr>
          <w:p w14:paraId="1FD5E808"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6C333127" w14:textId="77777777" w:rsidR="00E37FD2" w:rsidRPr="006C6D32" w:rsidRDefault="00E37FD2" w:rsidP="00E94AFA">
            <w:pPr>
              <w:rPr>
                <w:sz w:val="18"/>
                <w:szCs w:val="18"/>
              </w:rPr>
            </w:pPr>
            <w:r w:rsidRPr="006C6D32">
              <w:rPr>
                <w:sz w:val="18"/>
                <w:szCs w:val="18"/>
              </w:rPr>
              <w:t>Pagal TIPK vykdomas oro taršos monitoringas, gamybinių nuotekų monitoringas.</w:t>
            </w:r>
          </w:p>
          <w:p w14:paraId="02F1927E" w14:textId="77777777" w:rsidR="00E37FD2" w:rsidRPr="006C6D32" w:rsidRDefault="00E37FD2" w:rsidP="00E94AFA">
            <w:pPr>
              <w:rPr>
                <w:sz w:val="18"/>
                <w:szCs w:val="18"/>
              </w:rPr>
            </w:pPr>
            <w:r w:rsidRPr="006C6D32">
              <w:rPr>
                <w:sz w:val="18"/>
                <w:szCs w:val="18"/>
              </w:rPr>
              <w:t xml:space="preserve">Žemių kvapų monitoringas – 8000 </w:t>
            </w:r>
            <w:proofErr w:type="spellStart"/>
            <w:r w:rsidRPr="006C6D32">
              <w:rPr>
                <w:sz w:val="18"/>
                <w:szCs w:val="18"/>
              </w:rPr>
              <w:t>lt</w:t>
            </w:r>
            <w:proofErr w:type="spellEnd"/>
            <w:r w:rsidRPr="006C6D32">
              <w:rPr>
                <w:sz w:val="18"/>
                <w:szCs w:val="18"/>
              </w:rPr>
              <w:t>/metams.</w:t>
            </w:r>
          </w:p>
        </w:tc>
      </w:tr>
      <w:tr w:rsidR="00E37FD2" w:rsidRPr="006C6D32" w14:paraId="1E8C3C3F" w14:textId="77777777" w:rsidTr="00C97DC1">
        <w:trPr>
          <w:trHeight w:val="209"/>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3C3A2AE4" w14:textId="77777777" w:rsidR="00E37FD2" w:rsidRPr="006C6D32" w:rsidRDefault="00E37FD2" w:rsidP="00E94AFA">
            <w:pPr>
              <w:rPr>
                <w:i/>
                <w:sz w:val="18"/>
                <w:szCs w:val="18"/>
              </w:rPr>
            </w:pPr>
            <w:r w:rsidRPr="006C6D32">
              <w:rPr>
                <w:i/>
                <w:sz w:val="18"/>
                <w:szCs w:val="18"/>
              </w:rPr>
              <w:t>12. GPGB vykstant teršalų išmetimui iš saugojimo vietų (sausųjų medžiagų saugojimas – 5.3.):</w:t>
            </w:r>
          </w:p>
        </w:tc>
      </w:tr>
      <w:tr w:rsidR="00E37FD2" w:rsidRPr="006C6D32" w14:paraId="04B3E826" w14:textId="77777777" w:rsidTr="00C97DC1">
        <w:trPr>
          <w:trHeight w:val="27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04EFF5C3" w14:textId="77777777" w:rsidR="00E37FD2" w:rsidRPr="006C6D32" w:rsidRDefault="00E37FD2" w:rsidP="00E94AFA">
            <w:pPr>
              <w:rPr>
                <w:i/>
                <w:sz w:val="18"/>
                <w:szCs w:val="18"/>
              </w:rPr>
            </w:pPr>
            <w:r w:rsidRPr="006C6D32">
              <w:rPr>
                <w:i/>
                <w:sz w:val="18"/>
                <w:szCs w:val="18"/>
              </w:rPr>
              <w:t>12.1. Atviras saugojimas (5.3.1.)</w:t>
            </w:r>
          </w:p>
        </w:tc>
      </w:tr>
      <w:tr w:rsidR="00E37FD2" w:rsidRPr="006C6D32" w14:paraId="79F4FAB3"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04DDB706" w14:textId="77777777" w:rsidR="00E37FD2" w:rsidRPr="006C6D32" w:rsidRDefault="00E37FD2" w:rsidP="00E94AFA">
            <w:pPr>
              <w:rPr>
                <w:sz w:val="18"/>
                <w:szCs w:val="18"/>
              </w:rPr>
            </w:pPr>
            <w:r w:rsidRPr="006C6D32">
              <w:rPr>
                <w:sz w:val="18"/>
                <w:szCs w:val="18"/>
              </w:rPr>
              <w:t>12.1.1.</w:t>
            </w:r>
          </w:p>
        </w:tc>
        <w:tc>
          <w:tcPr>
            <w:tcW w:w="1275" w:type="dxa"/>
            <w:tcBorders>
              <w:top w:val="single" w:sz="4" w:space="0" w:color="auto"/>
              <w:left w:val="single" w:sz="4" w:space="0" w:color="auto"/>
              <w:bottom w:val="single" w:sz="4" w:space="0" w:color="auto"/>
              <w:right w:val="single" w:sz="4" w:space="0" w:color="auto"/>
            </w:tcBorders>
            <w:vAlign w:val="center"/>
          </w:tcPr>
          <w:p w14:paraId="48C32404"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01498832" w14:textId="77777777" w:rsidR="00E37FD2" w:rsidRPr="006C6D32" w:rsidRDefault="00E37FD2" w:rsidP="00E94AFA">
            <w:pPr>
              <w:rPr>
                <w:sz w:val="18"/>
                <w:szCs w:val="18"/>
              </w:rPr>
            </w:pPr>
            <w:r w:rsidRPr="006C6D32">
              <w:rPr>
                <w:sz w:val="18"/>
                <w:szCs w:val="18"/>
              </w:rPr>
              <w:t xml:space="preserve">ES informacinis dokumentas dėl GPGB vykstant teršalų išmetimui iš saugojimo vietų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7CFA985D" w14:textId="77777777" w:rsidR="00E37FD2" w:rsidRPr="006C6D32" w:rsidRDefault="00E37FD2" w:rsidP="00E94AFA">
            <w:pPr>
              <w:autoSpaceDE w:val="0"/>
              <w:autoSpaceDN w:val="0"/>
              <w:rPr>
                <w:sz w:val="18"/>
                <w:szCs w:val="18"/>
              </w:rPr>
            </w:pPr>
            <w:r w:rsidRPr="006C6D32">
              <w:rPr>
                <w:sz w:val="18"/>
                <w:szCs w:val="18"/>
              </w:rPr>
              <w:t>GPGB yra naudoti uždar</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saugojim</w:t>
            </w:r>
            <w:r w:rsidRPr="006C6D32">
              <w:rPr>
                <w:rFonts w:ascii="TTE18B0710t00" w:eastAsia="TTE18B0710t00" w:cs="TTE18B0710t00"/>
                <w:sz w:val="18"/>
                <w:szCs w:val="18"/>
              </w:rPr>
              <w:t>ą</w:t>
            </w:r>
            <w:r w:rsidRPr="006C6D32">
              <w:rPr>
                <w:sz w:val="18"/>
                <w:szCs w:val="18"/>
              </w:rPr>
              <w:t>, pvz., silosines, bunkerius, hoperius ir konteinerius, taip pat pirmin</w:t>
            </w:r>
            <w:r w:rsidRPr="006C6D32">
              <w:rPr>
                <w:rFonts w:ascii="TTE18B0710t00" w:eastAsia="TTE18B0710t00" w:cs="TTE18B0710t00"/>
                <w:sz w:val="18"/>
                <w:szCs w:val="18"/>
              </w:rPr>
              <w:t>ė</w:t>
            </w:r>
            <w:r w:rsidRPr="006C6D32">
              <w:rPr>
                <w:sz w:val="18"/>
                <w:szCs w:val="18"/>
              </w:rPr>
              <w:t>mis priemonėmis kuo labiau apsaugoti nuo vėjo ir neleisti vėjui sukelti dulki</w:t>
            </w:r>
            <w:r w:rsidRPr="006C6D32">
              <w:rPr>
                <w:rFonts w:ascii="TTE18B0710t00" w:eastAsia="TTE18B0710t00" w:cs="TTE18B0710t00"/>
                <w:sz w:val="18"/>
                <w:szCs w:val="18"/>
              </w:rPr>
              <w:t>ų</w:t>
            </w:r>
            <w:r w:rsidRPr="006C6D32">
              <w:rPr>
                <w:sz w:val="18"/>
                <w:szCs w:val="18"/>
              </w:rPr>
              <w:t xml:space="preserve">. </w:t>
            </w:r>
          </w:p>
          <w:p w14:paraId="34B41C73" w14:textId="77777777" w:rsidR="00E37FD2" w:rsidRPr="006C6D32" w:rsidRDefault="00E37FD2" w:rsidP="00E94AFA">
            <w:pPr>
              <w:autoSpaceDE w:val="0"/>
              <w:autoSpaceDN w:val="0"/>
              <w:rPr>
                <w:sz w:val="18"/>
                <w:szCs w:val="18"/>
              </w:rPr>
            </w:pPr>
          </w:p>
          <w:p w14:paraId="7CB4461C" w14:textId="77777777" w:rsidR="00E37FD2" w:rsidRPr="006C6D32" w:rsidRDefault="00E37FD2" w:rsidP="00E94AFA">
            <w:pPr>
              <w:autoSpaceDE w:val="0"/>
              <w:autoSpaceDN w:val="0"/>
              <w:rPr>
                <w:rFonts w:ascii="TTE18B0710t00" w:eastAsia="TTE18B0710t00" w:cs="TTE18B0710t00"/>
                <w:sz w:val="18"/>
                <w:szCs w:val="18"/>
              </w:rPr>
            </w:pPr>
            <w:r w:rsidRPr="006C6D32">
              <w:rPr>
                <w:sz w:val="18"/>
                <w:szCs w:val="18"/>
              </w:rPr>
              <w:t>Su atviruoju saugojimu susij</w:t>
            </w:r>
            <w:r w:rsidRPr="006C6D32">
              <w:rPr>
                <w:rFonts w:ascii="TTE18B0710t00" w:eastAsia="TTE18B0710t00" w:cs="TTE18B0710t00"/>
                <w:sz w:val="18"/>
                <w:szCs w:val="18"/>
              </w:rPr>
              <w:t>ę</w:t>
            </w:r>
            <w:r w:rsidRPr="006C6D32">
              <w:rPr>
                <w:rFonts w:ascii="TTE18B0710t00" w:eastAsia="TTE18B0710t00" w:cs="TTE18B0710t00"/>
                <w:sz w:val="18"/>
                <w:szCs w:val="18"/>
              </w:rPr>
              <w:t xml:space="preserve"> </w:t>
            </w:r>
            <w:r w:rsidRPr="006C6D32">
              <w:rPr>
                <w:sz w:val="18"/>
                <w:szCs w:val="18"/>
              </w:rPr>
              <w:t>GPGB yra reguliari ir nuolatin</w:t>
            </w:r>
            <w:r w:rsidRPr="006C6D32">
              <w:rPr>
                <w:rFonts w:ascii="TTE18B0710t00" w:eastAsia="TTE18B0710t00" w:cs="TTE18B0710t00"/>
                <w:sz w:val="18"/>
                <w:szCs w:val="18"/>
              </w:rPr>
              <w:t>ė</w:t>
            </w:r>
            <w:r w:rsidRPr="006C6D32">
              <w:rPr>
                <w:rFonts w:ascii="TTE18B0710t00" w:eastAsia="TTE18B0710t00" w:cs="TTE18B0710t00"/>
                <w:sz w:val="18"/>
                <w:szCs w:val="18"/>
              </w:rPr>
              <w:t xml:space="preserve"> </w:t>
            </w:r>
            <w:r w:rsidRPr="006C6D32">
              <w:rPr>
                <w:sz w:val="18"/>
                <w:szCs w:val="18"/>
              </w:rPr>
              <w:t>vizualin</w:t>
            </w:r>
            <w:r w:rsidRPr="006C6D32">
              <w:rPr>
                <w:rFonts w:ascii="TTE18B0710t00" w:eastAsia="TTE18B0710t00" w:cs="TTE18B0710t00"/>
                <w:sz w:val="18"/>
                <w:szCs w:val="18"/>
              </w:rPr>
              <w:t>ė</w:t>
            </w:r>
            <w:r w:rsidRPr="006C6D32">
              <w:rPr>
                <w:rFonts w:ascii="TTE18B0710t00" w:eastAsia="TTE18B0710t00" w:cs="TTE18B0710t00"/>
                <w:sz w:val="18"/>
                <w:szCs w:val="18"/>
              </w:rPr>
              <w:t xml:space="preserve"> </w:t>
            </w:r>
            <w:r w:rsidRPr="006C6D32">
              <w:rPr>
                <w:sz w:val="18"/>
                <w:szCs w:val="18"/>
              </w:rPr>
              <w:t>apži</w:t>
            </w:r>
            <w:r w:rsidRPr="006C6D32">
              <w:rPr>
                <w:rFonts w:ascii="TTE18B0710t00" w:eastAsia="TTE18B0710t00" w:cs="TTE18B0710t00"/>
                <w:sz w:val="18"/>
                <w:szCs w:val="18"/>
              </w:rPr>
              <w:t>ū</w:t>
            </w:r>
            <w:r w:rsidRPr="006C6D32">
              <w:rPr>
                <w:sz w:val="18"/>
                <w:szCs w:val="18"/>
              </w:rPr>
              <w:t>ra ar nesusidar</w:t>
            </w:r>
            <w:r w:rsidRPr="006C6D32">
              <w:rPr>
                <w:rFonts w:ascii="TTE18B0710t00" w:eastAsia="TTE18B0710t00" w:cs="TTE18B0710t00"/>
                <w:sz w:val="18"/>
                <w:szCs w:val="18"/>
              </w:rPr>
              <w:t>ė</w:t>
            </w:r>
            <w:r w:rsidRPr="006C6D32">
              <w:rPr>
                <w:rFonts w:ascii="TTE18B0710t00" w:eastAsia="TTE18B0710t00" w:cs="TTE18B0710t00"/>
                <w:sz w:val="18"/>
                <w:szCs w:val="18"/>
              </w:rPr>
              <w:t xml:space="preserve"> </w:t>
            </w:r>
            <w:r w:rsidRPr="006C6D32">
              <w:rPr>
                <w:sz w:val="18"/>
                <w:szCs w:val="18"/>
              </w:rPr>
              <w:t>dulki</w:t>
            </w:r>
            <w:r w:rsidRPr="006C6D32">
              <w:rPr>
                <w:rFonts w:ascii="TTE18B0710t00" w:eastAsia="TTE18B0710t00" w:cs="TTE18B0710t00"/>
                <w:sz w:val="18"/>
                <w:szCs w:val="18"/>
              </w:rPr>
              <w:t>ų</w:t>
            </w:r>
            <w:r w:rsidRPr="006C6D32">
              <w:rPr>
                <w:sz w:val="18"/>
                <w:szCs w:val="18"/>
              </w:rPr>
              <w:t>, taip pat tikrinimas ar prevencin</w:t>
            </w:r>
            <w:r w:rsidRPr="006C6D32">
              <w:rPr>
                <w:rFonts w:ascii="TTE18B0710t00" w:eastAsia="TTE18B0710t00" w:cs="TTE18B0710t00"/>
                <w:sz w:val="18"/>
                <w:szCs w:val="18"/>
              </w:rPr>
              <w:t>ė</w:t>
            </w:r>
            <w:r w:rsidRPr="006C6D32">
              <w:rPr>
                <w:sz w:val="18"/>
                <w:szCs w:val="18"/>
              </w:rPr>
              <w:t>s priemon</w:t>
            </w:r>
            <w:r w:rsidRPr="006C6D32">
              <w:rPr>
                <w:rFonts w:ascii="TTE18B0710t00" w:eastAsia="TTE18B0710t00" w:cs="TTE18B0710t00"/>
                <w:sz w:val="18"/>
                <w:szCs w:val="18"/>
              </w:rPr>
              <w:t>ė</w:t>
            </w:r>
            <w:r w:rsidRPr="006C6D32">
              <w:rPr>
                <w:sz w:val="18"/>
                <w:szCs w:val="18"/>
              </w:rPr>
              <w:t>s yra geros b</w:t>
            </w:r>
            <w:r w:rsidRPr="006C6D32">
              <w:rPr>
                <w:rFonts w:ascii="TTE18B0710t00" w:eastAsia="TTE18B0710t00" w:cs="TTE18B0710t00"/>
                <w:sz w:val="18"/>
                <w:szCs w:val="18"/>
              </w:rPr>
              <w:t>ū</w:t>
            </w:r>
            <w:r w:rsidRPr="006C6D32">
              <w:rPr>
                <w:sz w:val="18"/>
                <w:szCs w:val="18"/>
              </w:rPr>
              <w:t>kl</w:t>
            </w:r>
            <w:r w:rsidRPr="006C6D32">
              <w:rPr>
                <w:rFonts w:ascii="TTE18B0710t00" w:eastAsia="TTE18B0710t00" w:cs="TTE18B0710t00"/>
                <w:sz w:val="18"/>
                <w:szCs w:val="18"/>
              </w:rPr>
              <w:t>ė</w:t>
            </w:r>
            <w:r w:rsidRPr="006C6D32">
              <w:rPr>
                <w:sz w:val="18"/>
                <w:szCs w:val="18"/>
              </w:rPr>
              <w:t>s. Oro prognozi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sekimas, pvz., vietoje esan</w:t>
            </w:r>
            <w:r w:rsidRPr="006C6D32">
              <w:rPr>
                <w:rFonts w:ascii="TTE18B0710t00" w:eastAsia="TTE18B0710t00" w:cs="TTE18B0710t00"/>
                <w:sz w:val="18"/>
                <w:szCs w:val="18"/>
              </w:rPr>
              <w:t>č</w:t>
            </w:r>
            <w:r w:rsidRPr="006C6D32">
              <w:rPr>
                <w:sz w:val="18"/>
                <w:szCs w:val="18"/>
              </w:rPr>
              <w:t>i</w:t>
            </w:r>
            <w:r w:rsidRPr="006C6D32">
              <w:rPr>
                <w:rFonts w:ascii="TTE18B0710t00" w:eastAsia="TTE18B0710t00" w:cs="TTE18B0710t00"/>
                <w:sz w:val="18"/>
                <w:szCs w:val="18"/>
              </w:rPr>
              <w:t>ų</w:t>
            </w:r>
          </w:p>
          <w:p w14:paraId="2AF29450" w14:textId="77777777" w:rsidR="00E37FD2" w:rsidRPr="006C6D32" w:rsidRDefault="00E37FD2" w:rsidP="00E94AFA">
            <w:pPr>
              <w:autoSpaceDE w:val="0"/>
              <w:autoSpaceDN w:val="0"/>
              <w:rPr>
                <w:sz w:val="18"/>
                <w:szCs w:val="18"/>
              </w:rPr>
            </w:pPr>
            <w:r w:rsidRPr="006C6D32">
              <w:rPr>
                <w:sz w:val="18"/>
                <w:szCs w:val="18"/>
              </w:rPr>
              <w:t>meteorologini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prietais</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pagalba, pad</w:t>
            </w:r>
            <w:r w:rsidRPr="006C6D32">
              <w:rPr>
                <w:rFonts w:ascii="TTE18B0710t00" w:eastAsia="TTE18B0710t00" w:cs="TTE18B0710t00"/>
                <w:sz w:val="18"/>
                <w:szCs w:val="18"/>
              </w:rPr>
              <w:t>ė</w:t>
            </w:r>
            <w:r w:rsidRPr="006C6D32">
              <w:rPr>
                <w:sz w:val="18"/>
                <w:szCs w:val="18"/>
              </w:rPr>
              <w:t>s nustatyti kuomet reikia sudr</w:t>
            </w:r>
            <w:r w:rsidRPr="006C6D32">
              <w:rPr>
                <w:rFonts w:ascii="TTE18B0710t00" w:eastAsia="TTE18B0710t00" w:cs="TTE18B0710t00"/>
                <w:sz w:val="18"/>
                <w:szCs w:val="18"/>
              </w:rPr>
              <w:t>ė</w:t>
            </w:r>
            <w:r w:rsidRPr="006C6D32">
              <w:rPr>
                <w:sz w:val="18"/>
                <w:szCs w:val="18"/>
              </w:rPr>
              <w:t>kinti sukrautas kr</w:t>
            </w:r>
            <w:r w:rsidRPr="006C6D32">
              <w:rPr>
                <w:rFonts w:ascii="TTE18B0710t00" w:eastAsia="TTE18B0710t00" w:cs="TTE18B0710t00"/>
                <w:sz w:val="18"/>
                <w:szCs w:val="18"/>
              </w:rPr>
              <w:t>ū</w:t>
            </w:r>
            <w:r w:rsidRPr="006C6D32">
              <w:rPr>
                <w:sz w:val="18"/>
                <w:szCs w:val="18"/>
              </w:rPr>
              <w:t>vas ir užkirs keli</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bereikalingam ištekli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naudojimui atvirai saugomoms medžiagoms dr</w:t>
            </w:r>
            <w:r w:rsidRPr="006C6D32">
              <w:rPr>
                <w:rFonts w:ascii="TTE18B0710t00" w:eastAsia="TTE18B0710t00" w:cs="TTE18B0710t00"/>
                <w:sz w:val="18"/>
                <w:szCs w:val="18"/>
              </w:rPr>
              <w:t>ė</w:t>
            </w:r>
            <w:r w:rsidRPr="006C6D32">
              <w:rPr>
                <w:sz w:val="18"/>
                <w:szCs w:val="18"/>
              </w:rPr>
              <w:t xml:space="preserve">kinti. </w:t>
            </w:r>
          </w:p>
          <w:p w14:paraId="37308985" w14:textId="77777777" w:rsidR="00E37FD2" w:rsidRPr="006C6D32" w:rsidRDefault="00E37FD2" w:rsidP="00E94AFA">
            <w:pPr>
              <w:autoSpaceDE w:val="0"/>
              <w:autoSpaceDN w:val="0"/>
              <w:rPr>
                <w:sz w:val="18"/>
                <w:szCs w:val="18"/>
              </w:rPr>
            </w:pPr>
          </w:p>
          <w:p w14:paraId="5C187F98" w14:textId="77777777" w:rsidR="00E37FD2" w:rsidRPr="006C6D32" w:rsidRDefault="00E37FD2" w:rsidP="00E94AFA">
            <w:pPr>
              <w:autoSpaceDE w:val="0"/>
              <w:autoSpaceDN w:val="0"/>
              <w:rPr>
                <w:sz w:val="18"/>
                <w:szCs w:val="18"/>
              </w:rPr>
            </w:pPr>
            <w:r w:rsidRPr="006C6D32">
              <w:rPr>
                <w:sz w:val="18"/>
                <w:szCs w:val="18"/>
              </w:rPr>
              <w:t>Su ilgalaikiu atviru saugojimu susij</w:t>
            </w:r>
            <w:r w:rsidRPr="006C6D32">
              <w:rPr>
                <w:rFonts w:ascii="TTE18B0710t00" w:eastAsia="TTE18B0710t00" w:cs="TTE18B0710t00"/>
                <w:sz w:val="18"/>
                <w:szCs w:val="18"/>
              </w:rPr>
              <w:t>ę</w:t>
            </w:r>
            <w:r w:rsidRPr="006C6D32">
              <w:rPr>
                <w:rFonts w:ascii="TTE18B0710t00" w:eastAsia="TTE18B0710t00" w:cs="TTE18B0710t00"/>
                <w:sz w:val="18"/>
                <w:szCs w:val="18"/>
              </w:rPr>
              <w:t xml:space="preserve"> </w:t>
            </w:r>
            <w:r w:rsidRPr="006C6D32">
              <w:rPr>
                <w:sz w:val="18"/>
                <w:szCs w:val="18"/>
              </w:rPr>
              <w:t>GPGB yra viena iš toliau nurodyt</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technologij</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 xml:space="preserve">arba tinkamas </w:t>
            </w:r>
            <w:proofErr w:type="spellStart"/>
            <w:r w:rsidRPr="006C6D32">
              <w:rPr>
                <w:sz w:val="18"/>
                <w:szCs w:val="18"/>
              </w:rPr>
              <w:t>j</w:t>
            </w:r>
            <w:r w:rsidRPr="006C6D32">
              <w:rPr>
                <w:rFonts w:ascii="TTE18B0710t00" w:eastAsia="TTE18B0710t00" w:cs="TTE18B0710t00"/>
                <w:sz w:val="18"/>
                <w:szCs w:val="18"/>
              </w:rPr>
              <w:t>ų</w:t>
            </w:r>
            <w:r w:rsidRPr="006C6D32">
              <w:rPr>
                <w:sz w:val="18"/>
                <w:szCs w:val="18"/>
              </w:rPr>
              <w:t>derinys</w:t>
            </w:r>
            <w:proofErr w:type="spellEnd"/>
            <w:r w:rsidRPr="006C6D32">
              <w:rPr>
                <w:sz w:val="18"/>
                <w:szCs w:val="18"/>
              </w:rPr>
              <w:t>:</w:t>
            </w:r>
          </w:p>
          <w:p w14:paraId="32E3C09D"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paviršiaus dr</w:t>
            </w:r>
            <w:r w:rsidRPr="006C6D32">
              <w:rPr>
                <w:rFonts w:ascii="TTE18B0710t00" w:eastAsia="TTE18B0710t00" w:cs="TTE18B0710t00"/>
                <w:sz w:val="18"/>
                <w:szCs w:val="18"/>
              </w:rPr>
              <w:t>ė</w:t>
            </w:r>
            <w:r w:rsidRPr="006C6D32">
              <w:rPr>
                <w:sz w:val="18"/>
                <w:szCs w:val="18"/>
              </w:rPr>
              <w:t>kinimas, naudojant dulkes surišan</w:t>
            </w:r>
            <w:r w:rsidRPr="006C6D32">
              <w:rPr>
                <w:rFonts w:ascii="TTE18B0710t00" w:eastAsia="TTE18B0710t00" w:cs="TTE18B0710t00"/>
                <w:sz w:val="18"/>
                <w:szCs w:val="18"/>
              </w:rPr>
              <w:t>č</w:t>
            </w:r>
            <w:r w:rsidRPr="006C6D32">
              <w:rPr>
                <w:sz w:val="18"/>
                <w:szCs w:val="18"/>
              </w:rPr>
              <w:t>ias patvarias medžiagas;</w:t>
            </w:r>
          </w:p>
          <w:p w14:paraId="66610B11"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 xml:space="preserve">paviršiaus uždengimas, pvz., brezentu; </w:t>
            </w:r>
          </w:p>
          <w:p w14:paraId="33F288AF"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 xml:space="preserve">paviršiaus kietinimas; </w:t>
            </w:r>
          </w:p>
          <w:p w14:paraId="7A725E90"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 xml:space="preserve">paviršiaus užželdinimas; </w:t>
            </w:r>
          </w:p>
          <w:p w14:paraId="10A2B4F9" w14:textId="77777777" w:rsidR="00E37FD2" w:rsidRPr="006C6D32" w:rsidRDefault="00E37FD2" w:rsidP="00E94AFA">
            <w:pPr>
              <w:autoSpaceDE w:val="0"/>
              <w:autoSpaceDN w:val="0"/>
              <w:rPr>
                <w:sz w:val="18"/>
                <w:szCs w:val="18"/>
              </w:rPr>
            </w:pPr>
            <w:r w:rsidRPr="006C6D32">
              <w:rPr>
                <w:sz w:val="18"/>
                <w:szCs w:val="18"/>
              </w:rPr>
              <w:t>Su trumpalaikiu atviru saugojimu susij</w:t>
            </w:r>
            <w:r w:rsidRPr="006C6D32">
              <w:rPr>
                <w:rFonts w:ascii="TTE18B0710t00" w:eastAsia="TTE18B0710t00" w:cs="TTE18B0710t00"/>
                <w:sz w:val="18"/>
                <w:szCs w:val="18"/>
              </w:rPr>
              <w:t>ę</w:t>
            </w:r>
            <w:r w:rsidRPr="006C6D32">
              <w:rPr>
                <w:rFonts w:ascii="TTE18B0710t00" w:eastAsia="TTE18B0710t00" w:cs="TTE18B0710t00"/>
                <w:sz w:val="18"/>
                <w:szCs w:val="18"/>
              </w:rPr>
              <w:t xml:space="preserve"> </w:t>
            </w:r>
            <w:r w:rsidRPr="006C6D32">
              <w:rPr>
                <w:sz w:val="18"/>
                <w:szCs w:val="18"/>
              </w:rPr>
              <w:t>GPGB yra viena iš toliau nurodyt</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technologij</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arba tinkamas j</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derinys:</w:t>
            </w:r>
          </w:p>
          <w:p w14:paraId="4D057545"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paviršiaus dr</w:t>
            </w:r>
            <w:r w:rsidRPr="006C6D32">
              <w:rPr>
                <w:rFonts w:ascii="TTE18B0710t00" w:eastAsia="TTE18B0710t00" w:cs="TTE18B0710t00"/>
                <w:sz w:val="18"/>
                <w:szCs w:val="18"/>
              </w:rPr>
              <w:t>ė</w:t>
            </w:r>
            <w:r w:rsidRPr="006C6D32">
              <w:rPr>
                <w:sz w:val="18"/>
                <w:szCs w:val="18"/>
              </w:rPr>
              <w:t>kinimas, naudojant dulkes surišan</w:t>
            </w:r>
            <w:r w:rsidRPr="006C6D32">
              <w:rPr>
                <w:rFonts w:ascii="TTE18B0710t00" w:eastAsia="TTE18B0710t00" w:cs="TTE18B0710t00"/>
                <w:sz w:val="18"/>
                <w:szCs w:val="18"/>
              </w:rPr>
              <w:t>č</w:t>
            </w:r>
            <w:r w:rsidRPr="006C6D32">
              <w:rPr>
                <w:sz w:val="18"/>
                <w:szCs w:val="18"/>
              </w:rPr>
              <w:t>ias patvarias medžiagas;</w:t>
            </w:r>
          </w:p>
          <w:p w14:paraId="6570B679"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Paviršiaus dr</w:t>
            </w:r>
            <w:r w:rsidRPr="006C6D32">
              <w:rPr>
                <w:rFonts w:ascii="TTE18B0710t00" w:eastAsia="TTE18B0710t00" w:cs="TTE18B0710t00"/>
                <w:sz w:val="18"/>
                <w:szCs w:val="18"/>
              </w:rPr>
              <w:t>ė</w:t>
            </w:r>
            <w:r w:rsidRPr="006C6D32">
              <w:rPr>
                <w:sz w:val="18"/>
                <w:szCs w:val="18"/>
              </w:rPr>
              <w:t xml:space="preserve">kinimas vandeniu; </w:t>
            </w:r>
          </w:p>
          <w:p w14:paraId="30153B11"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paviršiaus uždengimas, pvz., brezentu; Papildomos priemon</w:t>
            </w:r>
            <w:r w:rsidRPr="006C6D32">
              <w:rPr>
                <w:rFonts w:ascii="TTE18B0710t00" w:eastAsia="TTE18B0710t00" w:cs="TTE18B0710t00"/>
                <w:sz w:val="18"/>
                <w:szCs w:val="18"/>
              </w:rPr>
              <w:t>ė</w:t>
            </w:r>
            <w:r w:rsidRPr="006C6D32">
              <w:rPr>
                <w:sz w:val="18"/>
                <w:szCs w:val="18"/>
              </w:rPr>
              <w:t>s dulki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emisijai, susijusiai tiek su ilgalaikiu, tiek ir su trumpalaikiu atviruoju</w:t>
            </w:r>
          </w:p>
          <w:p w14:paraId="3987BF5C" w14:textId="77777777" w:rsidR="00E37FD2" w:rsidRPr="006C6D32" w:rsidRDefault="00E37FD2" w:rsidP="00E94AFA">
            <w:pPr>
              <w:autoSpaceDE w:val="0"/>
              <w:autoSpaceDN w:val="0"/>
              <w:rPr>
                <w:sz w:val="18"/>
                <w:szCs w:val="18"/>
              </w:rPr>
            </w:pPr>
            <w:r w:rsidRPr="006C6D32">
              <w:rPr>
                <w:sz w:val="18"/>
                <w:szCs w:val="18"/>
              </w:rPr>
              <w:t>saugojimu, mažinti yra tokios:</w:t>
            </w:r>
          </w:p>
          <w:p w14:paraId="27C51180"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išilgin</w:t>
            </w:r>
            <w:r w:rsidRPr="006C6D32">
              <w:rPr>
                <w:rFonts w:ascii="TTE18B0710t00" w:eastAsia="TTE18B0710t00" w:cs="TTE18B0710t00"/>
                <w:sz w:val="18"/>
                <w:szCs w:val="18"/>
              </w:rPr>
              <w:t>ė</w:t>
            </w:r>
            <w:r w:rsidRPr="006C6D32">
              <w:rPr>
                <w:rFonts w:ascii="TTE18B0710t00" w:eastAsia="TTE18B0710t00" w:cs="TTE18B0710t00"/>
                <w:sz w:val="18"/>
                <w:szCs w:val="18"/>
              </w:rPr>
              <w:t xml:space="preserve"> </w:t>
            </w:r>
            <w:r w:rsidRPr="006C6D32">
              <w:rPr>
                <w:sz w:val="18"/>
                <w:szCs w:val="18"/>
              </w:rPr>
              <w:t>kr</w:t>
            </w:r>
            <w:r w:rsidRPr="006C6D32">
              <w:rPr>
                <w:rFonts w:ascii="TTE18B0710t00" w:eastAsia="TTE18B0710t00" w:cs="TTE18B0710t00"/>
                <w:sz w:val="18"/>
                <w:szCs w:val="18"/>
              </w:rPr>
              <w:t>ū</w:t>
            </w:r>
            <w:r w:rsidRPr="006C6D32">
              <w:rPr>
                <w:sz w:val="18"/>
                <w:szCs w:val="18"/>
              </w:rPr>
              <w:t>vos ašis turi b</w:t>
            </w:r>
            <w:r w:rsidRPr="006C6D32">
              <w:rPr>
                <w:rFonts w:ascii="TTE18B0710t00" w:eastAsia="TTE18B0710t00" w:cs="TTE18B0710t00"/>
                <w:sz w:val="18"/>
                <w:szCs w:val="18"/>
              </w:rPr>
              <w:t>ū</w:t>
            </w:r>
            <w:r w:rsidRPr="006C6D32">
              <w:rPr>
                <w:sz w:val="18"/>
                <w:szCs w:val="18"/>
              </w:rPr>
              <w:t>ti lygiagreti vyraujan</w:t>
            </w:r>
            <w:r w:rsidRPr="006C6D32">
              <w:rPr>
                <w:rFonts w:ascii="TTE18B0710t00" w:eastAsia="TTE18B0710t00" w:cs="TTE18B0710t00"/>
                <w:sz w:val="18"/>
                <w:szCs w:val="18"/>
              </w:rPr>
              <w:t>č</w:t>
            </w:r>
            <w:r w:rsidRPr="006C6D32">
              <w:rPr>
                <w:sz w:val="18"/>
                <w:szCs w:val="18"/>
              </w:rPr>
              <w:t>io v</w:t>
            </w:r>
            <w:r w:rsidRPr="006C6D32">
              <w:rPr>
                <w:rFonts w:ascii="TTE18B0710t00" w:eastAsia="TTE18B0710t00" w:cs="TTE18B0710t00"/>
                <w:sz w:val="18"/>
                <w:szCs w:val="18"/>
              </w:rPr>
              <w:t>ė</w:t>
            </w:r>
            <w:r w:rsidRPr="006C6D32">
              <w:rPr>
                <w:sz w:val="18"/>
                <w:szCs w:val="18"/>
              </w:rPr>
              <w:t>jo kryp</w:t>
            </w:r>
            <w:r w:rsidRPr="006C6D32">
              <w:rPr>
                <w:rFonts w:ascii="TTE18B0710t00" w:eastAsia="TTE18B0710t00" w:cs="TTE18B0710t00"/>
                <w:sz w:val="18"/>
                <w:szCs w:val="18"/>
              </w:rPr>
              <w:t>č</w:t>
            </w:r>
            <w:r w:rsidRPr="006C6D32">
              <w:rPr>
                <w:sz w:val="18"/>
                <w:szCs w:val="18"/>
              </w:rPr>
              <w:t>iai;</w:t>
            </w:r>
          </w:p>
          <w:p w14:paraId="4E3D369D"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apsauginiai sodiniai, apsaugin</w:t>
            </w:r>
            <w:r w:rsidRPr="006C6D32">
              <w:rPr>
                <w:rFonts w:ascii="TTE18B0710t00" w:eastAsia="TTE18B0710t00" w:cs="TTE18B0710t00"/>
                <w:sz w:val="18"/>
                <w:szCs w:val="18"/>
              </w:rPr>
              <w:t>ė</w:t>
            </w:r>
            <w:r w:rsidRPr="006C6D32">
              <w:rPr>
                <w:sz w:val="18"/>
                <w:szCs w:val="18"/>
              </w:rPr>
              <w:t>s tvorel</w:t>
            </w:r>
            <w:r w:rsidRPr="006C6D32">
              <w:rPr>
                <w:rFonts w:ascii="TTE18B0710t00" w:eastAsia="TTE18B0710t00" w:cs="TTE18B0710t00"/>
                <w:sz w:val="18"/>
                <w:szCs w:val="18"/>
              </w:rPr>
              <w:t>ė</w:t>
            </w:r>
            <w:r w:rsidRPr="006C6D32">
              <w:rPr>
                <w:sz w:val="18"/>
                <w:szCs w:val="18"/>
              </w:rPr>
              <w:t>s arba prieš v</w:t>
            </w:r>
            <w:r w:rsidRPr="006C6D32">
              <w:rPr>
                <w:rFonts w:ascii="TTE18B0710t00" w:eastAsia="TTE18B0710t00" w:cs="TTE18B0710t00"/>
                <w:sz w:val="18"/>
                <w:szCs w:val="18"/>
              </w:rPr>
              <w:t>ė</w:t>
            </w:r>
            <w:r w:rsidRPr="006C6D32">
              <w:rPr>
                <w:sz w:val="18"/>
                <w:szCs w:val="18"/>
              </w:rPr>
              <w:t>j</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supilami pylimai, siekiant sumažinti v</w:t>
            </w:r>
            <w:r w:rsidRPr="006C6D32">
              <w:rPr>
                <w:rFonts w:ascii="TTE18B0710t00" w:eastAsia="TTE18B0710t00" w:cs="TTE18B0710t00"/>
                <w:sz w:val="18"/>
                <w:szCs w:val="18"/>
              </w:rPr>
              <w:t>ė</w:t>
            </w:r>
            <w:r w:rsidRPr="006C6D32">
              <w:rPr>
                <w:sz w:val="18"/>
                <w:szCs w:val="18"/>
              </w:rPr>
              <w:t>jo greit</w:t>
            </w:r>
            <w:r w:rsidRPr="006C6D32">
              <w:rPr>
                <w:rFonts w:ascii="TTE18B0710t00" w:eastAsia="TTE18B0710t00" w:cs="TTE18B0710t00"/>
                <w:sz w:val="18"/>
                <w:szCs w:val="18"/>
              </w:rPr>
              <w:t>į</w:t>
            </w:r>
            <w:r w:rsidRPr="006C6D32">
              <w:rPr>
                <w:sz w:val="18"/>
                <w:szCs w:val="18"/>
              </w:rPr>
              <w:t>;</w:t>
            </w:r>
          </w:p>
          <w:p w14:paraId="1D64FA15"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jei galima, supilama tik viena kr</w:t>
            </w:r>
            <w:r w:rsidRPr="006C6D32">
              <w:rPr>
                <w:rFonts w:ascii="TTE18B0710t00" w:eastAsia="TTE18B0710t00" w:cs="TTE18B0710t00"/>
                <w:sz w:val="18"/>
                <w:szCs w:val="18"/>
              </w:rPr>
              <w:t>ū</w:t>
            </w:r>
            <w:r w:rsidRPr="006C6D32">
              <w:rPr>
                <w:sz w:val="18"/>
                <w:szCs w:val="18"/>
              </w:rPr>
              <w:t>va vietoje keli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kr</w:t>
            </w:r>
            <w:r w:rsidRPr="006C6D32">
              <w:rPr>
                <w:rFonts w:ascii="TTE18B0710t00" w:eastAsia="TTE18B0710t00" w:cs="TTE18B0710t00"/>
                <w:sz w:val="18"/>
                <w:szCs w:val="18"/>
              </w:rPr>
              <w:t>ū</w:t>
            </w:r>
            <w:r w:rsidRPr="006C6D32">
              <w:rPr>
                <w:sz w:val="18"/>
                <w:szCs w:val="18"/>
              </w:rPr>
              <w:t>v</w:t>
            </w:r>
            <w:r w:rsidRPr="006C6D32">
              <w:rPr>
                <w:rFonts w:ascii="TTE18B0710t00" w:eastAsia="TTE18B0710t00" w:cs="TTE18B0710t00"/>
                <w:sz w:val="18"/>
                <w:szCs w:val="18"/>
              </w:rPr>
              <w:t>ų</w:t>
            </w:r>
            <w:r w:rsidRPr="006C6D32">
              <w:rPr>
                <w:sz w:val="18"/>
                <w:szCs w:val="18"/>
              </w:rPr>
              <w:t>; jei tas pats medžiag</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 xml:space="preserve">kiekis padalijamas </w:t>
            </w:r>
            <w:r w:rsidRPr="006C6D32">
              <w:rPr>
                <w:rFonts w:ascii="TTE18B0710t00" w:eastAsia="TTE18B0710t00" w:cs="TTE18B0710t00"/>
                <w:sz w:val="18"/>
                <w:szCs w:val="18"/>
              </w:rPr>
              <w:t>į</w:t>
            </w:r>
            <w:r w:rsidRPr="006C6D32">
              <w:rPr>
                <w:rFonts w:ascii="TTE18B0710t00" w:eastAsia="TTE18B0710t00" w:cs="TTE18B0710t00"/>
                <w:sz w:val="18"/>
                <w:szCs w:val="18"/>
              </w:rPr>
              <w:t xml:space="preserve"> </w:t>
            </w:r>
            <w:r w:rsidRPr="006C6D32">
              <w:rPr>
                <w:sz w:val="18"/>
                <w:szCs w:val="18"/>
              </w:rPr>
              <w:t>dvi</w:t>
            </w:r>
          </w:p>
          <w:p w14:paraId="45DAB153" w14:textId="77777777" w:rsidR="00E37FD2" w:rsidRPr="006C6D32" w:rsidRDefault="00E37FD2" w:rsidP="00E94AFA">
            <w:pPr>
              <w:autoSpaceDE w:val="0"/>
              <w:autoSpaceDN w:val="0"/>
              <w:rPr>
                <w:sz w:val="18"/>
                <w:szCs w:val="18"/>
              </w:rPr>
            </w:pPr>
            <w:r w:rsidRPr="006C6D32">
              <w:rPr>
                <w:sz w:val="18"/>
                <w:szCs w:val="18"/>
              </w:rPr>
              <w:t>kr</w:t>
            </w:r>
            <w:r w:rsidRPr="006C6D32">
              <w:rPr>
                <w:rFonts w:ascii="TTE18B0710t00" w:eastAsia="TTE18B0710t00" w:cs="TTE18B0710t00"/>
                <w:sz w:val="18"/>
                <w:szCs w:val="18"/>
              </w:rPr>
              <w:t>ū</w:t>
            </w:r>
            <w:r w:rsidRPr="006C6D32">
              <w:rPr>
                <w:sz w:val="18"/>
                <w:szCs w:val="18"/>
              </w:rPr>
              <w:t>vas, laisvas paviršius padid</w:t>
            </w:r>
            <w:r w:rsidRPr="006C6D32">
              <w:rPr>
                <w:rFonts w:ascii="TTE18B0710t00" w:eastAsia="TTE18B0710t00" w:cs="TTE18B0710t00"/>
                <w:sz w:val="18"/>
                <w:szCs w:val="18"/>
              </w:rPr>
              <w:t>ė</w:t>
            </w:r>
            <w:r w:rsidRPr="006C6D32">
              <w:rPr>
                <w:sz w:val="18"/>
                <w:szCs w:val="18"/>
              </w:rPr>
              <w:t>ja 26 proc.;</w:t>
            </w:r>
          </w:p>
          <w:p w14:paraId="71D191BE"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jei saugojimo vieta turi sulaikan</w:t>
            </w:r>
            <w:r w:rsidRPr="006C6D32">
              <w:rPr>
                <w:rFonts w:ascii="TTE18B0710t00" w:eastAsia="TTE18B0710t00" w:cs="TTE18B0710t00"/>
                <w:sz w:val="18"/>
                <w:szCs w:val="18"/>
              </w:rPr>
              <w:t>č</w:t>
            </w:r>
            <w:r w:rsidRPr="006C6D32">
              <w:rPr>
                <w:sz w:val="18"/>
                <w:szCs w:val="18"/>
              </w:rPr>
              <w:t>ias sieneles, tai sumažina laisv</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pavirši</w:t>
            </w:r>
            <w:r w:rsidRPr="006C6D32">
              <w:rPr>
                <w:rFonts w:ascii="TTE18B0710t00" w:eastAsia="TTE18B0710t00" w:cs="TTE18B0710t00"/>
                <w:sz w:val="18"/>
                <w:szCs w:val="18"/>
              </w:rPr>
              <w:t>ų</w:t>
            </w:r>
            <w:r w:rsidRPr="006C6D32">
              <w:rPr>
                <w:sz w:val="18"/>
                <w:szCs w:val="18"/>
              </w:rPr>
              <w:t>, kas savo ruožtu sumažina</w:t>
            </w:r>
          </w:p>
          <w:p w14:paraId="0FD12900" w14:textId="77777777" w:rsidR="00E37FD2" w:rsidRPr="006C6D32" w:rsidRDefault="00E37FD2" w:rsidP="00E94AFA">
            <w:pPr>
              <w:autoSpaceDE w:val="0"/>
              <w:autoSpaceDN w:val="0"/>
              <w:rPr>
                <w:sz w:val="18"/>
                <w:szCs w:val="18"/>
              </w:rPr>
            </w:pPr>
            <w:r w:rsidRPr="006C6D32">
              <w:rPr>
                <w:sz w:val="18"/>
                <w:szCs w:val="18"/>
              </w:rPr>
              <w:t>dulki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emisijos išsisklaidym</w:t>
            </w:r>
            <w:r w:rsidRPr="006C6D32">
              <w:rPr>
                <w:rFonts w:ascii="TTE18B0710t00" w:eastAsia="TTE18B0710t00" w:cs="TTE18B0710t00"/>
                <w:sz w:val="18"/>
                <w:szCs w:val="18"/>
              </w:rPr>
              <w:t>ą</w:t>
            </w:r>
            <w:r w:rsidRPr="006C6D32">
              <w:rPr>
                <w:sz w:val="18"/>
                <w:szCs w:val="18"/>
              </w:rPr>
              <w:t>. Šis sulaikymas dar stipresnis, jei sienel</w:t>
            </w:r>
            <w:r w:rsidRPr="006C6D32">
              <w:rPr>
                <w:rFonts w:ascii="TTE18B0710t00" w:eastAsia="TTE18B0710t00" w:cs="TTE18B0710t00"/>
                <w:sz w:val="18"/>
                <w:szCs w:val="18"/>
              </w:rPr>
              <w:t>ė</w:t>
            </w:r>
            <w:r w:rsidRPr="006C6D32">
              <w:rPr>
                <w:rFonts w:ascii="TTE18B0710t00" w:eastAsia="TTE18B0710t00" w:cs="TTE18B0710t00"/>
                <w:sz w:val="18"/>
                <w:szCs w:val="18"/>
              </w:rPr>
              <w:t xml:space="preserve"> </w:t>
            </w:r>
            <w:r w:rsidRPr="006C6D32">
              <w:rPr>
                <w:rFonts w:ascii="TTE18B0710t00" w:eastAsia="TTE18B0710t00" w:cs="TTE18B0710t00"/>
                <w:sz w:val="18"/>
                <w:szCs w:val="18"/>
              </w:rPr>
              <w:t>į</w:t>
            </w:r>
            <w:r w:rsidRPr="006C6D32">
              <w:rPr>
                <w:sz w:val="18"/>
                <w:szCs w:val="18"/>
              </w:rPr>
              <w:t>rengiama prieš v</w:t>
            </w:r>
            <w:r w:rsidRPr="006C6D32">
              <w:rPr>
                <w:rFonts w:ascii="TTE18B0710t00" w:eastAsia="TTE18B0710t00" w:cs="TTE18B0710t00"/>
                <w:sz w:val="18"/>
                <w:szCs w:val="18"/>
              </w:rPr>
              <w:t>ė</w:t>
            </w:r>
            <w:r w:rsidRPr="006C6D32">
              <w:rPr>
                <w:sz w:val="18"/>
                <w:szCs w:val="18"/>
              </w:rPr>
              <w:t>j</w:t>
            </w:r>
            <w:r w:rsidRPr="006C6D32">
              <w:rPr>
                <w:rFonts w:ascii="TTE18B0710t00" w:eastAsia="TTE18B0710t00" w:cs="TTE18B0710t00"/>
                <w:sz w:val="18"/>
                <w:szCs w:val="18"/>
              </w:rPr>
              <w:t>ą</w:t>
            </w:r>
            <w:r w:rsidRPr="006C6D32">
              <w:rPr>
                <w:sz w:val="18"/>
                <w:szCs w:val="18"/>
              </w:rPr>
              <w:t>;</w:t>
            </w:r>
          </w:p>
          <w:p w14:paraId="661EABF5" w14:textId="77777777" w:rsidR="00E37FD2" w:rsidRPr="006C6D32" w:rsidRDefault="00E37FD2" w:rsidP="00E94AFA">
            <w:pPr>
              <w:autoSpaceDE w:val="0"/>
              <w:autoSpaceDN w:val="0"/>
              <w:rPr>
                <w:sz w:val="18"/>
                <w:szCs w:val="18"/>
              </w:rPr>
            </w:pPr>
            <w:r w:rsidRPr="006C6D32">
              <w:rPr>
                <w:rFonts w:ascii="TTE18B38C0t00" w:hAnsi="TTE18B38C0t00" w:cs="TTE18B38C0t00"/>
                <w:sz w:val="18"/>
                <w:szCs w:val="18"/>
              </w:rPr>
              <w:t xml:space="preserve">• </w:t>
            </w:r>
            <w:r w:rsidRPr="006C6D32">
              <w:rPr>
                <w:sz w:val="18"/>
                <w:szCs w:val="18"/>
              </w:rPr>
              <w:t>sulaikan</w:t>
            </w:r>
            <w:r w:rsidRPr="006C6D32">
              <w:rPr>
                <w:rFonts w:ascii="TTE18B0710t00" w:eastAsia="TTE18B0710t00" w:cs="TTE18B0710t00"/>
                <w:sz w:val="18"/>
                <w:szCs w:val="18"/>
              </w:rPr>
              <w:t>č</w:t>
            </w:r>
            <w:r w:rsidRPr="006C6D32">
              <w:rPr>
                <w:sz w:val="18"/>
                <w:szCs w:val="18"/>
              </w:rPr>
              <w:t>ios sienel</w:t>
            </w:r>
            <w:r w:rsidRPr="006C6D32">
              <w:rPr>
                <w:rFonts w:ascii="TTE18B0710t00" w:eastAsia="TTE18B0710t00" w:cs="TTE18B0710t00"/>
                <w:sz w:val="18"/>
                <w:szCs w:val="18"/>
              </w:rPr>
              <w:t>ė</w:t>
            </w:r>
            <w:r w:rsidRPr="006C6D32">
              <w:rPr>
                <w:sz w:val="18"/>
                <w:szCs w:val="18"/>
              </w:rPr>
              <w:t xml:space="preserve">s </w:t>
            </w:r>
            <w:r w:rsidRPr="006C6D32">
              <w:rPr>
                <w:rFonts w:ascii="TTE18B0710t00" w:eastAsia="TTE18B0710t00" w:cs="TTE18B0710t00"/>
                <w:sz w:val="18"/>
                <w:szCs w:val="18"/>
              </w:rPr>
              <w:t>į</w:t>
            </w:r>
            <w:r w:rsidRPr="006C6D32">
              <w:rPr>
                <w:sz w:val="18"/>
                <w:szCs w:val="18"/>
              </w:rPr>
              <w:t>rengiamos arti viena kitos.</w:t>
            </w:r>
          </w:p>
        </w:tc>
        <w:tc>
          <w:tcPr>
            <w:tcW w:w="1701" w:type="dxa"/>
            <w:tcBorders>
              <w:top w:val="single" w:sz="4" w:space="0" w:color="auto"/>
              <w:left w:val="single" w:sz="4" w:space="0" w:color="auto"/>
              <w:bottom w:val="single" w:sz="4" w:space="0" w:color="auto"/>
              <w:right w:val="single" w:sz="4" w:space="0" w:color="auto"/>
            </w:tcBorders>
            <w:vAlign w:val="center"/>
          </w:tcPr>
          <w:p w14:paraId="41B7B05E"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3EF5E23C" w14:textId="77777777" w:rsidR="00E37FD2" w:rsidRPr="006C6D32" w:rsidRDefault="00E37FD2" w:rsidP="00E94AFA">
            <w:pPr>
              <w:rPr>
                <w:sz w:val="18"/>
                <w:szCs w:val="18"/>
              </w:rPr>
            </w:pPr>
            <w:r w:rsidRPr="006C6D32">
              <w:rPr>
                <w:sz w:val="18"/>
                <w:szCs w:val="18"/>
              </w:rPr>
              <w:t>Įmonėje vykdomas tik laikinas kalkakmenio ir kokso saugojimas prieš runkelių perdirbimo sezoną.</w:t>
            </w:r>
          </w:p>
        </w:tc>
      </w:tr>
      <w:tr w:rsidR="00E37FD2" w:rsidRPr="006C6D32" w14:paraId="0470A9B4" w14:textId="77777777" w:rsidTr="00C97DC1">
        <w:trPr>
          <w:trHeight w:val="24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46429C3D" w14:textId="77777777" w:rsidR="00E37FD2" w:rsidRPr="006C6D32" w:rsidRDefault="00E37FD2" w:rsidP="00E94AFA">
            <w:pPr>
              <w:rPr>
                <w:i/>
                <w:sz w:val="18"/>
                <w:szCs w:val="18"/>
              </w:rPr>
            </w:pPr>
            <w:r w:rsidRPr="006C6D32">
              <w:rPr>
                <w:i/>
                <w:sz w:val="18"/>
                <w:szCs w:val="18"/>
              </w:rPr>
              <w:t>12.2. Uždaras saugojimas (5.3.2.)</w:t>
            </w:r>
          </w:p>
        </w:tc>
      </w:tr>
      <w:tr w:rsidR="00E37FD2" w:rsidRPr="006C6D32" w14:paraId="6009B9CC"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12B1430" w14:textId="77777777" w:rsidR="00E37FD2" w:rsidRPr="006C6D32" w:rsidRDefault="00E37FD2" w:rsidP="00E94AFA">
            <w:pPr>
              <w:rPr>
                <w:sz w:val="18"/>
                <w:szCs w:val="18"/>
              </w:rPr>
            </w:pPr>
            <w:r w:rsidRPr="006C6D32">
              <w:rPr>
                <w:sz w:val="18"/>
                <w:szCs w:val="18"/>
              </w:rPr>
              <w:t>12.2.1.</w:t>
            </w:r>
          </w:p>
        </w:tc>
        <w:tc>
          <w:tcPr>
            <w:tcW w:w="1275" w:type="dxa"/>
            <w:tcBorders>
              <w:top w:val="single" w:sz="4" w:space="0" w:color="auto"/>
              <w:left w:val="single" w:sz="4" w:space="0" w:color="auto"/>
              <w:bottom w:val="single" w:sz="4" w:space="0" w:color="auto"/>
              <w:right w:val="single" w:sz="4" w:space="0" w:color="auto"/>
            </w:tcBorders>
            <w:vAlign w:val="center"/>
          </w:tcPr>
          <w:p w14:paraId="1CB25F50"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01FF4CDE" w14:textId="77777777" w:rsidR="00E37FD2" w:rsidRPr="006C6D32" w:rsidRDefault="00E37FD2" w:rsidP="00E94AFA">
            <w:pPr>
              <w:rPr>
                <w:sz w:val="18"/>
                <w:szCs w:val="18"/>
              </w:rPr>
            </w:pPr>
            <w:r w:rsidRPr="006C6D32">
              <w:rPr>
                <w:sz w:val="18"/>
                <w:szCs w:val="18"/>
              </w:rPr>
              <w:t xml:space="preserve">ES informacinis dokumentas dėl GPGB vykstant teršalų išmetimui iš saugojimo vietų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A349B18" w14:textId="77777777" w:rsidR="00E37FD2" w:rsidRPr="006C6D32" w:rsidRDefault="00E37FD2" w:rsidP="00E94AFA">
            <w:pPr>
              <w:autoSpaceDE w:val="0"/>
              <w:autoSpaceDN w:val="0"/>
              <w:ind w:right="-108"/>
              <w:rPr>
                <w:sz w:val="18"/>
                <w:szCs w:val="18"/>
              </w:rPr>
            </w:pPr>
            <w:r w:rsidRPr="006C6D32">
              <w:rPr>
                <w:sz w:val="18"/>
                <w:szCs w:val="18"/>
              </w:rPr>
              <w:t>GPGB yra naudoti uždar</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saugojim</w:t>
            </w:r>
            <w:r w:rsidRPr="006C6D32">
              <w:rPr>
                <w:rFonts w:ascii="TTE18B0710t00" w:eastAsia="TTE18B0710t00" w:cs="TTE18B0710t00"/>
                <w:sz w:val="18"/>
                <w:szCs w:val="18"/>
              </w:rPr>
              <w:t>ą</w:t>
            </w:r>
            <w:r w:rsidRPr="006C6D32">
              <w:rPr>
                <w:sz w:val="18"/>
                <w:szCs w:val="18"/>
              </w:rPr>
              <w:t>, pvz., silosines, bunkerius, hoperius ir konteinerius. Jei negalima naudoti silosini</w:t>
            </w:r>
            <w:r w:rsidRPr="006C6D32">
              <w:rPr>
                <w:rFonts w:ascii="TTE18B0710t00" w:eastAsia="TTE18B0710t00" w:cs="TTE18B0710t00"/>
                <w:sz w:val="18"/>
                <w:szCs w:val="18"/>
              </w:rPr>
              <w:t>ų</w:t>
            </w:r>
            <w:r w:rsidRPr="006C6D32">
              <w:rPr>
                <w:sz w:val="18"/>
                <w:szCs w:val="18"/>
              </w:rPr>
              <w:t>, jos gali b</w:t>
            </w:r>
            <w:r w:rsidRPr="006C6D32">
              <w:rPr>
                <w:rFonts w:ascii="TTE18B0710t00" w:eastAsia="TTE18B0710t00" w:cs="TTE18B0710t00"/>
                <w:sz w:val="18"/>
                <w:szCs w:val="18"/>
              </w:rPr>
              <w:t>ū</w:t>
            </w:r>
            <w:r w:rsidRPr="006C6D32">
              <w:rPr>
                <w:sz w:val="18"/>
                <w:szCs w:val="18"/>
              </w:rPr>
              <w:t>ti pakei</w:t>
            </w:r>
            <w:r w:rsidRPr="006C6D32">
              <w:rPr>
                <w:rFonts w:ascii="TTE18B0710t00" w:eastAsia="TTE18B0710t00" w:cs="TTE18B0710t00"/>
                <w:sz w:val="18"/>
                <w:szCs w:val="18"/>
              </w:rPr>
              <w:t>č</w:t>
            </w:r>
            <w:r w:rsidRPr="006C6D32">
              <w:rPr>
                <w:sz w:val="18"/>
                <w:szCs w:val="18"/>
              </w:rPr>
              <w:t>iamos stogin</w:t>
            </w:r>
            <w:r w:rsidRPr="006C6D32">
              <w:rPr>
                <w:rFonts w:ascii="TTE18B0710t00" w:eastAsia="TTE18B0710t00" w:cs="TTE18B0710t00"/>
                <w:sz w:val="18"/>
                <w:szCs w:val="18"/>
              </w:rPr>
              <w:t>ė</w:t>
            </w:r>
            <w:r w:rsidRPr="006C6D32">
              <w:rPr>
                <w:sz w:val="18"/>
                <w:szCs w:val="18"/>
              </w:rPr>
              <w:t>mis. Tai, pvz., taikoma tuo atveju, jei partijos turi b</w:t>
            </w:r>
            <w:r w:rsidRPr="006C6D32">
              <w:rPr>
                <w:rFonts w:ascii="TTE18B0710t00" w:eastAsia="TTE18B0710t00" w:cs="TTE18B0710t00"/>
                <w:sz w:val="18"/>
                <w:szCs w:val="18"/>
              </w:rPr>
              <w:t>ū</w:t>
            </w:r>
            <w:r w:rsidRPr="006C6D32">
              <w:rPr>
                <w:sz w:val="18"/>
                <w:szCs w:val="18"/>
              </w:rPr>
              <w:t>ti ne tik saugomos, bet ir maišomos.</w:t>
            </w:r>
          </w:p>
          <w:p w14:paraId="0F2EB546" w14:textId="77777777" w:rsidR="00E37FD2" w:rsidRPr="006C6D32" w:rsidRDefault="00E37FD2" w:rsidP="00E94AFA">
            <w:pPr>
              <w:autoSpaceDE w:val="0"/>
              <w:autoSpaceDN w:val="0"/>
              <w:ind w:right="-108"/>
              <w:rPr>
                <w:sz w:val="18"/>
                <w:szCs w:val="18"/>
              </w:rPr>
            </w:pPr>
            <w:r w:rsidRPr="006C6D32">
              <w:rPr>
                <w:sz w:val="18"/>
                <w:szCs w:val="18"/>
              </w:rPr>
              <w:t>GPGB silosin</w:t>
            </w:r>
            <w:r w:rsidRPr="006C6D32">
              <w:rPr>
                <w:rFonts w:ascii="TTE18B0710t00" w:eastAsia="TTE18B0710t00" w:cs="TTE18B0710t00"/>
                <w:sz w:val="18"/>
                <w:szCs w:val="18"/>
              </w:rPr>
              <w:t>ė</w:t>
            </w:r>
            <w:r w:rsidRPr="006C6D32">
              <w:rPr>
                <w:sz w:val="18"/>
                <w:szCs w:val="18"/>
              </w:rPr>
              <w:t>ms yra tinkamas silosini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modelis, užtikrinantis j</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stabilum</w:t>
            </w:r>
            <w:r w:rsidRPr="006C6D32">
              <w:rPr>
                <w:rFonts w:ascii="TTE18B0710t00" w:eastAsia="TTE18B0710t00" w:cs="TTE18B0710t00"/>
                <w:sz w:val="18"/>
                <w:szCs w:val="18"/>
              </w:rPr>
              <w:t>ą</w:t>
            </w:r>
            <w:r w:rsidRPr="006C6D32">
              <w:rPr>
                <w:rFonts w:ascii="TTE18B0710t00" w:eastAsia="TTE18B0710t00" w:cs="TTE18B0710t00"/>
                <w:sz w:val="18"/>
                <w:szCs w:val="18"/>
              </w:rPr>
              <w:t xml:space="preserve"> </w:t>
            </w:r>
            <w:r w:rsidRPr="006C6D32">
              <w:rPr>
                <w:sz w:val="18"/>
                <w:szCs w:val="18"/>
              </w:rPr>
              <w:t>ir neleidžiantis joms sugri</w:t>
            </w:r>
            <w:r w:rsidRPr="006C6D32">
              <w:rPr>
                <w:rFonts w:ascii="TTE18B0710t00" w:eastAsia="TTE18B0710t00" w:cs="TTE18B0710t00"/>
                <w:sz w:val="18"/>
                <w:szCs w:val="18"/>
              </w:rPr>
              <w:t>ū</w:t>
            </w:r>
            <w:r w:rsidRPr="006C6D32">
              <w:rPr>
                <w:sz w:val="18"/>
                <w:szCs w:val="18"/>
              </w:rPr>
              <w:t>ti.</w:t>
            </w:r>
          </w:p>
          <w:p w14:paraId="0DED08D6" w14:textId="77777777" w:rsidR="00E37FD2" w:rsidRPr="006C6D32" w:rsidRDefault="00E37FD2" w:rsidP="00E94AFA">
            <w:pPr>
              <w:autoSpaceDE w:val="0"/>
              <w:autoSpaceDN w:val="0"/>
              <w:ind w:right="-108"/>
              <w:rPr>
                <w:sz w:val="18"/>
                <w:szCs w:val="18"/>
              </w:rPr>
            </w:pPr>
            <w:r w:rsidRPr="006C6D32">
              <w:rPr>
                <w:sz w:val="18"/>
                <w:szCs w:val="18"/>
              </w:rPr>
              <w:t>GPGB stogin</w:t>
            </w:r>
            <w:r w:rsidRPr="006C6D32">
              <w:rPr>
                <w:rFonts w:ascii="TTE18B0710t00" w:eastAsia="TTE18B0710t00" w:cs="TTE18B0710t00"/>
                <w:sz w:val="18"/>
                <w:szCs w:val="18"/>
              </w:rPr>
              <w:t>ė</w:t>
            </w:r>
            <w:r w:rsidRPr="006C6D32">
              <w:rPr>
                <w:sz w:val="18"/>
                <w:szCs w:val="18"/>
              </w:rPr>
              <w:t>ms yra naudoti tinkamai suprojektuotas ventiliacijos ir filtravimo sistemas ir laikyti uždarytas duris.</w:t>
            </w:r>
          </w:p>
          <w:p w14:paraId="5978BB61" w14:textId="77777777" w:rsidR="00E37FD2" w:rsidRPr="006C6D32" w:rsidRDefault="00E37FD2" w:rsidP="00E94AFA">
            <w:pPr>
              <w:autoSpaceDE w:val="0"/>
              <w:autoSpaceDN w:val="0"/>
              <w:ind w:right="-108"/>
              <w:rPr>
                <w:sz w:val="18"/>
                <w:szCs w:val="18"/>
              </w:rPr>
            </w:pPr>
            <w:r w:rsidRPr="006C6D32">
              <w:rPr>
                <w:sz w:val="18"/>
                <w:szCs w:val="18"/>
              </w:rPr>
              <w:t>GPGB yra mažinti dulkes ir laikytis su GPGB siejamo dulki</w:t>
            </w:r>
            <w:r w:rsidRPr="006C6D32">
              <w:rPr>
                <w:rFonts w:ascii="TTE18B0710t00" w:eastAsia="TTE18B0710t00" w:cs="TTE18B0710t00"/>
                <w:sz w:val="18"/>
                <w:szCs w:val="18"/>
              </w:rPr>
              <w:t>ų</w:t>
            </w:r>
            <w:r w:rsidRPr="006C6D32">
              <w:rPr>
                <w:rFonts w:ascii="TTE18B0710t00" w:eastAsia="TTE18B0710t00" w:cs="TTE18B0710t00"/>
                <w:sz w:val="18"/>
                <w:szCs w:val="18"/>
              </w:rPr>
              <w:t xml:space="preserve"> </w:t>
            </w:r>
            <w:r w:rsidRPr="006C6D32">
              <w:rPr>
                <w:sz w:val="18"/>
                <w:szCs w:val="18"/>
              </w:rPr>
              <w:t xml:space="preserve">emisijos lygio, </w:t>
            </w:r>
            <w:proofErr w:type="spellStart"/>
            <w:r w:rsidRPr="006C6D32">
              <w:rPr>
                <w:sz w:val="18"/>
                <w:szCs w:val="18"/>
              </w:rPr>
              <w:t>t.y</w:t>
            </w:r>
            <w:proofErr w:type="spellEnd"/>
            <w:r w:rsidRPr="006C6D32">
              <w:rPr>
                <w:sz w:val="18"/>
                <w:szCs w:val="18"/>
              </w:rPr>
              <w:t>. 1–10 mg/m3, priklausomai</w:t>
            </w:r>
          </w:p>
          <w:p w14:paraId="07B95694" w14:textId="77777777" w:rsidR="00E37FD2" w:rsidRPr="006C6D32" w:rsidRDefault="00E37FD2" w:rsidP="00E94AFA">
            <w:pPr>
              <w:autoSpaceDE w:val="0"/>
              <w:autoSpaceDN w:val="0"/>
              <w:ind w:right="-108"/>
              <w:rPr>
                <w:sz w:val="18"/>
                <w:szCs w:val="18"/>
              </w:rPr>
            </w:pPr>
            <w:r w:rsidRPr="006C6D32">
              <w:rPr>
                <w:sz w:val="18"/>
                <w:szCs w:val="18"/>
              </w:rPr>
              <w:t>nuo saugojamos medžiagos pob</w:t>
            </w:r>
            <w:r w:rsidRPr="006C6D32">
              <w:rPr>
                <w:rFonts w:ascii="TTE18B0710t00" w:eastAsia="TTE18B0710t00" w:cs="TTE18B0710t00"/>
                <w:sz w:val="18"/>
                <w:szCs w:val="18"/>
              </w:rPr>
              <w:t>ū</w:t>
            </w:r>
            <w:r w:rsidRPr="006C6D32">
              <w:rPr>
                <w:sz w:val="18"/>
                <w:szCs w:val="18"/>
              </w:rPr>
              <w:t>džio (r</w:t>
            </w:r>
            <w:r w:rsidRPr="006C6D32">
              <w:rPr>
                <w:rFonts w:ascii="TTE18B0710t00" w:eastAsia="TTE18B0710t00" w:cs="TTE18B0710t00"/>
                <w:sz w:val="18"/>
                <w:szCs w:val="18"/>
              </w:rPr>
              <w:t>ū</w:t>
            </w:r>
            <w:r w:rsidRPr="006C6D32">
              <w:rPr>
                <w:sz w:val="18"/>
                <w:szCs w:val="18"/>
              </w:rPr>
              <w:t xml:space="preserve">šies). </w:t>
            </w:r>
          </w:p>
          <w:p w14:paraId="6C3B132D" w14:textId="77777777" w:rsidR="00E37FD2" w:rsidRPr="006C6D32" w:rsidRDefault="00E37FD2" w:rsidP="00E94AFA">
            <w:pPr>
              <w:autoSpaceDE w:val="0"/>
              <w:autoSpaceDN w:val="0"/>
              <w:ind w:right="-108"/>
              <w:rPr>
                <w:sz w:val="18"/>
                <w:szCs w:val="18"/>
              </w:rPr>
            </w:pPr>
            <w:r w:rsidRPr="006C6D32">
              <w:rPr>
                <w:sz w:val="18"/>
                <w:szCs w:val="18"/>
              </w:rPr>
              <w:t>Jei silosinėje saugomos organinės sausosios medžiagos, GPGB yra sprogimui atspari silosinė, turinti apsaugin</w:t>
            </w:r>
            <w:r w:rsidRPr="006C6D32">
              <w:rPr>
                <w:rFonts w:ascii="TTE18B0710t00" w:eastAsia="TTE18B0710t00" w:cs="TTE18B0710t00"/>
                <w:sz w:val="18"/>
                <w:szCs w:val="18"/>
              </w:rPr>
              <w:t>į</w:t>
            </w:r>
            <w:r w:rsidRPr="006C6D32">
              <w:rPr>
                <w:rFonts w:ascii="TTE18B0710t00" w:eastAsia="TTE18B0710t00" w:cs="TTE18B0710t00"/>
                <w:sz w:val="18"/>
                <w:szCs w:val="18"/>
              </w:rPr>
              <w:t xml:space="preserve"> </w:t>
            </w:r>
            <w:r w:rsidRPr="006C6D32">
              <w:rPr>
                <w:sz w:val="18"/>
                <w:szCs w:val="18"/>
              </w:rPr>
              <w:t>vožtuv</w:t>
            </w:r>
            <w:r w:rsidRPr="006C6D32">
              <w:rPr>
                <w:rFonts w:ascii="TTE18B0710t00" w:eastAsia="TTE18B0710t00" w:cs="TTE18B0710t00"/>
                <w:sz w:val="18"/>
                <w:szCs w:val="18"/>
              </w:rPr>
              <w:t>ą</w:t>
            </w:r>
            <w:r w:rsidRPr="006C6D32">
              <w:rPr>
                <w:sz w:val="18"/>
                <w:szCs w:val="18"/>
              </w:rPr>
              <w:t xml:space="preserve">, kuris po sprogimo greitai užsidaro, neleisdamas deguoniui patekti </w:t>
            </w:r>
            <w:r w:rsidRPr="006C6D32">
              <w:rPr>
                <w:rFonts w:ascii="TTE18B0710t00" w:eastAsia="TTE18B0710t00" w:cs="TTE18B0710t00"/>
                <w:sz w:val="18"/>
                <w:szCs w:val="18"/>
              </w:rPr>
              <w:t>į</w:t>
            </w:r>
            <w:r w:rsidRPr="006C6D32">
              <w:rPr>
                <w:rFonts w:ascii="TTE18B0710t00" w:eastAsia="TTE18B0710t00" w:cs="TTE18B0710t00"/>
                <w:sz w:val="18"/>
                <w:szCs w:val="18"/>
              </w:rPr>
              <w:t xml:space="preserve"> </w:t>
            </w:r>
            <w:r w:rsidRPr="006C6D32">
              <w:rPr>
                <w:sz w:val="18"/>
                <w:szCs w:val="18"/>
              </w:rPr>
              <w:t>silosin</w:t>
            </w:r>
            <w:r w:rsidRPr="006C6D32">
              <w:rPr>
                <w:rFonts w:ascii="TTE18B0710t00" w:eastAsia="TTE18B0710t00" w:cs="TTE18B0710t00"/>
                <w:sz w:val="18"/>
                <w:szCs w:val="18"/>
              </w:rPr>
              <w:t>ę</w:t>
            </w:r>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315B9405"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214A423C" w14:textId="77777777" w:rsidR="00E37FD2" w:rsidRPr="006C6D32" w:rsidRDefault="00E37FD2" w:rsidP="00E94AFA">
            <w:pPr>
              <w:rPr>
                <w:sz w:val="18"/>
                <w:szCs w:val="18"/>
              </w:rPr>
            </w:pPr>
            <w:r w:rsidRPr="006C6D32">
              <w:rPr>
                <w:sz w:val="18"/>
                <w:szCs w:val="18"/>
              </w:rPr>
              <w:t>Įmonėje yra betario cukraus užkrovimo į automobilius įrenginys, kuriam yra pritaikyti  ATEX reikalavimai.</w:t>
            </w:r>
          </w:p>
          <w:p w14:paraId="38DBB70A" w14:textId="77777777" w:rsidR="00E37FD2" w:rsidRPr="006C6D32" w:rsidRDefault="00E37FD2" w:rsidP="00E94AFA">
            <w:pPr>
              <w:rPr>
                <w:sz w:val="18"/>
                <w:szCs w:val="18"/>
              </w:rPr>
            </w:pPr>
            <w:r w:rsidRPr="006C6D32">
              <w:rPr>
                <w:sz w:val="18"/>
                <w:szCs w:val="18"/>
              </w:rPr>
              <w:t xml:space="preserve">Sprogioms aplinkoms Lietuvoje taikomi vietiniai teisės aktai.  </w:t>
            </w:r>
          </w:p>
        </w:tc>
      </w:tr>
      <w:tr w:rsidR="00E37FD2" w:rsidRPr="006C6D32" w14:paraId="08C573CE" w14:textId="77777777" w:rsidTr="00C97DC1">
        <w:trPr>
          <w:trHeight w:val="237"/>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7029A5AB" w14:textId="77777777" w:rsidR="00E37FD2" w:rsidRPr="006C6D32" w:rsidRDefault="00E37FD2" w:rsidP="00E94AFA">
            <w:pPr>
              <w:rPr>
                <w:i/>
                <w:sz w:val="18"/>
                <w:szCs w:val="18"/>
              </w:rPr>
            </w:pPr>
            <w:r w:rsidRPr="006C6D32">
              <w:rPr>
                <w:i/>
                <w:sz w:val="18"/>
                <w:szCs w:val="18"/>
              </w:rPr>
              <w:t>12.3. Incidentų ir stambių avarijų prevenciją (5.3.4.)</w:t>
            </w:r>
          </w:p>
        </w:tc>
      </w:tr>
      <w:tr w:rsidR="00E37FD2" w:rsidRPr="006C6D32" w14:paraId="66222587"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19F861DB" w14:textId="77777777" w:rsidR="00E37FD2" w:rsidRPr="006C6D32" w:rsidRDefault="00E37FD2" w:rsidP="00E94AFA">
            <w:pPr>
              <w:rPr>
                <w:sz w:val="18"/>
                <w:szCs w:val="18"/>
              </w:rPr>
            </w:pPr>
            <w:r w:rsidRPr="006C6D32">
              <w:rPr>
                <w:sz w:val="18"/>
                <w:szCs w:val="18"/>
              </w:rPr>
              <w:t>12.3.1.</w:t>
            </w:r>
          </w:p>
        </w:tc>
        <w:tc>
          <w:tcPr>
            <w:tcW w:w="1275" w:type="dxa"/>
            <w:tcBorders>
              <w:top w:val="single" w:sz="4" w:space="0" w:color="auto"/>
              <w:left w:val="single" w:sz="4" w:space="0" w:color="auto"/>
              <w:bottom w:val="single" w:sz="4" w:space="0" w:color="auto"/>
              <w:right w:val="single" w:sz="4" w:space="0" w:color="auto"/>
            </w:tcBorders>
            <w:vAlign w:val="center"/>
          </w:tcPr>
          <w:p w14:paraId="68CED4FD" w14:textId="77777777" w:rsidR="00E37FD2" w:rsidRPr="006C6D32" w:rsidRDefault="00E37FD2" w:rsidP="00E94AFA">
            <w:pPr>
              <w:rPr>
                <w:sz w:val="18"/>
                <w:szCs w:val="18"/>
              </w:rPr>
            </w:pPr>
            <w:r w:rsidRPr="006C6D32">
              <w:rPr>
                <w:sz w:val="18"/>
                <w:szCs w:val="18"/>
              </w:rPr>
              <w:t>Emisijos į orą / dirvožemio tarša</w:t>
            </w:r>
          </w:p>
        </w:tc>
        <w:tc>
          <w:tcPr>
            <w:tcW w:w="2552" w:type="dxa"/>
            <w:tcBorders>
              <w:top w:val="single" w:sz="4" w:space="0" w:color="auto"/>
              <w:left w:val="single" w:sz="4" w:space="0" w:color="auto"/>
              <w:bottom w:val="single" w:sz="4" w:space="0" w:color="auto"/>
              <w:right w:val="single" w:sz="4" w:space="0" w:color="auto"/>
            </w:tcBorders>
            <w:vAlign w:val="center"/>
          </w:tcPr>
          <w:p w14:paraId="61CDE438" w14:textId="77777777" w:rsidR="00E37FD2" w:rsidRPr="006C6D32" w:rsidRDefault="00E37FD2" w:rsidP="00E94AFA">
            <w:pPr>
              <w:rPr>
                <w:sz w:val="18"/>
                <w:szCs w:val="18"/>
              </w:rPr>
            </w:pPr>
            <w:r w:rsidRPr="006C6D32">
              <w:rPr>
                <w:sz w:val="18"/>
                <w:szCs w:val="18"/>
              </w:rPr>
              <w:t xml:space="preserve">ES informacinis dokumentas dėl GPGB vykstant teršalų išmetimui iš saugojimo vietų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32B93147" w14:textId="77777777" w:rsidR="00E37FD2" w:rsidRPr="006C6D32" w:rsidRDefault="00E37FD2" w:rsidP="00E94AFA">
            <w:pPr>
              <w:autoSpaceDE w:val="0"/>
              <w:autoSpaceDN w:val="0"/>
              <w:rPr>
                <w:sz w:val="18"/>
                <w:szCs w:val="18"/>
              </w:rPr>
            </w:pPr>
            <w:r w:rsidRPr="006C6D32">
              <w:rPr>
                <w:sz w:val="18"/>
                <w:szCs w:val="18"/>
              </w:rPr>
              <w:t>Rašytinės procedūros naudojamos darbuotojų mokymuose.</w:t>
            </w:r>
          </w:p>
          <w:p w14:paraId="05A45114" w14:textId="77777777" w:rsidR="00E37FD2" w:rsidRPr="006C6D32" w:rsidRDefault="00E37FD2" w:rsidP="00E94AFA">
            <w:pPr>
              <w:autoSpaceDE w:val="0"/>
              <w:autoSpaceDN w:val="0"/>
              <w:rPr>
                <w:sz w:val="18"/>
                <w:szCs w:val="18"/>
              </w:rPr>
            </w:pPr>
            <w:r w:rsidRPr="006C6D32">
              <w:rPr>
                <w:sz w:val="18"/>
                <w:szCs w:val="18"/>
              </w:rPr>
              <w:t>Jose turi būti įtraukta ir aprašyta:</w:t>
            </w:r>
          </w:p>
          <w:p w14:paraId="0BC72F68" w14:textId="77777777" w:rsidR="00E37FD2" w:rsidRPr="006C6D32" w:rsidRDefault="00E37FD2">
            <w:pPr>
              <w:numPr>
                <w:ilvl w:val="0"/>
                <w:numId w:val="14"/>
              </w:numPr>
              <w:tabs>
                <w:tab w:val="clear" w:pos="720"/>
                <w:tab w:val="num" w:pos="196"/>
              </w:tabs>
              <w:autoSpaceDE w:val="0"/>
              <w:autoSpaceDN w:val="0"/>
              <w:adjustRightInd w:val="0"/>
              <w:ind w:left="196" w:hanging="196"/>
              <w:rPr>
                <w:sz w:val="18"/>
                <w:szCs w:val="18"/>
              </w:rPr>
            </w:pPr>
            <w:r w:rsidRPr="006C6D32">
              <w:rPr>
                <w:sz w:val="18"/>
                <w:szCs w:val="18"/>
              </w:rPr>
              <w:t>įmonėje saugomų pavojingų medžiagų tipai su pavojaus aprašymu;</w:t>
            </w:r>
          </w:p>
          <w:p w14:paraId="737252AA" w14:textId="77777777" w:rsidR="00E37FD2" w:rsidRPr="006C6D32" w:rsidRDefault="00E37FD2">
            <w:pPr>
              <w:numPr>
                <w:ilvl w:val="0"/>
                <w:numId w:val="14"/>
              </w:numPr>
              <w:tabs>
                <w:tab w:val="clear" w:pos="720"/>
                <w:tab w:val="num" w:pos="196"/>
              </w:tabs>
              <w:autoSpaceDE w:val="0"/>
              <w:autoSpaceDN w:val="0"/>
              <w:adjustRightInd w:val="0"/>
              <w:ind w:left="196" w:hanging="196"/>
              <w:rPr>
                <w:sz w:val="18"/>
                <w:szCs w:val="18"/>
              </w:rPr>
            </w:pPr>
            <w:r w:rsidRPr="006C6D32">
              <w:rPr>
                <w:sz w:val="18"/>
                <w:szCs w:val="18"/>
              </w:rPr>
              <w:t>bendra informacija dėl saugaus sandėliavimo;</w:t>
            </w:r>
          </w:p>
          <w:p w14:paraId="03DA3235" w14:textId="77777777" w:rsidR="00E37FD2" w:rsidRPr="006C6D32" w:rsidRDefault="00E37FD2">
            <w:pPr>
              <w:numPr>
                <w:ilvl w:val="0"/>
                <w:numId w:val="14"/>
              </w:numPr>
              <w:tabs>
                <w:tab w:val="clear" w:pos="720"/>
                <w:tab w:val="num" w:pos="196"/>
              </w:tabs>
              <w:autoSpaceDE w:val="0"/>
              <w:autoSpaceDN w:val="0"/>
              <w:adjustRightInd w:val="0"/>
              <w:ind w:left="196" w:hanging="196"/>
              <w:rPr>
                <w:sz w:val="18"/>
                <w:szCs w:val="18"/>
              </w:rPr>
            </w:pPr>
            <w:r w:rsidRPr="006C6D32">
              <w:rPr>
                <w:sz w:val="18"/>
                <w:szCs w:val="18"/>
              </w:rPr>
              <w:t>apsaugos priemonių naudojimas išsipylimų atvejais;</w:t>
            </w:r>
          </w:p>
          <w:p w14:paraId="64C4C4D6" w14:textId="77777777" w:rsidR="00E37FD2" w:rsidRPr="006C6D32" w:rsidRDefault="00E37FD2">
            <w:pPr>
              <w:numPr>
                <w:ilvl w:val="0"/>
                <w:numId w:val="14"/>
              </w:numPr>
              <w:tabs>
                <w:tab w:val="clear" w:pos="720"/>
                <w:tab w:val="num" w:pos="196"/>
              </w:tabs>
              <w:autoSpaceDE w:val="0"/>
              <w:autoSpaceDN w:val="0"/>
              <w:adjustRightInd w:val="0"/>
              <w:ind w:left="196" w:hanging="196"/>
              <w:rPr>
                <w:sz w:val="18"/>
                <w:szCs w:val="18"/>
              </w:rPr>
            </w:pPr>
            <w:r w:rsidRPr="006C6D32">
              <w:rPr>
                <w:sz w:val="18"/>
                <w:szCs w:val="18"/>
              </w:rPr>
              <w:t>avarinių atsitikimų raportavimas;</w:t>
            </w:r>
          </w:p>
          <w:p w14:paraId="6BC03EAD" w14:textId="77777777" w:rsidR="00E37FD2" w:rsidRPr="006C6D32" w:rsidRDefault="00E37FD2">
            <w:pPr>
              <w:numPr>
                <w:ilvl w:val="0"/>
                <w:numId w:val="14"/>
              </w:numPr>
              <w:tabs>
                <w:tab w:val="clear" w:pos="720"/>
                <w:tab w:val="num" w:pos="196"/>
              </w:tabs>
              <w:autoSpaceDE w:val="0"/>
              <w:autoSpaceDN w:val="0"/>
              <w:adjustRightInd w:val="0"/>
              <w:ind w:left="196" w:hanging="196"/>
              <w:rPr>
                <w:sz w:val="18"/>
                <w:szCs w:val="18"/>
              </w:rPr>
            </w:pPr>
            <w:r w:rsidRPr="006C6D32">
              <w:rPr>
                <w:sz w:val="18"/>
                <w:szCs w:val="18"/>
              </w:rPr>
              <w:t>veiksmai avarinių situacijų metu.</w:t>
            </w:r>
          </w:p>
        </w:tc>
        <w:tc>
          <w:tcPr>
            <w:tcW w:w="1701" w:type="dxa"/>
            <w:tcBorders>
              <w:top w:val="single" w:sz="4" w:space="0" w:color="auto"/>
              <w:left w:val="single" w:sz="4" w:space="0" w:color="auto"/>
              <w:bottom w:val="single" w:sz="4" w:space="0" w:color="auto"/>
              <w:right w:val="single" w:sz="4" w:space="0" w:color="auto"/>
            </w:tcBorders>
            <w:vAlign w:val="center"/>
          </w:tcPr>
          <w:p w14:paraId="49315321"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44F0291" w14:textId="77777777" w:rsidR="00E37FD2" w:rsidRPr="006C6D32" w:rsidRDefault="00E37FD2" w:rsidP="00E94AFA">
            <w:pPr>
              <w:rPr>
                <w:sz w:val="18"/>
                <w:szCs w:val="18"/>
              </w:rPr>
            </w:pPr>
            <w:r w:rsidRPr="006C6D32">
              <w:rPr>
                <w:sz w:val="18"/>
                <w:szCs w:val="18"/>
              </w:rPr>
              <w:t>Numatyta procedūrose.</w:t>
            </w:r>
          </w:p>
        </w:tc>
      </w:tr>
      <w:tr w:rsidR="00E37FD2" w:rsidRPr="006C6D32" w14:paraId="62C36452" w14:textId="77777777" w:rsidTr="00C97DC1">
        <w:trPr>
          <w:trHeight w:val="38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4706965E" w14:textId="77777777" w:rsidR="00E37FD2" w:rsidRPr="006C6D32" w:rsidRDefault="00E37FD2" w:rsidP="00E94AFA">
            <w:pPr>
              <w:rPr>
                <w:sz w:val="18"/>
                <w:szCs w:val="18"/>
              </w:rPr>
            </w:pPr>
            <w:r w:rsidRPr="006C6D32">
              <w:rPr>
                <w:sz w:val="18"/>
                <w:szCs w:val="18"/>
              </w:rPr>
              <w:t>12.4. Perkėlimo ir tvarkymo metu kylančių dulkių sumažinimo iki minimumo bendrieji principai (5.4.1.)</w:t>
            </w:r>
          </w:p>
        </w:tc>
      </w:tr>
      <w:tr w:rsidR="00E37FD2" w:rsidRPr="006C6D32" w14:paraId="1C03EFAF"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7CEC8543" w14:textId="77777777" w:rsidR="00E37FD2" w:rsidRPr="006C6D32" w:rsidRDefault="00E37FD2" w:rsidP="00E94AFA">
            <w:pPr>
              <w:rPr>
                <w:sz w:val="18"/>
                <w:szCs w:val="18"/>
              </w:rPr>
            </w:pPr>
            <w:r w:rsidRPr="006C6D32">
              <w:rPr>
                <w:sz w:val="18"/>
                <w:szCs w:val="18"/>
              </w:rPr>
              <w:t>12.4.1.</w:t>
            </w:r>
          </w:p>
        </w:tc>
        <w:tc>
          <w:tcPr>
            <w:tcW w:w="1275" w:type="dxa"/>
            <w:tcBorders>
              <w:top w:val="single" w:sz="4" w:space="0" w:color="auto"/>
              <w:left w:val="single" w:sz="4" w:space="0" w:color="auto"/>
              <w:bottom w:val="single" w:sz="4" w:space="0" w:color="auto"/>
              <w:right w:val="single" w:sz="4" w:space="0" w:color="auto"/>
            </w:tcBorders>
            <w:vAlign w:val="center"/>
          </w:tcPr>
          <w:p w14:paraId="18C155A0"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4BFE9F62" w14:textId="77777777" w:rsidR="00E37FD2" w:rsidRPr="006C6D32" w:rsidRDefault="00E37FD2" w:rsidP="00E94AFA">
            <w:pPr>
              <w:rPr>
                <w:sz w:val="18"/>
                <w:szCs w:val="18"/>
              </w:rPr>
            </w:pPr>
            <w:r w:rsidRPr="006C6D32">
              <w:rPr>
                <w:sz w:val="18"/>
                <w:szCs w:val="18"/>
              </w:rPr>
              <w:t xml:space="preserve">ES informacinis dokumentas dėl GPGB vykstant teršalų išmetimui iš saugojimo vietų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02355EA7" w14:textId="77777777" w:rsidR="00E37FD2" w:rsidRPr="006C6D32" w:rsidRDefault="00E37FD2" w:rsidP="00E94AFA">
            <w:pPr>
              <w:autoSpaceDE w:val="0"/>
              <w:autoSpaceDN w:val="0"/>
              <w:rPr>
                <w:sz w:val="18"/>
                <w:szCs w:val="18"/>
              </w:rPr>
            </w:pPr>
            <w:r w:rsidRPr="006C6D32">
              <w:rPr>
                <w:sz w:val="18"/>
                <w:szCs w:val="18"/>
              </w:rPr>
              <w:t>GPGB yra neleisti atvirame ore išsisklaidyti dulk</w:t>
            </w:r>
            <w:r w:rsidRPr="006C6D32">
              <w:rPr>
                <w:rFonts w:eastAsia="TTE18B0710t00"/>
                <w:sz w:val="18"/>
                <w:szCs w:val="18"/>
              </w:rPr>
              <w:t>ė</w:t>
            </w:r>
            <w:r w:rsidRPr="006C6D32">
              <w:rPr>
                <w:sz w:val="18"/>
                <w:szCs w:val="18"/>
              </w:rPr>
              <w:t>ms, susidaran</w:t>
            </w:r>
            <w:r w:rsidRPr="006C6D32">
              <w:rPr>
                <w:rFonts w:eastAsia="TTE18B0710t00"/>
                <w:sz w:val="18"/>
                <w:szCs w:val="18"/>
              </w:rPr>
              <w:t>č</w:t>
            </w:r>
            <w:r w:rsidRPr="006C6D32">
              <w:rPr>
                <w:sz w:val="18"/>
                <w:szCs w:val="18"/>
              </w:rPr>
              <w:t xml:space="preserve">ioms pakrovimo ir iškrovimo metu, kiek </w:t>
            </w:r>
            <w:r w:rsidRPr="006C6D32">
              <w:rPr>
                <w:rFonts w:eastAsia="TTE18B0710t00"/>
                <w:sz w:val="18"/>
                <w:szCs w:val="18"/>
              </w:rPr>
              <w:t>į</w:t>
            </w:r>
            <w:r w:rsidRPr="006C6D32">
              <w:rPr>
                <w:sz w:val="18"/>
                <w:szCs w:val="18"/>
              </w:rPr>
              <w:t>manoma numatant atlikti perk</w:t>
            </w:r>
            <w:r w:rsidRPr="006C6D32">
              <w:rPr>
                <w:rFonts w:eastAsia="TTE18B0710t00"/>
                <w:sz w:val="18"/>
                <w:szCs w:val="18"/>
              </w:rPr>
              <w:t>ė</w:t>
            </w:r>
            <w:r w:rsidRPr="006C6D32">
              <w:rPr>
                <w:sz w:val="18"/>
                <w:szCs w:val="18"/>
              </w:rPr>
              <w:t>limo veiksmus tuo metu, kada v</w:t>
            </w:r>
            <w:r w:rsidRPr="006C6D32">
              <w:rPr>
                <w:rFonts w:eastAsia="TTE18B0710t00"/>
                <w:sz w:val="18"/>
                <w:szCs w:val="18"/>
              </w:rPr>
              <w:t>ė</w:t>
            </w:r>
            <w:r w:rsidRPr="006C6D32">
              <w:rPr>
                <w:sz w:val="18"/>
                <w:szCs w:val="18"/>
              </w:rPr>
              <w:t>jo greitis yra nedidelis. Ta</w:t>
            </w:r>
            <w:r w:rsidRPr="006C6D32">
              <w:rPr>
                <w:rFonts w:eastAsia="TTE18B0710t00"/>
                <w:sz w:val="18"/>
                <w:szCs w:val="18"/>
              </w:rPr>
              <w:t>č</w:t>
            </w:r>
            <w:r w:rsidRPr="006C6D32">
              <w:rPr>
                <w:sz w:val="18"/>
                <w:szCs w:val="18"/>
              </w:rPr>
              <w:t xml:space="preserve">iau, taip pat atsižvelgiant ir </w:t>
            </w:r>
            <w:r w:rsidRPr="006C6D32">
              <w:rPr>
                <w:rFonts w:eastAsia="TTE18B0710t00"/>
                <w:sz w:val="18"/>
                <w:szCs w:val="18"/>
              </w:rPr>
              <w:t xml:space="preserve">į </w:t>
            </w:r>
            <w:r w:rsidRPr="006C6D32">
              <w:rPr>
                <w:sz w:val="18"/>
                <w:szCs w:val="18"/>
              </w:rPr>
              <w:t>vietos pad</w:t>
            </w:r>
            <w:r w:rsidRPr="006C6D32">
              <w:rPr>
                <w:rFonts w:eastAsia="TTE18B0710t00"/>
                <w:sz w:val="18"/>
                <w:szCs w:val="18"/>
              </w:rPr>
              <w:t>ė</w:t>
            </w:r>
            <w:r w:rsidRPr="006C6D32">
              <w:rPr>
                <w:sz w:val="18"/>
                <w:szCs w:val="18"/>
              </w:rPr>
              <w:t>t</w:t>
            </w:r>
            <w:r w:rsidRPr="006C6D32">
              <w:rPr>
                <w:rFonts w:eastAsia="TTE18B0710t00"/>
                <w:sz w:val="18"/>
                <w:szCs w:val="18"/>
              </w:rPr>
              <w:t>į</w:t>
            </w:r>
            <w:r w:rsidRPr="006C6D32">
              <w:rPr>
                <w:sz w:val="18"/>
                <w:szCs w:val="18"/>
              </w:rPr>
              <w:t>, ši priemoni</w:t>
            </w:r>
            <w:r w:rsidRPr="006C6D32">
              <w:rPr>
                <w:rFonts w:eastAsia="TTE18B0710t00"/>
                <w:sz w:val="18"/>
                <w:szCs w:val="18"/>
              </w:rPr>
              <w:t xml:space="preserve">ų </w:t>
            </w:r>
            <w:r w:rsidRPr="006C6D32">
              <w:rPr>
                <w:sz w:val="18"/>
                <w:szCs w:val="18"/>
              </w:rPr>
              <w:t>r</w:t>
            </w:r>
            <w:r w:rsidRPr="006C6D32">
              <w:rPr>
                <w:rFonts w:eastAsia="TTE18B0710t00"/>
                <w:sz w:val="18"/>
                <w:szCs w:val="18"/>
              </w:rPr>
              <w:t>ū</w:t>
            </w:r>
            <w:r w:rsidRPr="006C6D32">
              <w:rPr>
                <w:sz w:val="18"/>
                <w:szCs w:val="18"/>
              </w:rPr>
              <w:t>šis negali tapti bendr</w:t>
            </w:r>
            <w:r w:rsidRPr="006C6D32">
              <w:rPr>
                <w:rFonts w:eastAsia="TTE18B0710t00"/>
                <w:sz w:val="18"/>
                <w:szCs w:val="18"/>
              </w:rPr>
              <w:t>ą</w:t>
            </w:r>
            <w:r w:rsidRPr="006C6D32">
              <w:rPr>
                <w:sz w:val="18"/>
                <w:szCs w:val="18"/>
              </w:rPr>
              <w:t>ja taisykle, taikoma visoje ES ir visose situacijose, nepaisant galim</w:t>
            </w:r>
            <w:r w:rsidRPr="006C6D32">
              <w:rPr>
                <w:rFonts w:eastAsia="TTE18B0710t00"/>
                <w:sz w:val="18"/>
                <w:szCs w:val="18"/>
              </w:rPr>
              <w:t xml:space="preserve">ų </w:t>
            </w:r>
            <w:r w:rsidRPr="006C6D32">
              <w:rPr>
                <w:sz w:val="18"/>
                <w:szCs w:val="18"/>
              </w:rPr>
              <w:t>dideli</w:t>
            </w:r>
            <w:r w:rsidRPr="006C6D32">
              <w:rPr>
                <w:rFonts w:eastAsia="TTE18B0710t00"/>
                <w:sz w:val="18"/>
                <w:szCs w:val="18"/>
              </w:rPr>
              <w:t xml:space="preserve">ų </w:t>
            </w:r>
            <w:r w:rsidRPr="006C6D32">
              <w:rPr>
                <w:sz w:val="18"/>
                <w:szCs w:val="18"/>
              </w:rPr>
              <w:t>s</w:t>
            </w:r>
            <w:r w:rsidRPr="006C6D32">
              <w:rPr>
                <w:rFonts w:eastAsia="TTE18B0710t00"/>
                <w:sz w:val="18"/>
                <w:szCs w:val="18"/>
              </w:rPr>
              <w:t>ą</w:t>
            </w:r>
            <w:r w:rsidRPr="006C6D32">
              <w:rPr>
                <w:sz w:val="18"/>
                <w:szCs w:val="18"/>
              </w:rPr>
              <w:t>naud</w:t>
            </w:r>
            <w:r w:rsidRPr="006C6D32">
              <w:rPr>
                <w:rFonts w:eastAsia="TTE18B0710t00"/>
                <w:sz w:val="18"/>
                <w:szCs w:val="18"/>
              </w:rPr>
              <w:t>ų</w:t>
            </w:r>
            <w:r w:rsidRPr="006C6D32">
              <w:rPr>
                <w:sz w:val="18"/>
                <w:szCs w:val="18"/>
              </w:rPr>
              <w:t>. Nenuolatinio veikimo transportas (pvz., krautuvai ar sunkvežimiai) paprastai sukelia daugiau dulki</w:t>
            </w:r>
            <w:r w:rsidRPr="006C6D32">
              <w:rPr>
                <w:rFonts w:eastAsia="TTE18B0710t00"/>
                <w:sz w:val="18"/>
                <w:szCs w:val="18"/>
              </w:rPr>
              <w:t xml:space="preserve">ų </w:t>
            </w:r>
            <w:r w:rsidRPr="006C6D32">
              <w:rPr>
                <w:sz w:val="18"/>
                <w:szCs w:val="18"/>
              </w:rPr>
              <w:t xml:space="preserve">negu nuolatinio veikimo transportas, pvz., konvejeriai. </w:t>
            </w:r>
          </w:p>
          <w:p w14:paraId="547CDD4C" w14:textId="77777777" w:rsidR="00E37FD2" w:rsidRPr="006C6D32" w:rsidRDefault="00E37FD2" w:rsidP="00E94AFA">
            <w:pPr>
              <w:autoSpaceDE w:val="0"/>
              <w:autoSpaceDN w:val="0"/>
              <w:rPr>
                <w:sz w:val="18"/>
                <w:szCs w:val="18"/>
              </w:rPr>
            </w:pPr>
            <w:r w:rsidRPr="006C6D32">
              <w:rPr>
                <w:sz w:val="18"/>
                <w:szCs w:val="18"/>
              </w:rPr>
              <w:t>GPGB yra kuo trumpesni pervežimo atstumai ir, jei</w:t>
            </w:r>
          </w:p>
          <w:p w14:paraId="55428207" w14:textId="77777777" w:rsidR="00E37FD2" w:rsidRPr="006C6D32" w:rsidRDefault="00E37FD2" w:rsidP="00E94AFA">
            <w:pPr>
              <w:autoSpaceDE w:val="0"/>
              <w:autoSpaceDN w:val="0"/>
              <w:rPr>
                <w:sz w:val="18"/>
                <w:szCs w:val="18"/>
              </w:rPr>
            </w:pPr>
            <w:r w:rsidRPr="006C6D32">
              <w:rPr>
                <w:rFonts w:eastAsia="TTE18B0710t00"/>
                <w:sz w:val="18"/>
                <w:szCs w:val="18"/>
              </w:rPr>
              <w:t>į</w:t>
            </w:r>
            <w:r w:rsidRPr="006C6D32">
              <w:rPr>
                <w:sz w:val="18"/>
                <w:szCs w:val="18"/>
              </w:rPr>
              <w:t>manoma, naudoti nuolatinio veikimo transport</w:t>
            </w:r>
            <w:r w:rsidRPr="006C6D32">
              <w:rPr>
                <w:rFonts w:eastAsia="TTE18B0710t00"/>
                <w:sz w:val="18"/>
                <w:szCs w:val="18"/>
              </w:rPr>
              <w:t>ą</w:t>
            </w:r>
            <w:r w:rsidRPr="006C6D32">
              <w:rPr>
                <w:sz w:val="18"/>
                <w:szCs w:val="18"/>
              </w:rPr>
              <w:t>. Ši priemon</w:t>
            </w:r>
            <w:r w:rsidRPr="006C6D32">
              <w:rPr>
                <w:rFonts w:eastAsia="TTE18B0710t00"/>
                <w:sz w:val="18"/>
                <w:szCs w:val="18"/>
              </w:rPr>
              <w:t xml:space="preserve">ė </w:t>
            </w:r>
            <w:r w:rsidRPr="006C6D32">
              <w:rPr>
                <w:sz w:val="18"/>
                <w:szCs w:val="18"/>
              </w:rPr>
              <w:t xml:space="preserve">gali labai brangiai kainuoti, jei </w:t>
            </w:r>
            <w:r w:rsidRPr="006C6D32">
              <w:rPr>
                <w:rFonts w:eastAsia="TTE18B0710t00"/>
                <w:sz w:val="18"/>
                <w:szCs w:val="18"/>
              </w:rPr>
              <w:t>į</w:t>
            </w:r>
            <w:r w:rsidRPr="006C6D32">
              <w:rPr>
                <w:sz w:val="18"/>
                <w:szCs w:val="18"/>
              </w:rPr>
              <w:t>ranga jau</w:t>
            </w:r>
          </w:p>
          <w:p w14:paraId="73833A14" w14:textId="77777777" w:rsidR="00E37FD2" w:rsidRPr="006C6D32" w:rsidRDefault="00E37FD2" w:rsidP="00E94AFA">
            <w:pPr>
              <w:autoSpaceDE w:val="0"/>
              <w:autoSpaceDN w:val="0"/>
              <w:rPr>
                <w:sz w:val="18"/>
                <w:szCs w:val="18"/>
              </w:rPr>
            </w:pPr>
            <w:r w:rsidRPr="006C6D32">
              <w:rPr>
                <w:sz w:val="18"/>
                <w:szCs w:val="18"/>
              </w:rPr>
              <w:t xml:space="preserve">eksploatuojama. </w:t>
            </w:r>
          </w:p>
          <w:p w14:paraId="0C5814EB" w14:textId="77777777" w:rsidR="00E37FD2" w:rsidRPr="006C6D32" w:rsidRDefault="00E37FD2" w:rsidP="00E94AFA">
            <w:pPr>
              <w:autoSpaceDE w:val="0"/>
              <w:autoSpaceDN w:val="0"/>
              <w:rPr>
                <w:sz w:val="18"/>
                <w:szCs w:val="18"/>
              </w:rPr>
            </w:pPr>
            <w:r w:rsidRPr="006C6D32">
              <w:rPr>
                <w:sz w:val="18"/>
                <w:szCs w:val="18"/>
              </w:rPr>
              <w:t>Naudojant mechanin</w:t>
            </w:r>
            <w:r w:rsidRPr="006C6D32">
              <w:rPr>
                <w:rFonts w:eastAsia="TTE18B0710t00"/>
                <w:sz w:val="18"/>
                <w:szCs w:val="18"/>
              </w:rPr>
              <w:t xml:space="preserve">į </w:t>
            </w:r>
            <w:r w:rsidRPr="006C6D32">
              <w:rPr>
                <w:sz w:val="18"/>
                <w:szCs w:val="18"/>
              </w:rPr>
              <w:t>krautuv</w:t>
            </w:r>
            <w:r w:rsidRPr="006C6D32">
              <w:rPr>
                <w:rFonts w:eastAsia="TTE18B0710t00"/>
                <w:sz w:val="18"/>
                <w:szCs w:val="18"/>
              </w:rPr>
              <w:t>ą</w:t>
            </w:r>
            <w:r w:rsidRPr="006C6D32">
              <w:rPr>
                <w:sz w:val="18"/>
                <w:szCs w:val="18"/>
              </w:rPr>
              <w:t>, GPGB yra sumažinti metimo aukšt</w:t>
            </w:r>
            <w:r w:rsidRPr="006C6D32">
              <w:rPr>
                <w:rFonts w:eastAsia="TTE18B0710t00"/>
                <w:sz w:val="18"/>
                <w:szCs w:val="18"/>
              </w:rPr>
              <w:t xml:space="preserve">į </w:t>
            </w:r>
            <w:r w:rsidRPr="006C6D32">
              <w:rPr>
                <w:sz w:val="18"/>
                <w:szCs w:val="18"/>
              </w:rPr>
              <w:t>ir pasirinkti geriausi</w:t>
            </w:r>
            <w:r w:rsidRPr="006C6D32">
              <w:rPr>
                <w:rFonts w:eastAsia="TTE18B0710t00"/>
                <w:sz w:val="18"/>
                <w:szCs w:val="18"/>
              </w:rPr>
              <w:t xml:space="preserve">ą </w:t>
            </w:r>
            <w:r w:rsidRPr="006C6D32">
              <w:rPr>
                <w:sz w:val="18"/>
                <w:szCs w:val="18"/>
              </w:rPr>
              <w:t>pad</w:t>
            </w:r>
            <w:r w:rsidRPr="006C6D32">
              <w:rPr>
                <w:rFonts w:eastAsia="TTE18B0710t00"/>
                <w:sz w:val="18"/>
                <w:szCs w:val="18"/>
              </w:rPr>
              <w:t>ė</w:t>
            </w:r>
            <w:r w:rsidRPr="006C6D32">
              <w:rPr>
                <w:sz w:val="18"/>
                <w:szCs w:val="18"/>
              </w:rPr>
              <w:t>t</w:t>
            </w:r>
            <w:r w:rsidRPr="006C6D32">
              <w:rPr>
                <w:rFonts w:eastAsia="TTE18B0710t00"/>
                <w:sz w:val="18"/>
                <w:szCs w:val="18"/>
              </w:rPr>
              <w:t>į</w:t>
            </w:r>
            <w:r w:rsidRPr="006C6D32">
              <w:rPr>
                <w:sz w:val="18"/>
                <w:szCs w:val="18"/>
              </w:rPr>
              <w:t>, medžiagas</w:t>
            </w:r>
          </w:p>
          <w:p w14:paraId="2A273465" w14:textId="77777777" w:rsidR="00E37FD2" w:rsidRPr="006C6D32" w:rsidRDefault="00E37FD2" w:rsidP="00E94AFA">
            <w:pPr>
              <w:autoSpaceDE w:val="0"/>
              <w:autoSpaceDN w:val="0"/>
              <w:rPr>
                <w:sz w:val="18"/>
                <w:szCs w:val="18"/>
              </w:rPr>
            </w:pPr>
            <w:r w:rsidRPr="006C6D32">
              <w:rPr>
                <w:sz w:val="18"/>
                <w:szCs w:val="18"/>
              </w:rPr>
              <w:t xml:space="preserve">kraunant </w:t>
            </w:r>
            <w:r w:rsidRPr="006C6D32">
              <w:rPr>
                <w:rFonts w:eastAsia="TTE18B0710t00"/>
                <w:sz w:val="18"/>
                <w:szCs w:val="18"/>
              </w:rPr>
              <w:t xml:space="preserve">į </w:t>
            </w:r>
            <w:r w:rsidRPr="006C6D32">
              <w:rPr>
                <w:sz w:val="18"/>
                <w:szCs w:val="18"/>
              </w:rPr>
              <w:t>sunkvežim</w:t>
            </w:r>
            <w:r w:rsidRPr="006C6D32">
              <w:rPr>
                <w:rFonts w:eastAsia="TTE18B0710t00"/>
                <w:sz w:val="18"/>
                <w:szCs w:val="18"/>
              </w:rPr>
              <w:t>į</w:t>
            </w:r>
            <w:r w:rsidRPr="006C6D32">
              <w:rPr>
                <w:sz w:val="18"/>
                <w:szCs w:val="18"/>
              </w:rPr>
              <w:t>; Važiuodamos, transporto priemonės sukelia dulkes nuo žem</w:t>
            </w:r>
            <w:r w:rsidRPr="006C6D32">
              <w:rPr>
                <w:rFonts w:eastAsia="TTE18B0710t00"/>
                <w:sz w:val="18"/>
                <w:szCs w:val="18"/>
              </w:rPr>
              <w:t>ė</w:t>
            </w:r>
            <w:r w:rsidRPr="006C6D32">
              <w:rPr>
                <w:sz w:val="18"/>
                <w:szCs w:val="18"/>
              </w:rPr>
              <w:t>je išsim</w:t>
            </w:r>
            <w:r w:rsidRPr="006C6D32">
              <w:rPr>
                <w:rFonts w:eastAsia="TTE18B0710t00"/>
                <w:sz w:val="18"/>
                <w:szCs w:val="18"/>
              </w:rPr>
              <w:t>ėč</w:t>
            </w:r>
            <w:r w:rsidRPr="006C6D32">
              <w:rPr>
                <w:sz w:val="18"/>
                <w:szCs w:val="18"/>
              </w:rPr>
              <w:t>iusi</w:t>
            </w:r>
            <w:r w:rsidRPr="006C6D32">
              <w:rPr>
                <w:rFonts w:eastAsia="TTE18B0710t00"/>
                <w:sz w:val="18"/>
                <w:szCs w:val="18"/>
              </w:rPr>
              <w:t xml:space="preserve">ų </w:t>
            </w:r>
            <w:r w:rsidRPr="006C6D32">
              <w:rPr>
                <w:sz w:val="18"/>
                <w:szCs w:val="18"/>
              </w:rPr>
              <w:t>saus</w:t>
            </w:r>
            <w:r w:rsidRPr="006C6D32">
              <w:rPr>
                <w:rFonts w:eastAsia="TTE18B0710t00"/>
                <w:sz w:val="18"/>
                <w:szCs w:val="18"/>
              </w:rPr>
              <w:t>ų</w:t>
            </w:r>
            <w:r w:rsidRPr="006C6D32">
              <w:rPr>
                <w:sz w:val="18"/>
                <w:szCs w:val="18"/>
              </w:rPr>
              <w:t>j</w:t>
            </w:r>
            <w:r w:rsidRPr="006C6D32">
              <w:rPr>
                <w:rFonts w:eastAsia="TTE18B0710t00"/>
                <w:sz w:val="18"/>
                <w:szCs w:val="18"/>
              </w:rPr>
              <w:t xml:space="preserve">ų </w:t>
            </w:r>
            <w:r w:rsidRPr="006C6D32">
              <w:rPr>
                <w:sz w:val="18"/>
                <w:szCs w:val="18"/>
              </w:rPr>
              <w:t>medžiag</w:t>
            </w:r>
            <w:r w:rsidRPr="006C6D32">
              <w:rPr>
                <w:rFonts w:eastAsia="TTE18B0710t00"/>
                <w:sz w:val="18"/>
                <w:szCs w:val="18"/>
              </w:rPr>
              <w:t>ų</w:t>
            </w:r>
            <w:r w:rsidRPr="006C6D32">
              <w:rPr>
                <w:sz w:val="18"/>
                <w:szCs w:val="18"/>
              </w:rPr>
              <w:t>. GPGB yra pasirinkti tok</w:t>
            </w:r>
            <w:r w:rsidRPr="006C6D32">
              <w:rPr>
                <w:rFonts w:eastAsia="TTE18B0710t00"/>
                <w:sz w:val="18"/>
                <w:szCs w:val="18"/>
              </w:rPr>
              <w:t xml:space="preserve">į </w:t>
            </w:r>
            <w:r w:rsidRPr="006C6D32">
              <w:rPr>
                <w:sz w:val="18"/>
                <w:szCs w:val="18"/>
              </w:rPr>
              <w:t>transporto priemon</w:t>
            </w:r>
            <w:r w:rsidRPr="006C6D32">
              <w:rPr>
                <w:rFonts w:eastAsia="TTE18B0710t00"/>
                <w:sz w:val="18"/>
                <w:szCs w:val="18"/>
              </w:rPr>
              <w:t>ė</w:t>
            </w:r>
            <w:r w:rsidRPr="006C6D32">
              <w:rPr>
                <w:sz w:val="18"/>
                <w:szCs w:val="18"/>
              </w:rPr>
              <w:t>s greit</w:t>
            </w:r>
            <w:r w:rsidRPr="006C6D32">
              <w:rPr>
                <w:rFonts w:eastAsia="TTE18B0710t00"/>
                <w:sz w:val="18"/>
                <w:szCs w:val="18"/>
              </w:rPr>
              <w:t xml:space="preserve">į </w:t>
            </w:r>
            <w:r w:rsidRPr="006C6D32">
              <w:rPr>
                <w:sz w:val="18"/>
                <w:szCs w:val="18"/>
              </w:rPr>
              <w:t>vietoje, kad neb</w:t>
            </w:r>
            <w:r w:rsidRPr="006C6D32">
              <w:rPr>
                <w:rFonts w:eastAsia="TTE18B0710t00"/>
                <w:sz w:val="18"/>
                <w:szCs w:val="18"/>
              </w:rPr>
              <w:t>ū</w:t>
            </w:r>
            <w:r w:rsidRPr="006C6D32">
              <w:rPr>
                <w:sz w:val="18"/>
                <w:szCs w:val="18"/>
              </w:rPr>
              <w:t>t</w:t>
            </w:r>
            <w:r w:rsidRPr="006C6D32">
              <w:rPr>
                <w:rFonts w:eastAsia="TTE18B0710t00"/>
                <w:sz w:val="18"/>
                <w:szCs w:val="18"/>
              </w:rPr>
              <w:t xml:space="preserve">ų </w:t>
            </w:r>
            <w:r w:rsidRPr="006C6D32">
              <w:rPr>
                <w:sz w:val="18"/>
                <w:szCs w:val="18"/>
              </w:rPr>
              <w:t>sukeliama dulki</w:t>
            </w:r>
            <w:r w:rsidRPr="006C6D32">
              <w:rPr>
                <w:rFonts w:eastAsia="TTE18B0710t00"/>
                <w:sz w:val="18"/>
                <w:szCs w:val="18"/>
              </w:rPr>
              <w:t xml:space="preserve">ų </w:t>
            </w:r>
            <w:r w:rsidRPr="006C6D32">
              <w:rPr>
                <w:sz w:val="18"/>
                <w:szCs w:val="18"/>
              </w:rPr>
              <w:t>arba j</w:t>
            </w:r>
            <w:r w:rsidRPr="006C6D32">
              <w:rPr>
                <w:rFonts w:eastAsia="TTE18B0710t00"/>
                <w:sz w:val="18"/>
                <w:szCs w:val="18"/>
              </w:rPr>
              <w:t xml:space="preserve">ų </w:t>
            </w:r>
            <w:r w:rsidRPr="006C6D32">
              <w:rPr>
                <w:sz w:val="18"/>
                <w:szCs w:val="18"/>
              </w:rPr>
              <w:t>b</w:t>
            </w:r>
            <w:r w:rsidRPr="006C6D32">
              <w:rPr>
                <w:rFonts w:eastAsia="TTE18B0710t00"/>
                <w:sz w:val="18"/>
                <w:szCs w:val="18"/>
              </w:rPr>
              <w:t>ū</w:t>
            </w:r>
            <w:r w:rsidRPr="006C6D32">
              <w:rPr>
                <w:sz w:val="18"/>
                <w:szCs w:val="18"/>
              </w:rPr>
              <w:t>t</w:t>
            </w:r>
            <w:r w:rsidRPr="006C6D32">
              <w:rPr>
                <w:rFonts w:eastAsia="TTE18B0710t00"/>
                <w:sz w:val="18"/>
                <w:szCs w:val="18"/>
              </w:rPr>
              <w:t xml:space="preserve">ų </w:t>
            </w:r>
            <w:r w:rsidRPr="006C6D32">
              <w:rPr>
                <w:sz w:val="18"/>
                <w:szCs w:val="18"/>
              </w:rPr>
              <w:t>kuo mažiau; GPGB, taikomi keliams, kuriais važiuoja tik sunkvežimiai ir automobiliai, yra padengti tuos kelius kieta danga, pvz., betonu arba asfaltu, kadangi tokia danga gali b</w:t>
            </w:r>
            <w:r w:rsidRPr="006C6D32">
              <w:rPr>
                <w:rFonts w:eastAsia="TTE18B0710t00"/>
                <w:sz w:val="18"/>
                <w:szCs w:val="18"/>
              </w:rPr>
              <w:t>ū</w:t>
            </w:r>
            <w:r w:rsidRPr="006C6D32">
              <w:rPr>
                <w:sz w:val="18"/>
                <w:szCs w:val="18"/>
              </w:rPr>
              <w:t>ti lengvai nuvaloma ir transporto priemon</w:t>
            </w:r>
            <w:r w:rsidRPr="006C6D32">
              <w:rPr>
                <w:rFonts w:eastAsia="TTE18B0710t00"/>
                <w:sz w:val="18"/>
                <w:szCs w:val="18"/>
              </w:rPr>
              <w:t>ė</w:t>
            </w:r>
            <w:r w:rsidRPr="006C6D32">
              <w:rPr>
                <w:sz w:val="18"/>
                <w:szCs w:val="18"/>
              </w:rPr>
              <w:t>s</w:t>
            </w:r>
          </w:p>
          <w:p w14:paraId="3D11C2EF" w14:textId="77777777" w:rsidR="00E37FD2" w:rsidRPr="006C6D32" w:rsidRDefault="00E37FD2" w:rsidP="00E94AFA">
            <w:pPr>
              <w:autoSpaceDE w:val="0"/>
              <w:autoSpaceDN w:val="0"/>
              <w:rPr>
                <w:sz w:val="18"/>
                <w:szCs w:val="18"/>
              </w:rPr>
            </w:pPr>
            <w:r w:rsidRPr="006C6D32">
              <w:rPr>
                <w:sz w:val="18"/>
                <w:szCs w:val="18"/>
              </w:rPr>
              <w:t>nesukels dulki</w:t>
            </w:r>
            <w:r w:rsidRPr="006C6D32">
              <w:rPr>
                <w:rFonts w:eastAsia="TTE18B0710t00"/>
                <w:sz w:val="18"/>
                <w:szCs w:val="18"/>
              </w:rPr>
              <w:t>ų</w:t>
            </w:r>
            <w:r w:rsidRPr="006C6D32">
              <w:rPr>
                <w:sz w:val="18"/>
                <w:szCs w:val="18"/>
              </w:rPr>
              <w:t xml:space="preserve">. </w:t>
            </w:r>
          </w:p>
          <w:p w14:paraId="6D702629" w14:textId="77777777" w:rsidR="00E37FD2" w:rsidRPr="006C6D32" w:rsidRDefault="00E37FD2" w:rsidP="00E94AFA">
            <w:pPr>
              <w:autoSpaceDE w:val="0"/>
              <w:autoSpaceDN w:val="0"/>
              <w:rPr>
                <w:sz w:val="18"/>
                <w:szCs w:val="18"/>
              </w:rPr>
            </w:pPr>
            <w:r w:rsidRPr="006C6D32">
              <w:rPr>
                <w:sz w:val="18"/>
                <w:szCs w:val="18"/>
              </w:rPr>
              <w:t>Ta</w:t>
            </w:r>
            <w:r w:rsidRPr="006C6D32">
              <w:rPr>
                <w:rFonts w:eastAsia="TTE18B0710t00"/>
                <w:sz w:val="18"/>
                <w:szCs w:val="18"/>
              </w:rPr>
              <w:t>č</w:t>
            </w:r>
            <w:r w:rsidRPr="006C6D32">
              <w:rPr>
                <w:sz w:val="18"/>
                <w:szCs w:val="18"/>
              </w:rPr>
              <w:t>iau keli</w:t>
            </w:r>
            <w:r w:rsidRPr="006C6D32">
              <w:rPr>
                <w:rFonts w:eastAsia="TTE18B0710t00"/>
                <w:sz w:val="18"/>
                <w:szCs w:val="18"/>
              </w:rPr>
              <w:t xml:space="preserve">ų </w:t>
            </w:r>
            <w:r w:rsidRPr="006C6D32">
              <w:rPr>
                <w:sz w:val="18"/>
                <w:szCs w:val="18"/>
              </w:rPr>
              <w:t>padengimas kieta danga nepasiteisina, jei tais keliais naudojasi tik dideli krautuvai arba jei keliai yra laikini.</w:t>
            </w:r>
          </w:p>
          <w:p w14:paraId="0274DCD9" w14:textId="77777777" w:rsidR="00E37FD2" w:rsidRPr="006C6D32" w:rsidRDefault="00E37FD2" w:rsidP="00E94AFA">
            <w:pPr>
              <w:autoSpaceDE w:val="0"/>
              <w:autoSpaceDN w:val="0"/>
              <w:rPr>
                <w:sz w:val="18"/>
                <w:szCs w:val="18"/>
              </w:rPr>
            </w:pPr>
            <w:r w:rsidRPr="006C6D32">
              <w:rPr>
                <w:sz w:val="18"/>
                <w:szCs w:val="18"/>
              </w:rPr>
              <w:t>GPGB yra valyti kelius, padengtus kieta danga.</w:t>
            </w:r>
          </w:p>
          <w:p w14:paraId="58491E50" w14:textId="77777777" w:rsidR="00E37FD2" w:rsidRPr="006C6D32" w:rsidRDefault="00E37FD2" w:rsidP="00E94AFA">
            <w:pPr>
              <w:autoSpaceDE w:val="0"/>
              <w:autoSpaceDN w:val="0"/>
              <w:rPr>
                <w:sz w:val="18"/>
                <w:szCs w:val="18"/>
              </w:rPr>
            </w:pPr>
            <w:r w:rsidRPr="006C6D32">
              <w:rPr>
                <w:sz w:val="18"/>
                <w:szCs w:val="18"/>
              </w:rPr>
              <w:t>Transporto priemoni</w:t>
            </w:r>
            <w:r w:rsidRPr="006C6D32">
              <w:rPr>
                <w:rFonts w:eastAsia="TTE18B0710t00"/>
                <w:sz w:val="18"/>
                <w:szCs w:val="18"/>
              </w:rPr>
              <w:t xml:space="preserve">ų </w:t>
            </w:r>
            <w:r w:rsidRPr="006C6D32">
              <w:rPr>
                <w:sz w:val="18"/>
                <w:szCs w:val="18"/>
              </w:rPr>
              <w:t>padang</w:t>
            </w:r>
            <w:r w:rsidRPr="006C6D32">
              <w:rPr>
                <w:rFonts w:eastAsia="TTE18B0710t00"/>
                <w:sz w:val="18"/>
                <w:szCs w:val="18"/>
              </w:rPr>
              <w:t xml:space="preserve">ų </w:t>
            </w:r>
            <w:r w:rsidRPr="006C6D32">
              <w:rPr>
                <w:sz w:val="18"/>
                <w:szCs w:val="18"/>
              </w:rPr>
              <w:t xml:space="preserve">valymas yra GPGB. </w:t>
            </w:r>
          </w:p>
          <w:p w14:paraId="081CC6B9" w14:textId="77777777" w:rsidR="00E37FD2" w:rsidRPr="006C6D32" w:rsidRDefault="00E37FD2" w:rsidP="00E94AFA">
            <w:pPr>
              <w:autoSpaceDE w:val="0"/>
              <w:autoSpaceDN w:val="0"/>
              <w:rPr>
                <w:sz w:val="18"/>
                <w:szCs w:val="18"/>
              </w:rPr>
            </w:pPr>
            <w:r w:rsidRPr="006C6D32">
              <w:rPr>
                <w:sz w:val="18"/>
                <w:szCs w:val="18"/>
              </w:rPr>
              <w:t xml:space="preserve">Jei tai neturi neigiamos </w:t>
            </w:r>
            <w:r w:rsidRPr="006C6D32">
              <w:rPr>
                <w:rFonts w:eastAsia="TTE18B0710t00"/>
                <w:sz w:val="18"/>
                <w:szCs w:val="18"/>
              </w:rPr>
              <w:t>į</w:t>
            </w:r>
            <w:r w:rsidRPr="006C6D32">
              <w:rPr>
                <w:sz w:val="18"/>
                <w:szCs w:val="18"/>
              </w:rPr>
              <w:t xml:space="preserve">takos produkto kokybei, </w:t>
            </w:r>
            <w:r w:rsidRPr="006C6D32">
              <w:rPr>
                <w:rFonts w:eastAsia="TTE18B0710t00"/>
                <w:sz w:val="18"/>
                <w:szCs w:val="18"/>
              </w:rPr>
              <w:t>į</w:t>
            </w:r>
            <w:r w:rsidRPr="006C6D32">
              <w:rPr>
                <w:sz w:val="18"/>
                <w:szCs w:val="18"/>
              </w:rPr>
              <w:t>rangos saugumui ar vandens ištekliams, GPGB, taikomi pakraunant ir iškraunant medžiagas, kurias gali nunešti v</w:t>
            </w:r>
            <w:r w:rsidRPr="006C6D32">
              <w:rPr>
                <w:rFonts w:eastAsia="TTE18B0710t00"/>
                <w:sz w:val="18"/>
                <w:szCs w:val="18"/>
              </w:rPr>
              <w:t>ė</w:t>
            </w:r>
            <w:r w:rsidRPr="006C6D32">
              <w:rPr>
                <w:sz w:val="18"/>
                <w:szCs w:val="18"/>
              </w:rPr>
              <w:t>jas ir kurios sugeria dr</w:t>
            </w:r>
            <w:r w:rsidRPr="006C6D32">
              <w:rPr>
                <w:rFonts w:eastAsia="TTE18B0710t00"/>
                <w:sz w:val="18"/>
                <w:szCs w:val="18"/>
              </w:rPr>
              <w:t>ė</w:t>
            </w:r>
            <w:r w:rsidRPr="006C6D32">
              <w:rPr>
                <w:sz w:val="18"/>
                <w:szCs w:val="18"/>
              </w:rPr>
              <w:t>gm</w:t>
            </w:r>
            <w:r w:rsidRPr="006C6D32">
              <w:rPr>
                <w:rFonts w:eastAsia="TTE18B0710t00"/>
                <w:sz w:val="18"/>
                <w:szCs w:val="18"/>
              </w:rPr>
              <w:t>ę</w:t>
            </w:r>
            <w:r w:rsidRPr="006C6D32">
              <w:rPr>
                <w:sz w:val="18"/>
                <w:szCs w:val="18"/>
              </w:rPr>
              <w:t>, yra sudr</w:t>
            </w:r>
            <w:r w:rsidRPr="006C6D32">
              <w:rPr>
                <w:rFonts w:eastAsia="TTE18B0710t00"/>
                <w:sz w:val="18"/>
                <w:szCs w:val="18"/>
              </w:rPr>
              <w:t>ė</w:t>
            </w:r>
            <w:r w:rsidRPr="006C6D32">
              <w:rPr>
                <w:sz w:val="18"/>
                <w:szCs w:val="18"/>
              </w:rPr>
              <w:t>kinti</w:t>
            </w:r>
          </w:p>
          <w:p w14:paraId="530061A6" w14:textId="77777777" w:rsidR="00E37FD2" w:rsidRPr="006C6D32" w:rsidRDefault="00E37FD2" w:rsidP="00E94AFA">
            <w:pPr>
              <w:autoSpaceDE w:val="0"/>
              <w:autoSpaceDN w:val="0"/>
              <w:rPr>
                <w:sz w:val="18"/>
                <w:szCs w:val="18"/>
              </w:rPr>
            </w:pPr>
            <w:r w:rsidRPr="006C6D32">
              <w:rPr>
                <w:sz w:val="18"/>
                <w:szCs w:val="18"/>
              </w:rPr>
              <w:t>produkt</w:t>
            </w:r>
            <w:r w:rsidRPr="006C6D32">
              <w:rPr>
                <w:rFonts w:eastAsia="TTE18B0710t00"/>
                <w:sz w:val="18"/>
                <w:szCs w:val="18"/>
              </w:rPr>
              <w:t>ą</w:t>
            </w:r>
            <w:r w:rsidRPr="006C6D32">
              <w:rPr>
                <w:sz w:val="18"/>
                <w:szCs w:val="18"/>
              </w:rPr>
              <w:t>. Rizika sušaldyti produkt</w:t>
            </w:r>
            <w:r w:rsidRPr="006C6D32">
              <w:rPr>
                <w:rFonts w:eastAsia="TTE18B0710t00"/>
                <w:sz w:val="18"/>
                <w:szCs w:val="18"/>
              </w:rPr>
              <w:t>ą</w:t>
            </w:r>
            <w:r w:rsidRPr="006C6D32">
              <w:rPr>
                <w:sz w:val="18"/>
                <w:szCs w:val="18"/>
              </w:rPr>
              <w:t>, rizika paslysti,</w:t>
            </w:r>
          </w:p>
          <w:p w14:paraId="50AF1138" w14:textId="77777777" w:rsidR="00E37FD2" w:rsidRPr="006C6D32" w:rsidRDefault="00E37FD2" w:rsidP="00E94AFA">
            <w:pPr>
              <w:autoSpaceDE w:val="0"/>
              <w:autoSpaceDN w:val="0"/>
              <w:rPr>
                <w:sz w:val="18"/>
                <w:szCs w:val="18"/>
              </w:rPr>
            </w:pPr>
            <w:r w:rsidRPr="006C6D32">
              <w:rPr>
                <w:sz w:val="18"/>
                <w:szCs w:val="18"/>
              </w:rPr>
              <w:t>kadangi ant kelio gali susidaryti ledas arba nukristi šlapia medžiaga, bei vandens tr</w:t>
            </w:r>
            <w:r w:rsidRPr="006C6D32">
              <w:rPr>
                <w:rFonts w:eastAsia="TTE18B0710t00"/>
                <w:sz w:val="18"/>
                <w:szCs w:val="18"/>
              </w:rPr>
              <w:t>ū</w:t>
            </w:r>
            <w:r w:rsidRPr="006C6D32">
              <w:rPr>
                <w:sz w:val="18"/>
                <w:szCs w:val="18"/>
              </w:rPr>
              <w:t>kumas – tai pavyzdžiai, kuomet šie GPGB gali b</w:t>
            </w:r>
            <w:r w:rsidRPr="006C6D32">
              <w:rPr>
                <w:rFonts w:eastAsia="TTE18B0710t00"/>
                <w:sz w:val="18"/>
                <w:szCs w:val="18"/>
              </w:rPr>
              <w:t>ū</w:t>
            </w:r>
            <w:r w:rsidRPr="006C6D32">
              <w:rPr>
                <w:sz w:val="18"/>
                <w:szCs w:val="18"/>
              </w:rPr>
              <w:t>ti netaikomi. Pakraunant ir iškraunant, GPGB yra iki minimumo sumažinti produkto pak</w:t>
            </w:r>
            <w:r w:rsidRPr="006C6D32">
              <w:rPr>
                <w:rFonts w:eastAsia="TTE18B0710t00"/>
                <w:sz w:val="18"/>
                <w:szCs w:val="18"/>
              </w:rPr>
              <w:t>ė</w:t>
            </w:r>
            <w:r w:rsidRPr="006C6D32">
              <w:rPr>
                <w:sz w:val="18"/>
                <w:szCs w:val="18"/>
              </w:rPr>
              <w:t>limo greit</w:t>
            </w:r>
            <w:r w:rsidRPr="006C6D32">
              <w:rPr>
                <w:rFonts w:eastAsia="TTE18B0710t00"/>
                <w:sz w:val="18"/>
                <w:szCs w:val="18"/>
              </w:rPr>
              <w:t xml:space="preserve">į </w:t>
            </w:r>
            <w:r w:rsidRPr="006C6D32">
              <w:rPr>
                <w:sz w:val="18"/>
                <w:szCs w:val="18"/>
              </w:rPr>
              <w:t>ir laisvo kritimo</w:t>
            </w:r>
          </w:p>
          <w:p w14:paraId="67346B1B" w14:textId="77777777" w:rsidR="00E37FD2" w:rsidRPr="006C6D32" w:rsidRDefault="00E37FD2" w:rsidP="00E94AFA">
            <w:pPr>
              <w:autoSpaceDE w:val="0"/>
              <w:autoSpaceDN w:val="0"/>
              <w:rPr>
                <w:sz w:val="18"/>
                <w:szCs w:val="18"/>
              </w:rPr>
            </w:pPr>
            <w:r w:rsidRPr="006C6D32">
              <w:rPr>
                <w:sz w:val="18"/>
                <w:szCs w:val="18"/>
              </w:rPr>
              <w:t>aukšt</w:t>
            </w:r>
            <w:r w:rsidRPr="006C6D32">
              <w:rPr>
                <w:rFonts w:eastAsia="TTE18B0710t00"/>
                <w:sz w:val="18"/>
                <w:szCs w:val="18"/>
              </w:rPr>
              <w:t>į</w:t>
            </w:r>
            <w:r w:rsidRPr="006C6D32">
              <w:rPr>
                <w:sz w:val="18"/>
                <w:szCs w:val="18"/>
              </w:rPr>
              <w:t>. Pak</w:t>
            </w:r>
            <w:r w:rsidRPr="006C6D32">
              <w:rPr>
                <w:rFonts w:eastAsia="TTE18B0710t00"/>
                <w:sz w:val="18"/>
                <w:szCs w:val="18"/>
              </w:rPr>
              <w:t>ė</w:t>
            </w:r>
            <w:r w:rsidRPr="006C6D32">
              <w:rPr>
                <w:sz w:val="18"/>
                <w:szCs w:val="18"/>
              </w:rPr>
              <w:t>limo greitis gali b</w:t>
            </w:r>
            <w:r w:rsidRPr="006C6D32">
              <w:rPr>
                <w:rFonts w:eastAsia="TTE18B0710t00"/>
                <w:sz w:val="18"/>
                <w:szCs w:val="18"/>
              </w:rPr>
              <w:t>ū</w:t>
            </w:r>
            <w:r w:rsidRPr="006C6D32">
              <w:rPr>
                <w:sz w:val="18"/>
                <w:szCs w:val="18"/>
              </w:rPr>
              <w:t>ti sumažinamas tokiomis</w:t>
            </w:r>
          </w:p>
          <w:p w14:paraId="60FDDBE0" w14:textId="77777777" w:rsidR="00E37FD2" w:rsidRPr="006C6D32" w:rsidRDefault="00E37FD2" w:rsidP="00E94AFA">
            <w:pPr>
              <w:autoSpaceDE w:val="0"/>
              <w:autoSpaceDN w:val="0"/>
              <w:rPr>
                <w:sz w:val="18"/>
                <w:szCs w:val="18"/>
              </w:rPr>
            </w:pPr>
            <w:r w:rsidRPr="006C6D32">
              <w:rPr>
                <w:sz w:val="18"/>
                <w:szCs w:val="18"/>
              </w:rPr>
              <w:t>priemon</w:t>
            </w:r>
            <w:r w:rsidRPr="006C6D32">
              <w:rPr>
                <w:rFonts w:eastAsia="TTE18B0710t00"/>
                <w:sz w:val="18"/>
                <w:szCs w:val="18"/>
              </w:rPr>
              <w:t>ė</w:t>
            </w:r>
            <w:r w:rsidRPr="006C6D32">
              <w:rPr>
                <w:sz w:val="18"/>
                <w:szCs w:val="18"/>
              </w:rPr>
              <w:t>mis, kurios yra GPGB:</w:t>
            </w:r>
          </w:p>
          <w:p w14:paraId="05E8FDE4" w14:textId="77777777" w:rsidR="00E37FD2" w:rsidRPr="006C6D32" w:rsidRDefault="00E37FD2" w:rsidP="00E94AFA">
            <w:pPr>
              <w:autoSpaceDE w:val="0"/>
              <w:autoSpaceDN w:val="0"/>
              <w:rPr>
                <w:sz w:val="18"/>
                <w:szCs w:val="18"/>
              </w:rPr>
            </w:pPr>
            <w:r w:rsidRPr="006C6D32">
              <w:rPr>
                <w:sz w:val="18"/>
                <w:szCs w:val="18"/>
              </w:rPr>
              <w:t>• pripildymo vamzdži</w:t>
            </w:r>
            <w:r w:rsidRPr="006C6D32">
              <w:rPr>
                <w:rFonts w:eastAsia="TTE18B0710t00"/>
                <w:sz w:val="18"/>
                <w:szCs w:val="18"/>
              </w:rPr>
              <w:t xml:space="preserve">ų </w:t>
            </w:r>
            <w:r w:rsidRPr="006C6D32">
              <w:rPr>
                <w:sz w:val="18"/>
                <w:szCs w:val="18"/>
              </w:rPr>
              <w:t xml:space="preserve">viduje </w:t>
            </w:r>
            <w:r w:rsidRPr="006C6D32">
              <w:rPr>
                <w:rFonts w:eastAsia="TTE18B0710t00"/>
                <w:sz w:val="18"/>
                <w:szCs w:val="18"/>
              </w:rPr>
              <w:t>į</w:t>
            </w:r>
            <w:r w:rsidRPr="006C6D32">
              <w:rPr>
                <w:sz w:val="18"/>
                <w:szCs w:val="18"/>
              </w:rPr>
              <w:t xml:space="preserve">taisant </w:t>
            </w:r>
            <w:proofErr w:type="spellStart"/>
            <w:r w:rsidRPr="006C6D32">
              <w:rPr>
                <w:sz w:val="18"/>
                <w:szCs w:val="18"/>
              </w:rPr>
              <w:t>reflektorines</w:t>
            </w:r>
            <w:proofErr w:type="spellEnd"/>
            <w:r w:rsidRPr="006C6D32">
              <w:rPr>
                <w:sz w:val="18"/>
                <w:szCs w:val="18"/>
              </w:rPr>
              <w:t xml:space="preserve"> pertvaras,</w:t>
            </w:r>
          </w:p>
          <w:p w14:paraId="5660BB50" w14:textId="77777777" w:rsidR="00E37FD2" w:rsidRPr="006C6D32" w:rsidRDefault="00E37FD2" w:rsidP="00E94AFA">
            <w:pPr>
              <w:autoSpaceDE w:val="0"/>
              <w:autoSpaceDN w:val="0"/>
              <w:rPr>
                <w:sz w:val="18"/>
                <w:szCs w:val="18"/>
              </w:rPr>
            </w:pPr>
            <w:r w:rsidRPr="006C6D32">
              <w:rPr>
                <w:sz w:val="18"/>
                <w:szCs w:val="18"/>
              </w:rPr>
              <w:t>• vamzdžio ar t</w:t>
            </w:r>
            <w:r w:rsidRPr="006C6D32">
              <w:rPr>
                <w:rFonts w:eastAsia="TTE18B0710t00"/>
                <w:sz w:val="18"/>
                <w:szCs w:val="18"/>
              </w:rPr>
              <w:t>ū</w:t>
            </w:r>
            <w:r w:rsidRPr="006C6D32">
              <w:rPr>
                <w:sz w:val="18"/>
                <w:szCs w:val="18"/>
              </w:rPr>
              <w:t xml:space="preserve">bos gale </w:t>
            </w:r>
            <w:r w:rsidRPr="006C6D32">
              <w:rPr>
                <w:rFonts w:eastAsia="TTE18B0710t00"/>
                <w:sz w:val="18"/>
                <w:szCs w:val="18"/>
              </w:rPr>
              <w:t>į</w:t>
            </w:r>
            <w:r w:rsidRPr="006C6D32">
              <w:rPr>
                <w:sz w:val="18"/>
                <w:szCs w:val="18"/>
              </w:rPr>
              <w:t>taisant krovimo antgal</w:t>
            </w:r>
            <w:r w:rsidRPr="006C6D32">
              <w:rPr>
                <w:rFonts w:eastAsia="TTE18B0710t00"/>
                <w:sz w:val="18"/>
                <w:szCs w:val="18"/>
              </w:rPr>
              <w:t>į</w:t>
            </w:r>
            <w:r w:rsidRPr="006C6D32">
              <w:rPr>
                <w:sz w:val="18"/>
                <w:szCs w:val="18"/>
              </w:rPr>
              <w:t>, kuris reguliuot</w:t>
            </w:r>
            <w:r w:rsidRPr="006C6D32">
              <w:rPr>
                <w:rFonts w:eastAsia="TTE18B0710t00"/>
                <w:sz w:val="18"/>
                <w:szCs w:val="18"/>
              </w:rPr>
              <w:t xml:space="preserve">ų </w:t>
            </w:r>
            <w:r w:rsidRPr="006C6D32">
              <w:rPr>
                <w:sz w:val="18"/>
                <w:szCs w:val="18"/>
              </w:rPr>
              <w:t>pralaidumo greit</w:t>
            </w:r>
            <w:r w:rsidRPr="006C6D32">
              <w:rPr>
                <w:rFonts w:eastAsia="TTE18B0710t00"/>
                <w:sz w:val="18"/>
                <w:szCs w:val="18"/>
              </w:rPr>
              <w:t>į</w:t>
            </w:r>
            <w:r w:rsidRPr="006C6D32">
              <w:rPr>
                <w:sz w:val="18"/>
                <w:szCs w:val="18"/>
              </w:rPr>
              <w:t>,</w:t>
            </w:r>
          </w:p>
          <w:p w14:paraId="57FEE1B3" w14:textId="77777777" w:rsidR="00E37FD2" w:rsidRPr="006C6D32" w:rsidRDefault="00E37FD2" w:rsidP="00E94AFA">
            <w:pPr>
              <w:autoSpaceDE w:val="0"/>
              <w:autoSpaceDN w:val="0"/>
              <w:rPr>
                <w:sz w:val="18"/>
                <w:szCs w:val="18"/>
              </w:rPr>
            </w:pPr>
            <w:r w:rsidRPr="006C6D32">
              <w:rPr>
                <w:sz w:val="18"/>
                <w:szCs w:val="18"/>
              </w:rPr>
              <w:t xml:space="preserve">• naudojant </w:t>
            </w:r>
            <w:proofErr w:type="spellStart"/>
            <w:r w:rsidRPr="006C6D32">
              <w:rPr>
                <w:sz w:val="18"/>
                <w:szCs w:val="18"/>
              </w:rPr>
              <w:t>kaskadin</w:t>
            </w:r>
            <w:r w:rsidRPr="006C6D32">
              <w:rPr>
                <w:rFonts w:eastAsia="TTE18B0710t00"/>
                <w:sz w:val="18"/>
                <w:szCs w:val="18"/>
              </w:rPr>
              <w:t>į</w:t>
            </w:r>
            <w:proofErr w:type="spellEnd"/>
            <w:r w:rsidRPr="006C6D32">
              <w:rPr>
                <w:rFonts w:eastAsia="TTE18B0710t00"/>
                <w:sz w:val="18"/>
                <w:szCs w:val="18"/>
              </w:rPr>
              <w:t xml:space="preserve"> </w:t>
            </w:r>
            <w:r w:rsidRPr="006C6D32">
              <w:rPr>
                <w:sz w:val="18"/>
                <w:szCs w:val="18"/>
              </w:rPr>
              <w:t>metod</w:t>
            </w:r>
            <w:r w:rsidRPr="006C6D32">
              <w:rPr>
                <w:rFonts w:eastAsia="TTE18B0710t00"/>
                <w:sz w:val="18"/>
                <w:szCs w:val="18"/>
              </w:rPr>
              <w:t xml:space="preserve">ą </w:t>
            </w:r>
            <w:r w:rsidRPr="006C6D32">
              <w:rPr>
                <w:sz w:val="18"/>
                <w:szCs w:val="18"/>
              </w:rPr>
              <w:t xml:space="preserve">(pvz., </w:t>
            </w:r>
            <w:proofErr w:type="spellStart"/>
            <w:r w:rsidRPr="006C6D32">
              <w:rPr>
                <w:sz w:val="18"/>
                <w:szCs w:val="18"/>
              </w:rPr>
              <w:t>kaskadin</w:t>
            </w:r>
            <w:r w:rsidRPr="006C6D32">
              <w:rPr>
                <w:rFonts w:eastAsia="TTE18B0710t00"/>
                <w:sz w:val="18"/>
                <w:szCs w:val="18"/>
              </w:rPr>
              <w:t>į</w:t>
            </w:r>
            <w:proofErr w:type="spellEnd"/>
            <w:r w:rsidRPr="006C6D32">
              <w:rPr>
                <w:rFonts w:eastAsia="TTE18B0710t00"/>
                <w:sz w:val="18"/>
                <w:szCs w:val="18"/>
              </w:rPr>
              <w:t xml:space="preserve"> </w:t>
            </w:r>
            <w:r w:rsidRPr="006C6D32">
              <w:rPr>
                <w:sz w:val="18"/>
                <w:szCs w:val="18"/>
              </w:rPr>
              <w:t>vamzd</w:t>
            </w:r>
            <w:r w:rsidRPr="006C6D32">
              <w:rPr>
                <w:rFonts w:eastAsia="TTE18B0710t00"/>
                <w:sz w:val="18"/>
                <w:szCs w:val="18"/>
              </w:rPr>
              <w:t xml:space="preserve">į </w:t>
            </w:r>
            <w:r w:rsidRPr="006C6D32">
              <w:rPr>
                <w:sz w:val="18"/>
                <w:szCs w:val="18"/>
              </w:rPr>
              <w:t>ar hoper</w:t>
            </w:r>
            <w:r w:rsidRPr="006C6D32">
              <w:rPr>
                <w:rFonts w:eastAsia="TTE18B0710t00"/>
                <w:sz w:val="18"/>
                <w:szCs w:val="18"/>
              </w:rPr>
              <w:t>į</w:t>
            </w:r>
            <w:r w:rsidRPr="006C6D32">
              <w:rPr>
                <w:sz w:val="18"/>
                <w:szCs w:val="18"/>
              </w:rPr>
              <w:t>),</w:t>
            </w:r>
          </w:p>
          <w:p w14:paraId="6825709C" w14:textId="77777777" w:rsidR="00E37FD2" w:rsidRPr="006C6D32" w:rsidRDefault="00E37FD2" w:rsidP="00E94AFA">
            <w:pPr>
              <w:autoSpaceDE w:val="0"/>
              <w:autoSpaceDN w:val="0"/>
              <w:rPr>
                <w:sz w:val="18"/>
                <w:szCs w:val="18"/>
              </w:rPr>
            </w:pPr>
            <w:r w:rsidRPr="006C6D32">
              <w:rPr>
                <w:sz w:val="18"/>
                <w:szCs w:val="18"/>
              </w:rPr>
              <w:t>• naudojant mažiausi</w:t>
            </w:r>
            <w:r w:rsidRPr="006C6D32">
              <w:rPr>
                <w:rFonts w:eastAsia="TTE18B0710t00"/>
                <w:sz w:val="18"/>
                <w:szCs w:val="18"/>
              </w:rPr>
              <w:t xml:space="preserve">ą </w:t>
            </w:r>
            <w:r w:rsidRPr="006C6D32">
              <w:rPr>
                <w:sz w:val="18"/>
                <w:szCs w:val="18"/>
              </w:rPr>
              <w:t>nuolydžio kamp</w:t>
            </w:r>
            <w:r w:rsidRPr="006C6D32">
              <w:rPr>
                <w:rFonts w:eastAsia="TTE18B0710t00"/>
                <w:sz w:val="18"/>
                <w:szCs w:val="18"/>
              </w:rPr>
              <w:t>ą</w:t>
            </w:r>
            <w:r w:rsidRPr="006C6D32">
              <w:rPr>
                <w:sz w:val="18"/>
                <w:szCs w:val="18"/>
              </w:rPr>
              <w:t>, pvz., latakais.</w:t>
            </w:r>
          </w:p>
          <w:p w14:paraId="7F5DEFAD" w14:textId="77777777" w:rsidR="00E37FD2" w:rsidRPr="006C6D32" w:rsidRDefault="00E37FD2" w:rsidP="00E94AFA">
            <w:pPr>
              <w:autoSpaceDE w:val="0"/>
              <w:autoSpaceDN w:val="0"/>
              <w:rPr>
                <w:sz w:val="18"/>
                <w:szCs w:val="18"/>
              </w:rPr>
            </w:pPr>
          </w:p>
          <w:p w14:paraId="51C0CC56" w14:textId="77777777" w:rsidR="00E37FD2" w:rsidRPr="006C6D32" w:rsidRDefault="00E37FD2" w:rsidP="00E94AFA">
            <w:pPr>
              <w:autoSpaceDE w:val="0"/>
              <w:autoSpaceDN w:val="0"/>
              <w:rPr>
                <w:rFonts w:eastAsia="TTE18B0710t00"/>
                <w:sz w:val="18"/>
                <w:szCs w:val="18"/>
              </w:rPr>
            </w:pPr>
            <w:r w:rsidRPr="006C6D32">
              <w:rPr>
                <w:sz w:val="18"/>
                <w:szCs w:val="18"/>
              </w:rPr>
              <w:t>Siekiant iki minimumo sumažinti produkto laisvo kritimo aukšt</w:t>
            </w:r>
            <w:r w:rsidRPr="006C6D32">
              <w:rPr>
                <w:rFonts w:eastAsia="TTE18B0710t00"/>
                <w:sz w:val="18"/>
                <w:szCs w:val="18"/>
              </w:rPr>
              <w:t>į</w:t>
            </w:r>
            <w:r w:rsidRPr="006C6D32">
              <w:rPr>
                <w:sz w:val="18"/>
                <w:szCs w:val="18"/>
              </w:rPr>
              <w:t xml:space="preserve">, </w:t>
            </w:r>
            <w:proofErr w:type="spellStart"/>
            <w:r w:rsidRPr="006C6D32">
              <w:rPr>
                <w:sz w:val="18"/>
                <w:szCs w:val="18"/>
              </w:rPr>
              <w:t>iškrov</w:t>
            </w:r>
            <w:r w:rsidRPr="006C6D32">
              <w:rPr>
                <w:rFonts w:eastAsia="TTE18B0710t00"/>
                <w:sz w:val="18"/>
                <w:szCs w:val="18"/>
              </w:rPr>
              <w:t>ė</w:t>
            </w:r>
            <w:r w:rsidRPr="006C6D32">
              <w:rPr>
                <w:sz w:val="18"/>
                <w:szCs w:val="18"/>
              </w:rPr>
              <w:t>jo</w:t>
            </w:r>
            <w:proofErr w:type="spellEnd"/>
            <w:r w:rsidRPr="006C6D32">
              <w:rPr>
                <w:sz w:val="18"/>
                <w:szCs w:val="18"/>
              </w:rPr>
              <w:t xml:space="preserve"> anga turi siekti krovinio dugn</w:t>
            </w:r>
            <w:r w:rsidRPr="006C6D32">
              <w:rPr>
                <w:rFonts w:eastAsia="TTE18B0710t00"/>
                <w:sz w:val="18"/>
                <w:szCs w:val="18"/>
              </w:rPr>
              <w:t>ą</w:t>
            </w:r>
          </w:p>
          <w:p w14:paraId="6C6BEF42" w14:textId="77777777" w:rsidR="00E37FD2" w:rsidRPr="006C6D32" w:rsidRDefault="00E37FD2" w:rsidP="00E94AFA">
            <w:pPr>
              <w:autoSpaceDE w:val="0"/>
              <w:autoSpaceDN w:val="0"/>
              <w:rPr>
                <w:sz w:val="18"/>
                <w:szCs w:val="18"/>
              </w:rPr>
            </w:pPr>
            <w:r w:rsidRPr="006C6D32">
              <w:rPr>
                <w:sz w:val="18"/>
                <w:szCs w:val="18"/>
              </w:rPr>
              <w:t>arba jau sukraut</w:t>
            </w:r>
            <w:r w:rsidRPr="006C6D32">
              <w:rPr>
                <w:rFonts w:eastAsia="TTE18B0710t00"/>
                <w:sz w:val="18"/>
                <w:szCs w:val="18"/>
              </w:rPr>
              <w:t xml:space="preserve">ą </w:t>
            </w:r>
            <w:r w:rsidRPr="006C6D32">
              <w:rPr>
                <w:sz w:val="18"/>
                <w:szCs w:val="18"/>
              </w:rPr>
              <w:t>medžiag</w:t>
            </w:r>
            <w:r w:rsidRPr="006C6D32">
              <w:rPr>
                <w:rFonts w:eastAsia="TTE18B0710t00"/>
                <w:sz w:val="18"/>
                <w:szCs w:val="18"/>
              </w:rPr>
              <w:t>ą</w:t>
            </w:r>
            <w:r w:rsidRPr="006C6D32">
              <w:rPr>
                <w:sz w:val="18"/>
                <w:szCs w:val="18"/>
              </w:rPr>
              <w:t xml:space="preserve">. Krovimo technika, galinti </w:t>
            </w:r>
            <w:r w:rsidRPr="006C6D32">
              <w:rPr>
                <w:rFonts w:eastAsia="TTE18B0710t00"/>
                <w:sz w:val="18"/>
                <w:szCs w:val="18"/>
              </w:rPr>
              <w:t>į</w:t>
            </w:r>
            <w:r w:rsidRPr="006C6D32">
              <w:rPr>
                <w:sz w:val="18"/>
                <w:szCs w:val="18"/>
              </w:rPr>
              <w:t>vykdyti šiuos reikalavimus ir laikoma GPGB, yra</w:t>
            </w:r>
          </w:p>
          <w:p w14:paraId="03C6A606" w14:textId="77777777" w:rsidR="00E37FD2" w:rsidRPr="006C6D32" w:rsidRDefault="00E37FD2" w:rsidP="00E94AFA">
            <w:pPr>
              <w:autoSpaceDE w:val="0"/>
              <w:autoSpaceDN w:val="0"/>
              <w:rPr>
                <w:sz w:val="18"/>
                <w:szCs w:val="18"/>
              </w:rPr>
            </w:pPr>
            <w:r w:rsidRPr="006C6D32">
              <w:rPr>
                <w:sz w:val="18"/>
                <w:szCs w:val="18"/>
              </w:rPr>
              <w:t>tokia:</w:t>
            </w:r>
          </w:p>
          <w:p w14:paraId="76DBEF25" w14:textId="77777777" w:rsidR="00E37FD2" w:rsidRPr="006C6D32" w:rsidRDefault="00E37FD2" w:rsidP="00E94AFA">
            <w:pPr>
              <w:autoSpaceDE w:val="0"/>
              <w:autoSpaceDN w:val="0"/>
              <w:rPr>
                <w:sz w:val="18"/>
                <w:szCs w:val="18"/>
              </w:rPr>
            </w:pPr>
            <w:r w:rsidRPr="006C6D32">
              <w:rPr>
                <w:sz w:val="18"/>
                <w:szCs w:val="18"/>
              </w:rPr>
              <w:t>• reguliuojamo aukš</w:t>
            </w:r>
            <w:r w:rsidRPr="006C6D32">
              <w:rPr>
                <w:rFonts w:eastAsia="TTE18B0710t00"/>
                <w:sz w:val="18"/>
                <w:szCs w:val="18"/>
              </w:rPr>
              <w:t>č</w:t>
            </w:r>
            <w:r w:rsidRPr="006C6D32">
              <w:rPr>
                <w:sz w:val="18"/>
                <w:szCs w:val="18"/>
              </w:rPr>
              <w:t>io pripildymo vamzdžiai,</w:t>
            </w:r>
          </w:p>
          <w:p w14:paraId="6E725CC5" w14:textId="77777777" w:rsidR="00E37FD2" w:rsidRPr="006C6D32" w:rsidRDefault="00E37FD2" w:rsidP="00E94AFA">
            <w:pPr>
              <w:autoSpaceDE w:val="0"/>
              <w:autoSpaceDN w:val="0"/>
              <w:rPr>
                <w:sz w:val="18"/>
                <w:szCs w:val="18"/>
              </w:rPr>
            </w:pPr>
            <w:r w:rsidRPr="006C6D32">
              <w:rPr>
                <w:sz w:val="18"/>
                <w:szCs w:val="18"/>
              </w:rPr>
              <w:t>• reguliuojamo aukš</w:t>
            </w:r>
            <w:r w:rsidRPr="006C6D32">
              <w:rPr>
                <w:rFonts w:eastAsia="TTE18B0710t00"/>
                <w:sz w:val="18"/>
                <w:szCs w:val="18"/>
              </w:rPr>
              <w:t>č</w:t>
            </w:r>
            <w:r w:rsidRPr="006C6D32">
              <w:rPr>
                <w:sz w:val="18"/>
                <w:szCs w:val="18"/>
              </w:rPr>
              <w:t>io pripildymo t</w:t>
            </w:r>
            <w:r w:rsidRPr="006C6D32">
              <w:rPr>
                <w:rFonts w:eastAsia="TTE18B0710t00"/>
                <w:sz w:val="18"/>
                <w:szCs w:val="18"/>
              </w:rPr>
              <w:t>ū</w:t>
            </w:r>
            <w:r w:rsidRPr="006C6D32">
              <w:rPr>
                <w:sz w:val="18"/>
                <w:szCs w:val="18"/>
              </w:rPr>
              <w:t>bos ir</w:t>
            </w:r>
          </w:p>
          <w:p w14:paraId="345DD4FF" w14:textId="77777777" w:rsidR="00E37FD2" w:rsidRPr="006C6D32" w:rsidRDefault="00E37FD2" w:rsidP="00E94AFA">
            <w:pPr>
              <w:autoSpaceDE w:val="0"/>
              <w:autoSpaceDN w:val="0"/>
              <w:rPr>
                <w:sz w:val="18"/>
                <w:szCs w:val="18"/>
              </w:rPr>
            </w:pPr>
            <w:r w:rsidRPr="006C6D32">
              <w:rPr>
                <w:sz w:val="18"/>
                <w:szCs w:val="18"/>
              </w:rPr>
              <w:t>• reguliuojamo aukš</w:t>
            </w:r>
            <w:r w:rsidRPr="006C6D32">
              <w:rPr>
                <w:rFonts w:eastAsia="TTE18B0710t00"/>
                <w:sz w:val="18"/>
                <w:szCs w:val="18"/>
              </w:rPr>
              <w:t>č</w:t>
            </w:r>
            <w:r w:rsidRPr="006C6D32">
              <w:rPr>
                <w:sz w:val="18"/>
                <w:szCs w:val="18"/>
              </w:rPr>
              <w:t xml:space="preserve">io </w:t>
            </w:r>
            <w:proofErr w:type="spellStart"/>
            <w:r w:rsidRPr="006C6D32">
              <w:rPr>
                <w:sz w:val="18"/>
                <w:szCs w:val="18"/>
              </w:rPr>
              <w:t>kaskadiniai</w:t>
            </w:r>
            <w:proofErr w:type="spellEnd"/>
            <w:r w:rsidRPr="006C6D32">
              <w:rPr>
                <w:sz w:val="18"/>
                <w:szCs w:val="18"/>
              </w:rPr>
              <w:t xml:space="preserve"> vamzdžiai.</w:t>
            </w:r>
          </w:p>
          <w:p w14:paraId="0EC115FA" w14:textId="77777777" w:rsidR="00E37FD2" w:rsidRPr="006C6D32" w:rsidRDefault="00E37FD2" w:rsidP="00E94AFA">
            <w:pPr>
              <w:autoSpaceDE w:val="0"/>
              <w:autoSpaceDN w:val="0"/>
              <w:rPr>
                <w:sz w:val="18"/>
                <w:szCs w:val="18"/>
              </w:rPr>
            </w:pPr>
            <w:r w:rsidRPr="006C6D32">
              <w:rPr>
                <w:sz w:val="18"/>
                <w:szCs w:val="18"/>
              </w:rPr>
              <w:t>Ši technika yra GPGB, išskyrus tuomet, kai pakraunamos ar iškraunamos medžiagos, kuri</w:t>
            </w:r>
            <w:r w:rsidRPr="006C6D32">
              <w:rPr>
                <w:rFonts w:eastAsia="TTE18B0710t00"/>
                <w:sz w:val="18"/>
                <w:szCs w:val="18"/>
              </w:rPr>
              <w:t xml:space="preserve">ų </w:t>
            </w:r>
            <w:r w:rsidRPr="006C6D32">
              <w:rPr>
                <w:sz w:val="18"/>
                <w:szCs w:val="18"/>
              </w:rPr>
              <w:t>negali nunešti</w:t>
            </w:r>
          </w:p>
          <w:p w14:paraId="2074DB68" w14:textId="77777777" w:rsidR="00E37FD2" w:rsidRPr="006C6D32" w:rsidRDefault="00E37FD2" w:rsidP="00E94AFA">
            <w:pPr>
              <w:autoSpaceDE w:val="0"/>
              <w:autoSpaceDN w:val="0"/>
              <w:rPr>
                <w:sz w:val="18"/>
                <w:szCs w:val="18"/>
              </w:rPr>
            </w:pPr>
            <w:r w:rsidRPr="006C6D32">
              <w:rPr>
                <w:sz w:val="18"/>
                <w:szCs w:val="18"/>
              </w:rPr>
              <w:t>v</w:t>
            </w:r>
            <w:r w:rsidRPr="006C6D32">
              <w:rPr>
                <w:rFonts w:eastAsia="TTE18B0710t00"/>
                <w:sz w:val="18"/>
                <w:szCs w:val="18"/>
              </w:rPr>
              <w:t>ė</w:t>
            </w:r>
            <w:r w:rsidRPr="006C6D32">
              <w:rPr>
                <w:sz w:val="18"/>
                <w:szCs w:val="18"/>
              </w:rPr>
              <w:t>jas; šioms medžiagoms laisvo kritimo aukštis n</w:t>
            </w:r>
            <w:r w:rsidRPr="006C6D32">
              <w:rPr>
                <w:rFonts w:eastAsia="TTE18B0710t00"/>
                <w:sz w:val="18"/>
                <w:szCs w:val="18"/>
              </w:rPr>
              <w:t>ė</w:t>
            </w:r>
            <w:r w:rsidRPr="006C6D32">
              <w:rPr>
                <w:sz w:val="18"/>
                <w:szCs w:val="18"/>
              </w:rPr>
              <w:t>ra labai svarbus.</w:t>
            </w:r>
          </w:p>
        </w:tc>
        <w:tc>
          <w:tcPr>
            <w:tcW w:w="1701" w:type="dxa"/>
            <w:tcBorders>
              <w:top w:val="single" w:sz="4" w:space="0" w:color="auto"/>
              <w:left w:val="single" w:sz="4" w:space="0" w:color="auto"/>
              <w:bottom w:val="single" w:sz="4" w:space="0" w:color="auto"/>
              <w:right w:val="single" w:sz="4" w:space="0" w:color="auto"/>
            </w:tcBorders>
            <w:vAlign w:val="center"/>
          </w:tcPr>
          <w:p w14:paraId="3E11F87A"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276360A" w14:textId="77777777" w:rsidR="00E37FD2" w:rsidRPr="006C6D32" w:rsidRDefault="00E37FD2" w:rsidP="00E94AFA">
            <w:pPr>
              <w:rPr>
                <w:sz w:val="18"/>
                <w:szCs w:val="18"/>
              </w:rPr>
            </w:pPr>
            <w:r w:rsidRPr="006C6D32">
              <w:rPr>
                <w:sz w:val="18"/>
                <w:szCs w:val="18"/>
              </w:rPr>
              <w:t xml:space="preserve">Numatyta </w:t>
            </w:r>
            <w:proofErr w:type="spellStart"/>
            <w:r w:rsidRPr="006C6D32">
              <w:rPr>
                <w:sz w:val="18"/>
                <w:szCs w:val="18"/>
              </w:rPr>
              <w:t>AB“Nordic</w:t>
            </w:r>
            <w:proofErr w:type="spellEnd"/>
            <w:r w:rsidRPr="006C6D32">
              <w:rPr>
                <w:sz w:val="18"/>
                <w:szCs w:val="18"/>
              </w:rPr>
              <w:t xml:space="preserve"> Sugar Kėdainiai“ vykdomos ūkinės veiklos poveikio aplinkos orui vertinimo (PAOV) ataskaitoje 2006 m.</w:t>
            </w:r>
          </w:p>
        </w:tc>
      </w:tr>
      <w:tr w:rsidR="00E37FD2" w:rsidRPr="006C6D32" w14:paraId="76522B3F" w14:textId="77777777" w:rsidTr="00C97DC1">
        <w:trPr>
          <w:trHeight w:val="210"/>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5E0EBC14" w14:textId="77777777" w:rsidR="00E37FD2" w:rsidRPr="006C6D32" w:rsidRDefault="00E37FD2" w:rsidP="00E94AFA">
            <w:pPr>
              <w:rPr>
                <w:i/>
                <w:sz w:val="18"/>
                <w:szCs w:val="18"/>
              </w:rPr>
            </w:pPr>
            <w:r w:rsidRPr="006C6D32">
              <w:rPr>
                <w:i/>
                <w:sz w:val="18"/>
                <w:szCs w:val="18"/>
              </w:rPr>
              <w:t>12.5. Perkėlimo technologijų aptarimas (5.4.2.)</w:t>
            </w:r>
          </w:p>
        </w:tc>
      </w:tr>
      <w:tr w:rsidR="00E37FD2" w:rsidRPr="006C6D32" w14:paraId="506365BA"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495203E0" w14:textId="77777777" w:rsidR="00E37FD2" w:rsidRPr="006C6D32" w:rsidRDefault="00E37FD2" w:rsidP="00E94AFA">
            <w:pPr>
              <w:rPr>
                <w:sz w:val="18"/>
                <w:szCs w:val="18"/>
              </w:rPr>
            </w:pPr>
            <w:r w:rsidRPr="006C6D32">
              <w:rPr>
                <w:sz w:val="18"/>
                <w:szCs w:val="18"/>
              </w:rPr>
              <w:t>12.1.1.</w:t>
            </w:r>
          </w:p>
        </w:tc>
        <w:tc>
          <w:tcPr>
            <w:tcW w:w="1275" w:type="dxa"/>
            <w:tcBorders>
              <w:top w:val="single" w:sz="4" w:space="0" w:color="auto"/>
              <w:left w:val="single" w:sz="4" w:space="0" w:color="auto"/>
              <w:bottom w:val="single" w:sz="4" w:space="0" w:color="auto"/>
              <w:right w:val="single" w:sz="4" w:space="0" w:color="auto"/>
            </w:tcBorders>
            <w:vAlign w:val="center"/>
          </w:tcPr>
          <w:p w14:paraId="6A6B891B" w14:textId="77777777" w:rsidR="00E37FD2" w:rsidRPr="006C6D32" w:rsidRDefault="00E37FD2" w:rsidP="00E94AFA">
            <w:pPr>
              <w:rPr>
                <w:sz w:val="18"/>
                <w:szCs w:val="18"/>
              </w:rPr>
            </w:pPr>
            <w:r w:rsidRPr="006C6D32">
              <w:rPr>
                <w:sz w:val="18"/>
                <w:szCs w:val="18"/>
              </w:rPr>
              <w:t>Emisijos į orą</w:t>
            </w:r>
          </w:p>
        </w:tc>
        <w:tc>
          <w:tcPr>
            <w:tcW w:w="2552" w:type="dxa"/>
            <w:tcBorders>
              <w:top w:val="single" w:sz="4" w:space="0" w:color="auto"/>
              <w:left w:val="single" w:sz="4" w:space="0" w:color="auto"/>
              <w:bottom w:val="single" w:sz="4" w:space="0" w:color="auto"/>
              <w:right w:val="single" w:sz="4" w:space="0" w:color="auto"/>
            </w:tcBorders>
            <w:vAlign w:val="center"/>
          </w:tcPr>
          <w:p w14:paraId="3A77BDC1" w14:textId="77777777" w:rsidR="00E37FD2" w:rsidRPr="006C6D32" w:rsidRDefault="00E37FD2" w:rsidP="00E94AFA">
            <w:pPr>
              <w:rPr>
                <w:sz w:val="18"/>
                <w:szCs w:val="18"/>
              </w:rPr>
            </w:pPr>
            <w:r w:rsidRPr="006C6D32">
              <w:rPr>
                <w:sz w:val="18"/>
                <w:szCs w:val="18"/>
              </w:rPr>
              <w:t xml:space="preserve">ES informacinis dokumentas dėl GPGB vykstant teršalų išmetimui iš saugojimo vietų (2019 m. lapkričio 12 d. Komisijos įgyvendinimo sprendimas 2019/2031)  </w:t>
            </w:r>
          </w:p>
        </w:tc>
        <w:tc>
          <w:tcPr>
            <w:tcW w:w="3402" w:type="dxa"/>
            <w:tcBorders>
              <w:top w:val="single" w:sz="4" w:space="0" w:color="auto"/>
              <w:left w:val="single" w:sz="4" w:space="0" w:color="auto"/>
              <w:bottom w:val="single" w:sz="4" w:space="0" w:color="auto"/>
              <w:right w:val="single" w:sz="4" w:space="0" w:color="auto"/>
            </w:tcBorders>
            <w:vAlign w:val="center"/>
          </w:tcPr>
          <w:p w14:paraId="1EB77300" w14:textId="77777777" w:rsidR="00E37FD2" w:rsidRPr="006C6D32" w:rsidRDefault="00E37FD2" w:rsidP="00E94AFA">
            <w:pPr>
              <w:autoSpaceDE w:val="0"/>
              <w:autoSpaceDN w:val="0"/>
              <w:ind w:right="-69"/>
              <w:rPr>
                <w:bCs/>
                <w:sz w:val="18"/>
                <w:szCs w:val="18"/>
              </w:rPr>
            </w:pPr>
            <w:r w:rsidRPr="006C6D32">
              <w:rPr>
                <w:bCs/>
                <w:sz w:val="18"/>
                <w:szCs w:val="18"/>
              </w:rPr>
              <w:t>Konvejeriai ir perk</w:t>
            </w:r>
            <w:r w:rsidRPr="006C6D32">
              <w:rPr>
                <w:sz w:val="18"/>
                <w:szCs w:val="18"/>
              </w:rPr>
              <w:t>ė</w:t>
            </w:r>
            <w:r w:rsidRPr="006C6D32">
              <w:rPr>
                <w:bCs/>
                <w:sz w:val="18"/>
                <w:szCs w:val="18"/>
              </w:rPr>
              <w:t>limo latakai</w:t>
            </w:r>
          </w:p>
          <w:p w14:paraId="7EC39153" w14:textId="77777777" w:rsidR="00E37FD2" w:rsidRPr="006C6D32" w:rsidRDefault="00E37FD2" w:rsidP="00E94AFA">
            <w:pPr>
              <w:autoSpaceDE w:val="0"/>
              <w:autoSpaceDN w:val="0"/>
              <w:ind w:right="-69"/>
              <w:rPr>
                <w:sz w:val="18"/>
                <w:szCs w:val="18"/>
              </w:rPr>
            </w:pPr>
            <w:r w:rsidRPr="006C6D32">
              <w:rPr>
                <w:sz w:val="18"/>
                <w:szCs w:val="18"/>
              </w:rPr>
              <w:t>Visoms medžiag</w:t>
            </w:r>
            <w:r w:rsidRPr="006C6D32">
              <w:rPr>
                <w:rFonts w:eastAsia="TTE18B0710t00"/>
                <w:sz w:val="18"/>
                <w:szCs w:val="18"/>
              </w:rPr>
              <w:t xml:space="preserve">ų </w:t>
            </w:r>
            <w:r w:rsidRPr="006C6D32">
              <w:rPr>
                <w:sz w:val="18"/>
                <w:szCs w:val="18"/>
              </w:rPr>
              <w:t>r</w:t>
            </w:r>
            <w:r w:rsidRPr="006C6D32">
              <w:rPr>
                <w:rFonts w:eastAsia="TTE18B0710t00"/>
                <w:sz w:val="18"/>
                <w:szCs w:val="18"/>
              </w:rPr>
              <w:t>ū</w:t>
            </w:r>
            <w:r w:rsidRPr="006C6D32">
              <w:rPr>
                <w:sz w:val="18"/>
                <w:szCs w:val="18"/>
              </w:rPr>
              <w:t>šims GPGB yra suprojektuoti konvejerius ir perk</w:t>
            </w:r>
            <w:r w:rsidRPr="006C6D32">
              <w:rPr>
                <w:rFonts w:eastAsia="TTE18B0710t00"/>
                <w:sz w:val="18"/>
                <w:szCs w:val="18"/>
              </w:rPr>
              <w:t>ė</w:t>
            </w:r>
            <w:r w:rsidRPr="006C6D32">
              <w:rPr>
                <w:sz w:val="18"/>
                <w:szCs w:val="18"/>
              </w:rPr>
              <w:t>limo latakus taip, kad iki minimumo b</w:t>
            </w:r>
            <w:r w:rsidRPr="006C6D32">
              <w:rPr>
                <w:rFonts w:eastAsia="TTE18B0710t00"/>
                <w:sz w:val="18"/>
                <w:szCs w:val="18"/>
              </w:rPr>
              <w:t>ū</w:t>
            </w:r>
            <w:r w:rsidRPr="006C6D32">
              <w:rPr>
                <w:sz w:val="18"/>
                <w:szCs w:val="18"/>
              </w:rPr>
              <w:t>t</w:t>
            </w:r>
            <w:r w:rsidRPr="006C6D32">
              <w:rPr>
                <w:rFonts w:eastAsia="TTE18B0710t00"/>
                <w:sz w:val="18"/>
                <w:szCs w:val="18"/>
              </w:rPr>
              <w:t xml:space="preserve">ų </w:t>
            </w:r>
            <w:r w:rsidRPr="006C6D32">
              <w:rPr>
                <w:sz w:val="18"/>
                <w:szCs w:val="18"/>
              </w:rPr>
              <w:t>sumažinamas nutek</w:t>
            </w:r>
            <w:r w:rsidRPr="006C6D32">
              <w:rPr>
                <w:rFonts w:eastAsia="TTE18B0710t00"/>
                <w:sz w:val="18"/>
                <w:szCs w:val="18"/>
              </w:rPr>
              <w:t>ė</w:t>
            </w:r>
            <w:r w:rsidRPr="006C6D32">
              <w:rPr>
                <w:sz w:val="18"/>
                <w:szCs w:val="18"/>
              </w:rPr>
              <w:t>jimas. Egzistuoja modeliavimo procesas, kurio metu sudaromi detalieji planai</w:t>
            </w:r>
          </w:p>
          <w:p w14:paraId="2FAB248D" w14:textId="77777777" w:rsidR="00E37FD2" w:rsidRPr="006C6D32" w:rsidRDefault="00E37FD2" w:rsidP="00E94AFA">
            <w:pPr>
              <w:autoSpaceDE w:val="0"/>
              <w:autoSpaceDN w:val="0"/>
              <w:ind w:right="-69"/>
              <w:rPr>
                <w:sz w:val="18"/>
                <w:szCs w:val="18"/>
              </w:rPr>
            </w:pPr>
            <w:r w:rsidRPr="006C6D32">
              <w:rPr>
                <w:sz w:val="18"/>
                <w:szCs w:val="18"/>
              </w:rPr>
              <w:t>naujoms ir esamoms perk</w:t>
            </w:r>
            <w:r w:rsidRPr="006C6D32">
              <w:rPr>
                <w:rFonts w:eastAsia="TTE18B0710t00"/>
                <w:sz w:val="18"/>
                <w:szCs w:val="18"/>
              </w:rPr>
              <w:t>ė</w:t>
            </w:r>
            <w:r w:rsidRPr="006C6D32">
              <w:rPr>
                <w:sz w:val="18"/>
                <w:szCs w:val="18"/>
              </w:rPr>
              <w:t xml:space="preserve">limo vietoms. </w:t>
            </w:r>
          </w:p>
          <w:p w14:paraId="53A5F164" w14:textId="77777777" w:rsidR="00E37FD2" w:rsidRPr="006C6D32" w:rsidRDefault="00E37FD2" w:rsidP="00E94AFA">
            <w:pPr>
              <w:autoSpaceDE w:val="0"/>
              <w:autoSpaceDN w:val="0"/>
              <w:ind w:right="-69"/>
              <w:rPr>
                <w:sz w:val="18"/>
                <w:szCs w:val="18"/>
              </w:rPr>
            </w:pPr>
            <w:r w:rsidRPr="006C6D32">
              <w:rPr>
                <w:sz w:val="18"/>
                <w:szCs w:val="18"/>
              </w:rPr>
              <w:t>Produktams, kuri</w:t>
            </w:r>
            <w:r w:rsidRPr="006C6D32">
              <w:rPr>
                <w:rFonts w:eastAsia="TTE18B0710t00"/>
                <w:sz w:val="18"/>
                <w:szCs w:val="18"/>
              </w:rPr>
              <w:t xml:space="preserve">ų </w:t>
            </w:r>
            <w:r w:rsidRPr="006C6D32">
              <w:rPr>
                <w:sz w:val="18"/>
                <w:szCs w:val="18"/>
              </w:rPr>
              <w:t>negali arba praktiškai negali nunešti v</w:t>
            </w:r>
            <w:r w:rsidRPr="006C6D32">
              <w:rPr>
                <w:rFonts w:eastAsia="TTE18B0710t00"/>
                <w:sz w:val="18"/>
                <w:szCs w:val="18"/>
              </w:rPr>
              <w:t>ė</w:t>
            </w:r>
            <w:r w:rsidRPr="006C6D32">
              <w:rPr>
                <w:sz w:val="18"/>
                <w:szCs w:val="18"/>
              </w:rPr>
              <w:t>jas, ir produktams, kuri</w:t>
            </w:r>
            <w:r w:rsidRPr="006C6D32">
              <w:rPr>
                <w:rFonts w:eastAsia="TTE18B0710t00"/>
                <w:sz w:val="18"/>
                <w:szCs w:val="18"/>
              </w:rPr>
              <w:t xml:space="preserve">ų </w:t>
            </w:r>
            <w:r w:rsidRPr="006C6D32">
              <w:rPr>
                <w:sz w:val="18"/>
                <w:szCs w:val="18"/>
              </w:rPr>
              <w:t>nelabai gali nunešti</w:t>
            </w:r>
          </w:p>
          <w:p w14:paraId="202A5DB3" w14:textId="77777777" w:rsidR="00E37FD2" w:rsidRPr="006C6D32" w:rsidRDefault="00E37FD2" w:rsidP="00E94AFA">
            <w:pPr>
              <w:autoSpaceDE w:val="0"/>
              <w:autoSpaceDN w:val="0"/>
              <w:ind w:right="-69"/>
              <w:rPr>
                <w:rFonts w:eastAsia="TTE18B0710t00"/>
                <w:sz w:val="18"/>
                <w:szCs w:val="18"/>
              </w:rPr>
            </w:pPr>
            <w:r w:rsidRPr="006C6D32">
              <w:rPr>
                <w:sz w:val="18"/>
                <w:szCs w:val="18"/>
              </w:rPr>
              <w:t>v</w:t>
            </w:r>
            <w:r w:rsidRPr="006C6D32">
              <w:rPr>
                <w:rFonts w:eastAsia="TTE18B0710t00"/>
                <w:sz w:val="18"/>
                <w:szCs w:val="18"/>
              </w:rPr>
              <w:t>ė</w:t>
            </w:r>
            <w:r w:rsidRPr="006C6D32">
              <w:rPr>
                <w:sz w:val="18"/>
                <w:szCs w:val="18"/>
              </w:rPr>
              <w:t>jas ir kurie sugeria dr</w:t>
            </w:r>
            <w:r w:rsidRPr="006C6D32">
              <w:rPr>
                <w:rFonts w:eastAsia="TTE18B0710t00"/>
                <w:sz w:val="18"/>
                <w:szCs w:val="18"/>
              </w:rPr>
              <w:t>ė</w:t>
            </w:r>
            <w:r w:rsidRPr="006C6D32">
              <w:rPr>
                <w:sz w:val="18"/>
                <w:szCs w:val="18"/>
              </w:rPr>
              <w:t>gm</w:t>
            </w:r>
            <w:r w:rsidRPr="006C6D32">
              <w:rPr>
                <w:rFonts w:eastAsia="TTE18B0710t00"/>
                <w:sz w:val="18"/>
                <w:szCs w:val="18"/>
              </w:rPr>
              <w:t>ę</w:t>
            </w:r>
            <w:r w:rsidRPr="006C6D32">
              <w:rPr>
                <w:sz w:val="18"/>
                <w:szCs w:val="18"/>
              </w:rPr>
              <w:t>, GPGB yra naudoti atvir</w:t>
            </w:r>
            <w:r w:rsidRPr="006C6D32">
              <w:rPr>
                <w:rFonts w:eastAsia="TTE18B0710t00"/>
                <w:sz w:val="18"/>
                <w:szCs w:val="18"/>
              </w:rPr>
              <w:t xml:space="preserve">ą </w:t>
            </w:r>
            <w:r w:rsidRPr="006C6D32">
              <w:rPr>
                <w:sz w:val="18"/>
                <w:szCs w:val="18"/>
              </w:rPr>
              <w:t>juostin</w:t>
            </w:r>
            <w:r w:rsidRPr="006C6D32">
              <w:rPr>
                <w:rFonts w:eastAsia="TTE18B0710t00"/>
                <w:sz w:val="18"/>
                <w:szCs w:val="18"/>
              </w:rPr>
              <w:t xml:space="preserve">į </w:t>
            </w:r>
            <w:r w:rsidRPr="006C6D32">
              <w:rPr>
                <w:sz w:val="18"/>
                <w:szCs w:val="18"/>
              </w:rPr>
              <w:t>konvejer</w:t>
            </w:r>
            <w:r w:rsidRPr="006C6D32">
              <w:rPr>
                <w:rFonts w:eastAsia="TTE18B0710t00"/>
                <w:sz w:val="18"/>
                <w:szCs w:val="18"/>
              </w:rPr>
              <w:t xml:space="preserve">į </w:t>
            </w:r>
            <w:r w:rsidRPr="006C6D32">
              <w:rPr>
                <w:sz w:val="18"/>
                <w:szCs w:val="18"/>
              </w:rPr>
              <w:t>ir, priklausomai nuo vietini</w:t>
            </w:r>
            <w:r w:rsidRPr="006C6D32">
              <w:rPr>
                <w:rFonts w:eastAsia="TTE18B0710t00"/>
                <w:sz w:val="18"/>
                <w:szCs w:val="18"/>
              </w:rPr>
              <w:t>ų</w:t>
            </w:r>
          </w:p>
          <w:p w14:paraId="145963BD" w14:textId="77777777" w:rsidR="00E37FD2" w:rsidRPr="006C6D32" w:rsidRDefault="00E37FD2" w:rsidP="00E94AFA">
            <w:pPr>
              <w:autoSpaceDE w:val="0"/>
              <w:autoSpaceDN w:val="0"/>
              <w:ind w:right="-69"/>
              <w:rPr>
                <w:sz w:val="18"/>
                <w:szCs w:val="18"/>
              </w:rPr>
            </w:pPr>
            <w:r w:rsidRPr="006C6D32">
              <w:rPr>
                <w:sz w:val="18"/>
                <w:szCs w:val="18"/>
              </w:rPr>
              <w:t>aplinkybi</w:t>
            </w:r>
            <w:r w:rsidRPr="006C6D32">
              <w:rPr>
                <w:rFonts w:eastAsia="TTE18B0710t00"/>
                <w:sz w:val="18"/>
                <w:szCs w:val="18"/>
              </w:rPr>
              <w:t>ų</w:t>
            </w:r>
            <w:r w:rsidRPr="006C6D32">
              <w:rPr>
                <w:sz w:val="18"/>
                <w:szCs w:val="18"/>
              </w:rPr>
              <w:t>, vien</w:t>
            </w:r>
            <w:r w:rsidRPr="006C6D32">
              <w:rPr>
                <w:rFonts w:eastAsia="TTE18B0710t00"/>
                <w:sz w:val="18"/>
                <w:szCs w:val="18"/>
              </w:rPr>
              <w:t xml:space="preserve">ą </w:t>
            </w:r>
            <w:r w:rsidRPr="006C6D32">
              <w:rPr>
                <w:sz w:val="18"/>
                <w:szCs w:val="18"/>
              </w:rPr>
              <w:t>iš toliau nurodyt</w:t>
            </w:r>
            <w:r w:rsidRPr="006C6D32">
              <w:rPr>
                <w:rFonts w:eastAsia="TTE18B0710t00"/>
                <w:sz w:val="18"/>
                <w:szCs w:val="18"/>
              </w:rPr>
              <w:t xml:space="preserve">ų </w:t>
            </w:r>
            <w:r w:rsidRPr="006C6D32">
              <w:rPr>
                <w:sz w:val="18"/>
                <w:szCs w:val="18"/>
              </w:rPr>
              <w:t>technologij</w:t>
            </w:r>
            <w:r w:rsidRPr="006C6D32">
              <w:rPr>
                <w:rFonts w:eastAsia="TTE18B0710t00"/>
                <w:sz w:val="18"/>
                <w:szCs w:val="18"/>
              </w:rPr>
              <w:t xml:space="preserve">ų </w:t>
            </w:r>
            <w:r w:rsidRPr="006C6D32">
              <w:rPr>
                <w:sz w:val="18"/>
                <w:szCs w:val="18"/>
              </w:rPr>
              <w:t>(arba tinkam</w:t>
            </w:r>
            <w:r w:rsidRPr="006C6D32">
              <w:rPr>
                <w:rFonts w:eastAsia="TTE18B0710t00"/>
                <w:sz w:val="18"/>
                <w:szCs w:val="18"/>
              </w:rPr>
              <w:t xml:space="preserve">ą </w:t>
            </w:r>
            <w:r w:rsidRPr="006C6D32">
              <w:rPr>
                <w:sz w:val="18"/>
                <w:szCs w:val="18"/>
              </w:rPr>
              <w:t>j</w:t>
            </w:r>
            <w:r w:rsidRPr="006C6D32">
              <w:rPr>
                <w:rFonts w:eastAsia="TTE18B0710t00"/>
                <w:sz w:val="18"/>
                <w:szCs w:val="18"/>
              </w:rPr>
              <w:t xml:space="preserve">ų </w:t>
            </w:r>
            <w:r w:rsidRPr="006C6D32">
              <w:rPr>
                <w:sz w:val="18"/>
                <w:szCs w:val="18"/>
              </w:rPr>
              <w:t>derin</w:t>
            </w:r>
            <w:r w:rsidRPr="006C6D32">
              <w:rPr>
                <w:rFonts w:eastAsia="TTE18B0710t00"/>
                <w:sz w:val="18"/>
                <w:szCs w:val="18"/>
              </w:rPr>
              <w:t>į</w:t>
            </w:r>
            <w:r w:rsidRPr="006C6D32">
              <w:rPr>
                <w:sz w:val="18"/>
                <w:szCs w:val="18"/>
              </w:rPr>
              <w:t>):</w:t>
            </w:r>
          </w:p>
          <w:p w14:paraId="4453F69E" w14:textId="77777777" w:rsidR="00E37FD2" w:rsidRPr="006C6D32" w:rsidRDefault="00E37FD2" w:rsidP="00E94AFA">
            <w:pPr>
              <w:autoSpaceDE w:val="0"/>
              <w:autoSpaceDN w:val="0"/>
              <w:ind w:right="-69"/>
              <w:rPr>
                <w:sz w:val="18"/>
                <w:szCs w:val="18"/>
              </w:rPr>
            </w:pPr>
            <w:r w:rsidRPr="006C6D32">
              <w:rPr>
                <w:sz w:val="18"/>
                <w:szCs w:val="18"/>
              </w:rPr>
              <w:t>• šonin</w:t>
            </w:r>
            <w:r w:rsidRPr="006C6D32">
              <w:rPr>
                <w:rFonts w:eastAsia="TTE18B0710t00"/>
                <w:sz w:val="18"/>
                <w:szCs w:val="18"/>
              </w:rPr>
              <w:t xml:space="preserve">ę </w:t>
            </w:r>
            <w:r w:rsidRPr="006C6D32">
              <w:rPr>
                <w:sz w:val="18"/>
                <w:szCs w:val="18"/>
              </w:rPr>
              <w:t>apsaug</w:t>
            </w:r>
            <w:r w:rsidRPr="006C6D32">
              <w:rPr>
                <w:rFonts w:eastAsia="TTE18B0710t00"/>
                <w:sz w:val="18"/>
                <w:szCs w:val="18"/>
              </w:rPr>
              <w:t xml:space="preserve">ą </w:t>
            </w:r>
            <w:r w:rsidRPr="006C6D32">
              <w:rPr>
                <w:sz w:val="18"/>
                <w:szCs w:val="18"/>
              </w:rPr>
              <w:t>nuo v</w:t>
            </w:r>
            <w:r w:rsidRPr="006C6D32">
              <w:rPr>
                <w:rFonts w:eastAsia="TTE18B0710t00"/>
                <w:sz w:val="18"/>
                <w:szCs w:val="18"/>
              </w:rPr>
              <w:t>ė</w:t>
            </w:r>
            <w:r w:rsidRPr="006C6D32">
              <w:rPr>
                <w:sz w:val="18"/>
                <w:szCs w:val="18"/>
              </w:rPr>
              <w:t>jo;</w:t>
            </w:r>
          </w:p>
          <w:p w14:paraId="6428E4A3" w14:textId="77777777" w:rsidR="00E37FD2" w:rsidRPr="006C6D32" w:rsidRDefault="00E37FD2" w:rsidP="00E94AFA">
            <w:pPr>
              <w:autoSpaceDE w:val="0"/>
              <w:autoSpaceDN w:val="0"/>
              <w:ind w:right="-69"/>
              <w:rPr>
                <w:sz w:val="18"/>
                <w:szCs w:val="18"/>
              </w:rPr>
            </w:pPr>
            <w:r w:rsidRPr="006C6D32">
              <w:rPr>
                <w:sz w:val="18"/>
                <w:szCs w:val="18"/>
              </w:rPr>
              <w:t>• vandens purškim</w:t>
            </w:r>
            <w:r w:rsidRPr="006C6D32">
              <w:rPr>
                <w:rFonts w:eastAsia="TTE18B0710t00"/>
                <w:sz w:val="18"/>
                <w:szCs w:val="18"/>
              </w:rPr>
              <w:t xml:space="preserve">ą </w:t>
            </w:r>
            <w:r w:rsidRPr="006C6D32">
              <w:rPr>
                <w:sz w:val="18"/>
                <w:szCs w:val="18"/>
              </w:rPr>
              <w:t>arba purškim</w:t>
            </w:r>
            <w:r w:rsidRPr="006C6D32">
              <w:rPr>
                <w:rFonts w:eastAsia="TTE18B0710t00"/>
                <w:sz w:val="18"/>
                <w:szCs w:val="18"/>
              </w:rPr>
              <w:t>ą č</w:t>
            </w:r>
            <w:r w:rsidRPr="006C6D32">
              <w:rPr>
                <w:sz w:val="18"/>
                <w:szCs w:val="18"/>
              </w:rPr>
              <w:t>iurkšle perk</w:t>
            </w:r>
            <w:r w:rsidRPr="006C6D32">
              <w:rPr>
                <w:rFonts w:eastAsia="TTE18B0710t00"/>
                <w:sz w:val="18"/>
                <w:szCs w:val="18"/>
              </w:rPr>
              <w:t>ė</w:t>
            </w:r>
            <w:r w:rsidRPr="006C6D32">
              <w:rPr>
                <w:sz w:val="18"/>
                <w:szCs w:val="18"/>
              </w:rPr>
              <w:t>limo vietose; ir (arba)</w:t>
            </w:r>
          </w:p>
          <w:p w14:paraId="0FD827DF" w14:textId="77777777" w:rsidR="00E37FD2" w:rsidRPr="006C6D32" w:rsidRDefault="00E37FD2" w:rsidP="00E94AFA">
            <w:pPr>
              <w:autoSpaceDE w:val="0"/>
              <w:autoSpaceDN w:val="0"/>
              <w:ind w:right="-69"/>
              <w:rPr>
                <w:sz w:val="18"/>
                <w:szCs w:val="18"/>
              </w:rPr>
            </w:pPr>
            <w:r w:rsidRPr="006C6D32">
              <w:rPr>
                <w:sz w:val="18"/>
                <w:szCs w:val="18"/>
              </w:rPr>
              <w:t>• juost</w:t>
            </w:r>
            <w:r w:rsidRPr="006C6D32">
              <w:rPr>
                <w:rFonts w:eastAsia="TTE18B0710t00"/>
                <w:sz w:val="18"/>
                <w:szCs w:val="18"/>
              </w:rPr>
              <w:t xml:space="preserve">ų </w:t>
            </w:r>
            <w:r w:rsidRPr="006C6D32">
              <w:rPr>
                <w:sz w:val="18"/>
                <w:szCs w:val="18"/>
              </w:rPr>
              <w:t>valym</w:t>
            </w:r>
            <w:r w:rsidRPr="006C6D32">
              <w:rPr>
                <w:rFonts w:eastAsia="TTE18B0710t00"/>
                <w:sz w:val="18"/>
                <w:szCs w:val="18"/>
              </w:rPr>
              <w:t>ą</w:t>
            </w:r>
            <w:r w:rsidRPr="006C6D32">
              <w:rPr>
                <w:sz w:val="18"/>
                <w:szCs w:val="18"/>
              </w:rPr>
              <w:t>;</w:t>
            </w:r>
          </w:p>
          <w:p w14:paraId="727E43A4" w14:textId="77777777" w:rsidR="00E37FD2" w:rsidRPr="006C6D32" w:rsidRDefault="00E37FD2" w:rsidP="00E94AFA">
            <w:pPr>
              <w:autoSpaceDE w:val="0"/>
              <w:autoSpaceDN w:val="0"/>
              <w:ind w:right="-69"/>
              <w:rPr>
                <w:sz w:val="18"/>
                <w:szCs w:val="18"/>
              </w:rPr>
            </w:pPr>
            <w:r w:rsidRPr="006C6D32">
              <w:rPr>
                <w:sz w:val="18"/>
                <w:szCs w:val="18"/>
              </w:rPr>
              <w:t>Produktams, kuriuos labai lengvai gali nunešti v</w:t>
            </w:r>
            <w:r w:rsidRPr="006C6D32">
              <w:rPr>
                <w:rFonts w:eastAsia="TTE18B0710t00"/>
                <w:sz w:val="18"/>
                <w:szCs w:val="18"/>
              </w:rPr>
              <w:t>ė</w:t>
            </w:r>
            <w:r w:rsidRPr="006C6D32">
              <w:rPr>
                <w:sz w:val="18"/>
                <w:szCs w:val="18"/>
              </w:rPr>
              <w:t>jas, ir produktams, kuri</w:t>
            </w:r>
            <w:r w:rsidRPr="006C6D32">
              <w:rPr>
                <w:rFonts w:eastAsia="TTE18B0710t00"/>
                <w:sz w:val="18"/>
                <w:szCs w:val="18"/>
              </w:rPr>
              <w:t xml:space="preserve">ų </w:t>
            </w:r>
            <w:r w:rsidRPr="006C6D32">
              <w:rPr>
                <w:sz w:val="18"/>
                <w:szCs w:val="18"/>
              </w:rPr>
              <w:t>nelabai gali nunešti</w:t>
            </w:r>
          </w:p>
          <w:p w14:paraId="70F5DC2B" w14:textId="77777777" w:rsidR="00E37FD2" w:rsidRPr="006C6D32" w:rsidRDefault="00E37FD2" w:rsidP="00E94AFA">
            <w:pPr>
              <w:autoSpaceDE w:val="0"/>
              <w:autoSpaceDN w:val="0"/>
              <w:ind w:right="-69"/>
              <w:rPr>
                <w:sz w:val="18"/>
                <w:szCs w:val="18"/>
              </w:rPr>
            </w:pPr>
            <w:r w:rsidRPr="006C6D32">
              <w:rPr>
                <w:sz w:val="18"/>
                <w:szCs w:val="18"/>
              </w:rPr>
              <w:t>v</w:t>
            </w:r>
            <w:r w:rsidRPr="006C6D32">
              <w:rPr>
                <w:rFonts w:eastAsia="TTE18B0710t00"/>
                <w:sz w:val="18"/>
                <w:szCs w:val="18"/>
              </w:rPr>
              <w:t>ė</w:t>
            </w:r>
            <w:r w:rsidRPr="006C6D32">
              <w:rPr>
                <w:sz w:val="18"/>
                <w:szCs w:val="18"/>
              </w:rPr>
              <w:t>jas ir kurie nesugeria dr</w:t>
            </w:r>
            <w:r w:rsidRPr="006C6D32">
              <w:rPr>
                <w:rFonts w:eastAsia="TTE18B0710t00"/>
                <w:sz w:val="18"/>
                <w:szCs w:val="18"/>
              </w:rPr>
              <w:t>ė</w:t>
            </w:r>
            <w:r w:rsidRPr="006C6D32">
              <w:rPr>
                <w:sz w:val="18"/>
                <w:szCs w:val="18"/>
              </w:rPr>
              <w:t>gm</w:t>
            </w:r>
            <w:r w:rsidRPr="006C6D32">
              <w:rPr>
                <w:rFonts w:eastAsia="TTE18B0710t00"/>
                <w:sz w:val="18"/>
                <w:szCs w:val="18"/>
              </w:rPr>
              <w:t>ė</w:t>
            </w:r>
            <w:r w:rsidRPr="006C6D32">
              <w:rPr>
                <w:sz w:val="18"/>
                <w:szCs w:val="18"/>
              </w:rPr>
              <w:t xml:space="preserve">s, GPGB, </w:t>
            </w:r>
            <w:r w:rsidRPr="006C6D32">
              <w:rPr>
                <w:rFonts w:eastAsia="TTE18B0710t00"/>
                <w:sz w:val="18"/>
                <w:szCs w:val="18"/>
              </w:rPr>
              <w:t>į</w:t>
            </w:r>
            <w:r w:rsidRPr="006C6D32">
              <w:rPr>
                <w:sz w:val="18"/>
                <w:szCs w:val="18"/>
              </w:rPr>
              <w:t>gyvendinant naujus projektus, yra tokie:</w:t>
            </w:r>
          </w:p>
          <w:p w14:paraId="230C458C" w14:textId="77777777" w:rsidR="00E37FD2" w:rsidRPr="006C6D32" w:rsidRDefault="00E37FD2" w:rsidP="00E94AFA">
            <w:pPr>
              <w:autoSpaceDE w:val="0"/>
              <w:autoSpaceDN w:val="0"/>
              <w:ind w:right="-69"/>
              <w:rPr>
                <w:sz w:val="18"/>
                <w:szCs w:val="18"/>
              </w:rPr>
            </w:pPr>
            <w:r w:rsidRPr="006C6D32">
              <w:rPr>
                <w:sz w:val="18"/>
                <w:szCs w:val="18"/>
              </w:rPr>
              <w:t>taikyti uždarus konvejerius arba tokias j</w:t>
            </w:r>
            <w:r w:rsidRPr="006C6D32">
              <w:rPr>
                <w:rFonts w:eastAsia="TTE18B0710t00"/>
                <w:sz w:val="18"/>
                <w:szCs w:val="18"/>
              </w:rPr>
              <w:t xml:space="preserve">ų </w:t>
            </w:r>
            <w:r w:rsidRPr="006C6D32">
              <w:rPr>
                <w:sz w:val="18"/>
                <w:szCs w:val="18"/>
              </w:rPr>
              <w:t>r</w:t>
            </w:r>
            <w:r w:rsidRPr="006C6D32">
              <w:rPr>
                <w:rFonts w:eastAsia="TTE18B0710t00"/>
                <w:sz w:val="18"/>
                <w:szCs w:val="18"/>
              </w:rPr>
              <w:t>ū</w:t>
            </w:r>
            <w:r w:rsidRPr="006C6D32">
              <w:rPr>
                <w:sz w:val="18"/>
                <w:szCs w:val="18"/>
              </w:rPr>
              <w:t>šis, kuri</w:t>
            </w:r>
            <w:r w:rsidRPr="006C6D32">
              <w:rPr>
                <w:rFonts w:eastAsia="TTE18B0710t00"/>
                <w:sz w:val="18"/>
                <w:szCs w:val="18"/>
              </w:rPr>
              <w:t xml:space="preserve">ų </w:t>
            </w:r>
            <w:r w:rsidRPr="006C6D32">
              <w:rPr>
                <w:sz w:val="18"/>
                <w:szCs w:val="18"/>
              </w:rPr>
              <w:t>juostos arba antrin</w:t>
            </w:r>
            <w:r w:rsidRPr="006C6D32">
              <w:rPr>
                <w:rFonts w:eastAsia="TTE18B0710t00"/>
                <w:sz w:val="18"/>
                <w:szCs w:val="18"/>
              </w:rPr>
              <w:t>ė</w:t>
            </w:r>
            <w:r w:rsidRPr="006C6D32">
              <w:rPr>
                <w:sz w:val="18"/>
                <w:szCs w:val="18"/>
              </w:rPr>
              <w:t>s juostos laiko medžiag</w:t>
            </w:r>
            <w:r w:rsidRPr="006C6D32">
              <w:rPr>
                <w:rFonts w:eastAsia="TTE18B0710t00"/>
                <w:sz w:val="18"/>
                <w:szCs w:val="18"/>
              </w:rPr>
              <w:t>ą</w:t>
            </w:r>
            <w:r w:rsidRPr="006C6D32">
              <w:rPr>
                <w:sz w:val="18"/>
                <w:szCs w:val="18"/>
              </w:rPr>
              <w:t>, pvz.:</w:t>
            </w:r>
          </w:p>
          <w:p w14:paraId="28D4E34D" w14:textId="77777777" w:rsidR="00E37FD2" w:rsidRPr="006C6D32" w:rsidRDefault="00E37FD2" w:rsidP="00E94AFA">
            <w:pPr>
              <w:autoSpaceDE w:val="0"/>
              <w:autoSpaceDN w:val="0"/>
              <w:ind w:right="-69"/>
              <w:rPr>
                <w:sz w:val="18"/>
                <w:szCs w:val="18"/>
              </w:rPr>
            </w:pPr>
            <w:r w:rsidRPr="006C6D32">
              <w:rPr>
                <w:sz w:val="18"/>
                <w:szCs w:val="18"/>
              </w:rPr>
              <w:t>• pneumatiniai konvejeriai,</w:t>
            </w:r>
          </w:p>
          <w:p w14:paraId="0A20D9D7" w14:textId="77777777" w:rsidR="00E37FD2" w:rsidRPr="006C6D32" w:rsidRDefault="00E37FD2" w:rsidP="00E94AFA">
            <w:pPr>
              <w:autoSpaceDE w:val="0"/>
              <w:autoSpaceDN w:val="0"/>
              <w:ind w:right="-69"/>
              <w:rPr>
                <w:sz w:val="18"/>
                <w:szCs w:val="18"/>
              </w:rPr>
            </w:pPr>
            <w:r w:rsidRPr="006C6D32">
              <w:rPr>
                <w:sz w:val="18"/>
                <w:szCs w:val="18"/>
              </w:rPr>
              <w:t xml:space="preserve">• </w:t>
            </w:r>
            <w:proofErr w:type="spellStart"/>
            <w:r w:rsidRPr="006C6D32">
              <w:rPr>
                <w:sz w:val="18"/>
                <w:szCs w:val="18"/>
              </w:rPr>
              <w:t>latakiniai</w:t>
            </w:r>
            <w:proofErr w:type="spellEnd"/>
            <w:r w:rsidRPr="006C6D32">
              <w:rPr>
                <w:sz w:val="18"/>
                <w:szCs w:val="18"/>
              </w:rPr>
              <w:t xml:space="preserve"> grandininiai konvejeriai,</w:t>
            </w:r>
          </w:p>
          <w:p w14:paraId="2951D0EB" w14:textId="77777777" w:rsidR="00E37FD2" w:rsidRPr="006C6D32" w:rsidRDefault="00E37FD2" w:rsidP="00E94AFA">
            <w:pPr>
              <w:autoSpaceDE w:val="0"/>
              <w:autoSpaceDN w:val="0"/>
              <w:ind w:right="-69"/>
              <w:rPr>
                <w:sz w:val="18"/>
                <w:szCs w:val="18"/>
              </w:rPr>
            </w:pPr>
            <w:r w:rsidRPr="006C6D32">
              <w:rPr>
                <w:sz w:val="18"/>
                <w:szCs w:val="18"/>
              </w:rPr>
              <w:t>• sraigtiniai konvejeriai,</w:t>
            </w:r>
          </w:p>
          <w:p w14:paraId="42C8899C" w14:textId="77777777" w:rsidR="00E37FD2" w:rsidRPr="006C6D32" w:rsidRDefault="00E37FD2" w:rsidP="00E94AFA">
            <w:pPr>
              <w:autoSpaceDE w:val="0"/>
              <w:autoSpaceDN w:val="0"/>
              <w:ind w:right="-69"/>
              <w:rPr>
                <w:sz w:val="18"/>
                <w:szCs w:val="18"/>
              </w:rPr>
            </w:pPr>
            <w:r w:rsidRPr="006C6D32">
              <w:rPr>
                <w:sz w:val="18"/>
                <w:szCs w:val="18"/>
              </w:rPr>
              <w:t>• vamzdiniai (juostiniai) konvejeriai,</w:t>
            </w:r>
          </w:p>
          <w:p w14:paraId="2253EF07" w14:textId="77777777" w:rsidR="00E37FD2" w:rsidRPr="006C6D32" w:rsidRDefault="00E37FD2" w:rsidP="00E94AFA">
            <w:pPr>
              <w:autoSpaceDE w:val="0"/>
              <w:autoSpaceDN w:val="0"/>
              <w:ind w:right="-69"/>
              <w:rPr>
                <w:sz w:val="18"/>
                <w:szCs w:val="18"/>
              </w:rPr>
            </w:pPr>
            <w:r w:rsidRPr="006C6D32">
              <w:rPr>
                <w:sz w:val="18"/>
                <w:szCs w:val="18"/>
              </w:rPr>
              <w:t>• uždari juostiniai konvejeriai,</w:t>
            </w:r>
          </w:p>
          <w:p w14:paraId="0905B2B8" w14:textId="77777777" w:rsidR="00E37FD2" w:rsidRPr="006C6D32" w:rsidRDefault="00E37FD2" w:rsidP="00E94AFA">
            <w:pPr>
              <w:autoSpaceDE w:val="0"/>
              <w:autoSpaceDN w:val="0"/>
              <w:ind w:right="-69"/>
              <w:rPr>
                <w:sz w:val="18"/>
                <w:szCs w:val="18"/>
              </w:rPr>
            </w:pPr>
            <w:r w:rsidRPr="006C6D32">
              <w:rPr>
                <w:sz w:val="18"/>
                <w:szCs w:val="18"/>
              </w:rPr>
              <w:t>• dvigubi juostiniai konvejeriai,</w:t>
            </w:r>
          </w:p>
          <w:p w14:paraId="3AA5E1C9" w14:textId="77777777" w:rsidR="00E37FD2" w:rsidRPr="006C6D32" w:rsidRDefault="00E37FD2" w:rsidP="00E94AFA">
            <w:pPr>
              <w:autoSpaceDE w:val="0"/>
              <w:autoSpaceDN w:val="0"/>
              <w:ind w:right="-69"/>
              <w:rPr>
                <w:sz w:val="18"/>
                <w:szCs w:val="18"/>
              </w:rPr>
            </w:pPr>
            <w:r w:rsidRPr="006C6D32">
              <w:rPr>
                <w:sz w:val="18"/>
                <w:szCs w:val="18"/>
              </w:rPr>
              <w:t>arba taikyti uždaras konvejerio juostas be atramini</w:t>
            </w:r>
            <w:r w:rsidRPr="006C6D32">
              <w:rPr>
                <w:rFonts w:eastAsia="TTE18B0710t00"/>
                <w:sz w:val="18"/>
                <w:szCs w:val="18"/>
              </w:rPr>
              <w:t xml:space="preserve">ų </w:t>
            </w:r>
            <w:r w:rsidRPr="006C6D32">
              <w:rPr>
                <w:sz w:val="18"/>
                <w:szCs w:val="18"/>
              </w:rPr>
              <w:t>suktuv</w:t>
            </w:r>
            <w:r w:rsidRPr="006C6D32">
              <w:rPr>
                <w:rFonts w:eastAsia="TTE18B0710t00"/>
                <w:sz w:val="18"/>
                <w:szCs w:val="18"/>
              </w:rPr>
              <w:t>ų</w:t>
            </w:r>
            <w:r w:rsidRPr="006C6D32">
              <w:rPr>
                <w:sz w:val="18"/>
                <w:szCs w:val="18"/>
              </w:rPr>
              <w:t>, pvz.: • kaban</w:t>
            </w:r>
            <w:r w:rsidRPr="006C6D32">
              <w:rPr>
                <w:rFonts w:eastAsia="TTE18B0710t00"/>
                <w:sz w:val="18"/>
                <w:szCs w:val="18"/>
              </w:rPr>
              <w:t>č</w:t>
            </w:r>
            <w:r w:rsidRPr="006C6D32">
              <w:rPr>
                <w:sz w:val="18"/>
                <w:szCs w:val="18"/>
              </w:rPr>
              <w:t>ius konvejerius,</w:t>
            </w:r>
          </w:p>
          <w:p w14:paraId="08D3A48E" w14:textId="77777777" w:rsidR="00E37FD2" w:rsidRPr="006C6D32" w:rsidRDefault="00E37FD2" w:rsidP="00E94AFA">
            <w:pPr>
              <w:autoSpaceDE w:val="0"/>
              <w:autoSpaceDN w:val="0"/>
              <w:ind w:right="-69"/>
              <w:rPr>
                <w:sz w:val="18"/>
                <w:szCs w:val="18"/>
              </w:rPr>
            </w:pPr>
            <w:r w:rsidRPr="006C6D32">
              <w:rPr>
                <w:sz w:val="18"/>
                <w:szCs w:val="18"/>
              </w:rPr>
              <w:t>• nedidel</w:t>
            </w:r>
            <w:r w:rsidRPr="006C6D32">
              <w:rPr>
                <w:rFonts w:eastAsia="TTE18B0710t00"/>
                <w:sz w:val="18"/>
                <w:szCs w:val="18"/>
              </w:rPr>
              <w:t>ė</w:t>
            </w:r>
            <w:r w:rsidRPr="006C6D32">
              <w:rPr>
                <w:sz w:val="18"/>
                <w:szCs w:val="18"/>
              </w:rPr>
              <w:t>s trinties konvejerius,</w:t>
            </w:r>
          </w:p>
          <w:p w14:paraId="3A5C8878" w14:textId="77777777" w:rsidR="00E37FD2" w:rsidRPr="006C6D32" w:rsidRDefault="00E37FD2" w:rsidP="00E94AFA">
            <w:pPr>
              <w:autoSpaceDE w:val="0"/>
              <w:autoSpaceDN w:val="0"/>
              <w:ind w:right="-69"/>
              <w:rPr>
                <w:sz w:val="18"/>
                <w:szCs w:val="18"/>
              </w:rPr>
            </w:pPr>
            <w:r w:rsidRPr="006C6D32">
              <w:rPr>
                <w:sz w:val="18"/>
                <w:szCs w:val="18"/>
              </w:rPr>
              <w:t xml:space="preserve">• konvejerius su </w:t>
            </w:r>
            <w:proofErr w:type="spellStart"/>
            <w:r w:rsidRPr="006C6D32">
              <w:rPr>
                <w:iCs/>
                <w:sz w:val="18"/>
                <w:szCs w:val="18"/>
              </w:rPr>
              <w:t>diabolos</w:t>
            </w:r>
            <w:proofErr w:type="spellEnd"/>
            <w:r w:rsidRPr="006C6D32">
              <w:rPr>
                <w:sz w:val="18"/>
                <w:szCs w:val="18"/>
              </w:rPr>
              <w:t>.</w:t>
            </w:r>
          </w:p>
          <w:p w14:paraId="0AEC35DE" w14:textId="77777777" w:rsidR="00E37FD2" w:rsidRPr="006C6D32" w:rsidRDefault="00E37FD2" w:rsidP="00E94AFA">
            <w:pPr>
              <w:autoSpaceDE w:val="0"/>
              <w:autoSpaceDN w:val="0"/>
              <w:ind w:right="-69"/>
              <w:rPr>
                <w:sz w:val="18"/>
                <w:szCs w:val="18"/>
              </w:rPr>
            </w:pPr>
          </w:p>
          <w:p w14:paraId="22DB4A0F" w14:textId="77777777" w:rsidR="00E37FD2" w:rsidRPr="006C6D32" w:rsidRDefault="00E37FD2" w:rsidP="00E94AFA">
            <w:pPr>
              <w:autoSpaceDE w:val="0"/>
              <w:autoSpaceDN w:val="0"/>
              <w:ind w:right="-69"/>
              <w:rPr>
                <w:sz w:val="18"/>
                <w:szCs w:val="18"/>
              </w:rPr>
            </w:pPr>
            <w:r w:rsidRPr="006C6D32">
              <w:rPr>
                <w:sz w:val="18"/>
                <w:szCs w:val="18"/>
              </w:rPr>
              <w:t>Siekiant sumažinti konvejerio juost</w:t>
            </w:r>
            <w:r w:rsidRPr="006C6D32">
              <w:rPr>
                <w:rFonts w:eastAsia="TTE18B0710t00"/>
                <w:sz w:val="18"/>
                <w:szCs w:val="18"/>
              </w:rPr>
              <w:t xml:space="preserve">ų </w:t>
            </w:r>
            <w:r w:rsidRPr="006C6D32">
              <w:rPr>
                <w:sz w:val="18"/>
                <w:szCs w:val="18"/>
              </w:rPr>
              <w:t>suvartojam</w:t>
            </w:r>
            <w:r w:rsidRPr="006C6D32">
              <w:rPr>
                <w:rFonts w:eastAsia="TTE18B0710t00"/>
                <w:sz w:val="18"/>
                <w:szCs w:val="18"/>
              </w:rPr>
              <w:t xml:space="preserve">ą </w:t>
            </w:r>
            <w:r w:rsidRPr="006C6D32">
              <w:rPr>
                <w:sz w:val="18"/>
                <w:szCs w:val="18"/>
              </w:rPr>
              <w:t>energij</w:t>
            </w:r>
            <w:r w:rsidRPr="006C6D32">
              <w:rPr>
                <w:rFonts w:eastAsia="TTE18B0710t00"/>
                <w:sz w:val="18"/>
                <w:szCs w:val="18"/>
              </w:rPr>
              <w:t xml:space="preserve">ą </w:t>
            </w:r>
            <w:r w:rsidRPr="006C6D32">
              <w:rPr>
                <w:sz w:val="18"/>
                <w:szCs w:val="18"/>
              </w:rPr>
              <w:t>GPGB yra:</w:t>
            </w:r>
          </w:p>
          <w:p w14:paraId="51B4F512" w14:textId="77777777" w:rsidR="00E37FD2" w:rsidRPr="006C6D32" w:rsidRDefault="00E37FD2" w:rsidP="00E94AFA">
            <w:pPr>
              <w:autoSpaceDE w:val="0"/>
              <w:autoSpaceDN w:val="0"/>
              <w:ind w:right="-69"/>
              <w:rPr>
                <w:sz w:val="18"/>
                <w:szCs w:val="18"/>
              </w:rPr>
            </w:pPr>
            <w:r w:rsidRPr="006C6D32">
              <w:rPr>
                <w:sz w:val="18"/>
                <w:szCs w:val="18"/>
              </w:rPr>
              <w:t xml:space="preserve">• geras konvejerio modelis, </w:t>
            </w:r>
            <w:r w:rsidRPr="006C6D32">
              <w:rPr>
                <w:rFonts w:eastAsia="TTE18B0710t00"/>
                <w:sz w:val="18"/>
                <w:szCs w:val="18"/>
              </w:rPr>
              <w:t>į</w:t>
            </w:r>
            <w:r w:rsidRPr="006C6D32">
              <w:rPr>
                <w:sz w:val="18"/>
                <w:szCs w:val="18"/>
              </w:rPr>
              <w:t>skaitant kreipiamuosius ritin</w:t>
            </w:r>
            <w:r w:rsidRPr="006C6D32">
              <w:rPr>
                <w:rFonts w:eastAsia="TTE18B0710t00"/>
                <w:sz w:val="18"/>
                <w:szCs w:val="18"/>
              </w:rPr>
              <w:t>ė</w:t>
            </w:r>
            <w:r w:rsidRPr="006C6D32">
              <w:rPr>
                <w:sz w:val="18"/>
                <w:szCs w:val="18"/>
              </w:rPr>
              <w:t>lius ir tarpus tarp j</w:t>
            </w:r>
            <w:r w:rsidRPr="006C6D32">
              <w:rPr>
                <w:rFonts w:eastAsia="TTE18B0710t00"/>
                <w:sz w:val="18"/>
                <w:szCs w:val="18"/>
              </w:rPr>
              <w:t>ų</w:t>
            </w:r>
            <w:r w:rsidRPr="006C6D32">
              <w:rPr>
                <w:sz w:val="18"/>
                <w:szCs w:val="18"/>
              </w:rPr>
              <w:t>,</w:t>
            </w:r>
          </w:p>
          <w:p w14:paraId="262A824A" w14:textId="77777777" w:rsidR="00E37FD2" w:rsidRPr="006C6D32" w:rsidRDefault="00E37FD2" w:rsidP="00E94AFA">
            <w:pPr>
              <w:autoSpaceDE w:val="0"/>
              <w:autoSpaceDN w:val="0"/>
              <w:ind w:right="-69"/>
              <w:rPr>
                <w:sz w:val="18"/>
                <w:szCs w:val="18"/>
              </w:rPr>
            </w:pPr>
            <w:r w:rsidRPr="006C6D32">
              <w:rPr>
                <w:sz w:val="18"/>
                <w:szCs w:val="18"/>
              </w:rPr>
              <w:t>• tiksli montavimo tolerancija ir</w:t>
            </w:r>
          </w:p>
          <w:p w14:paraId="47D5270D" w14:textId="77777777" w:rsidR="00E37FD2" w:rsidRPr="006C6D32" w:rsidRDefault="00E37FD2" w:rsidP="00E94AFA">
            <w:pPr>
              <w:autoSpaceDE w:val="0"/>
              <w:autoSpaceDN w:val="0"/>
              <w:ind w:right="-69"/>
              <w:rPr>
                <w:sz w:val="18"/>
                <w:szCs w:val="18"/>
              </w:rPr>
            </w:pPr>
            <w:r w:rsidRPr="006C6D32">
              <w:rPr>
                <w:sz w:val="18"/>
                <w:szCs w:val="18"/>
              </w:rPr>
              <w:t>• juosta, turinti nedidel</w:t>
            </w:r>
            <w:r w:rsidRPr="006C6D32">
              <w:rPr>
                <w:rFonts w:eastAsia="TTE18B0710t00"/>
                <w:sz w:val="18"/>
                <w:szCs w:val="18"/>
              </w:rPr>
              <w:t xml:space="preserve">į </w:t>
            </w:r>
            <w:r w:rsidRPr="006C6D32">
              <w:rPr>
                <w:sz w:val="18"/>
                <w:szCs w:val="18"/>
              </w:rPr>
              <w:t>atsparum</w:t>
            </w:r>
            <w:r w:rsidRPr="006C6D32">
              <w:rPr>
                <w:rFonts w:eastAsia="TTE18B0710t00"/>
                <w:sz w:val="18"/>
                <w:szCs w:val="18"/>
              </w:rPr>
              <w:t xml:space="preserve">ą </w:t>
            </w:r>
            <w:r w:rsidRPr="006C6D32">
              <w:rPr>
                <w:sz w:val="18"/>
                <w:szCs w:val="18"/>
              </w:rPr>
              <w:t>ried</w:t>
            </w:r>
            <w:r w:rsidRPr="006C6D32">
              <w:rPr>
                <w:rFonts w:eastAsia="TTE18B0710t00"/>
                <w:sz w:val="18"/>
                <w:szCs w:val="18"/>
              </w:rPr>
              <w:t>ė</w:t>
            </w:r>
            <w:r w:rsidRPr="006C6D32">
              <w:rPr>
                <w:sz w:val="18"/>
                <w:szCs w:val="18"/>
              </w:rPr>
              <w:t>jimui.</w:t>
            </w:r>
          </w:p>
        </w:tc>
        <w:tc>
          <w:tcPr>
            <w:tcW w:w="1701" w:type="dxa"/>
            <w:tcBorders>
              <w:top w:val="single" w:sz="4" w:space="0" w:color="auto"/>
              <w:left w:val="single" w:sz="4" w:space="0" w:color="auto"/>
              <w:bottom w:val="single" w:sz="4" w:space="0" w:color="auto"/>
              <w:right w:val="single" w:sz="4" w:space="0" w:color="auto"/>
            </w:tcBorders>
            <w:vAlign w:val="center"/>
          </w:tcPr>
          <w:p w14:paraId="5747F337"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7E4A687B" w14:textId="77777777" w:rsidR="00E37FD2" w:rsidRPr="006C6D32" w:rsidRDefault="00E37FD2" w:rsidP="00E94AFA">
            <w:pPr>
              <w:rPr>
                <w:sz w:val="18"/>
                <w:szCs w:val="18"/>
              </w:rPr>
            </w:pPr>
            <w:r w:rsidRPr="006C6D32">
              <w:rPr>
                <w:sz w:val="18"/>
                <w:szCs w:val="18"/>
              </w:rPr>
              <w:t>Įmonėje naudojami konvejeriai, tačiau jie nelyginami su GPGB.</w:t>
            </w:r>
          </w:p>
          <w:p w14:paraId="07973F48" w14:textId="77777777" w:rsidR="00E37FD2" w:rsidRPr="006C6D32" w:rsidRDefault="00E37FD2" w:rsidP="00E94AFA">
            <w:pPr>
              <w:rPr>
                <w:sz w:val="18"/>
                <w:szCs w:val="18"/>
              </w:rPr>
            </w:pPr>
            <w:r w:rsidRPr="006C6D32">
              <w:rPr>
                <w:sz w:val="18"/>
                <w:szCs w:val="18"/>
              </w:rPr>
              <w:t>Birios medžiagos transportuojamos uždarais sraigtiniais konvejeriais.</w:t>
            </w:r>
          </w:p>
        </w:tc>
      </w:tr>
      <w:tr w:rsidR="00E37FD2" w:rsidRPr="006C6D32" w14:paraId="5FC526A2" w14:textId="77777777" w:rsidTr="00C97DC1">
        <w:trPr>
          <w:trHeight w:val="254"/>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10426FBC" w14:textId="77777777" w:rsidR="00E37FD2" w:rsidRPr="006C6D32" w:rsidRDefault="00E37FD2" w:rsidP="00E94AFA">
            <w:pPr>
              <w:rPr>
                <w:i/>
                <w:sz w:val="18"/>
                <w:szCs w:val="18"/>
              </w:rPr>
            </w:pPr>
            <w:r w:rsidRPr="006C6D32">
              <w:rPr>
                <w:i/>
                <w:sz w:val="18"/>
                <w:szCs w:val="18"/>
              </w:rPr>
              <w:t>13. GPGB energijos taupymui:</w:t>
            </w:r>
          </w:p>
        </w:tc>
      </w:tr>
      <w:tr w:rsidR="00E37FD2" w:rsidRPr="006C6D32" w14:paraId="28DD041B" w14:textId="77777777" w:rsidTr="00C97DC1">
        <w:tc>
          <w:tcPr>
            <w:tcW w:w="710" w:type="dxa"/>
            <w:tcBorders>
              <w:top w:val="single" w:sz="4" w:space="0" w:color="auto"/>
              <w:left w:val="single" w:sz="4" w:space="0" w:color="auto"/>
              <w:bottom w:val="single" w:sz="4" w:space="0" w:color="auto"/>
              <w:right w:val="single" w:sz="4" w:space="0" w:color="auto"/>
            </w:tcBorders>
            <w:vAlign w:val="center"/>
          </w:tcPr>
          <w:p w14:paraId="2967FC8E" w14:textId="77777777" w:rsidR="00E37FD2" w:rsidRPr="006C6D32" w:rsidRDefault="00E37FD2" w:rsidP="00E94AFA">
            <w:pPr>
              <w:rPr>
                <w:sz w:val="18"/>
                <w:szCs w:val="18"/>
              </w:rPr>
            </w:pPr>
            <w:r w:rsidRPr="006C6D32">
              <w:rPr>
                <w:sz w:val="18"/>
                <w:szCs w:val="18"/>
              </w:rPr>
              <w:t>13.1.</w:t>
            </w:r>
          </w:p>
        </w:tc>
        <w:tc>
          <w:tcPr>
            <w:tcW w:w="1275" w:type="dxa"/>
            <w:tcBorders>
              <w:top w:val="single" w:sz="4" w:space="0" w:color="auto"/>
              <w:left w:val="single" w:sz="4" w:space="0" w:color="auto"/>
              <w:bottom w:val="single" w:sz="4" w:space="0" w:color="auto"/>
              <w:right w:val="single" w:sz="4" w:space="0" w:color="auto"/>
            </w:tcBorders>
            <w:vAlign w:val="center"/>
          </w:tcPr>
          <w:p w14:paraId="1550960D" w14:textId="77777777" w:rsidR="00E37FD2" w:rsidRPr="006C6D32" w:rsidRDefault="00E37FD2" w:rsidP="00E94AFA">
            <w:pPr>
              <w:rPr>
                <w:sz w:val="18"/>
                <w:szCs w:val="18"/>
              </w:rPr>
            </w:pPr>
            <w:r w:rsidRPr="006C6D32">
              <w:rPr>
                <w:sz w:val="18"/>
                <w:szCs w:val="18"/>
              </w:rPr>
              <w:t>Energijos efektyvus naudojimas</w:t>
            </w:r>
          </w:p>
        </w:tc>
        <w:tc>
          <w:tcPr>
            <w:tcW w:w="2552" w:type="dxa"/>
            <w:tcBorders>
              <w:top w:val="single" w:sz="4" w:space="0" w:color="auto"/>
              <w:left w:val="single" w:sz="4" w:space="0" w:color="auto"/>
              <w:bottom w:val="single" w:sz="4" w:space="0" w:color="auto"/>
              <w:right w:val="single" w:sz="4" w:space="0" w:color="auto"/>
            </w:tcBorders>
            <w:vAlign w:val="center"/>
          </w:tcPr>
          <w:p w14:paraId="4F99289E" w14:textId="77777777" w:rsidR="00E37FD2" w:rsidRPr="006C6D32" w:rsidRDefault="00E37FD2" w:rsidP="00E94AFA">
            <w:pPr>
              <w:rPr>
                <w:sz w:val="18"/>
                <w:szCs w:val="18"/>
              </w:rPr>
            </w:pPr>
            <w:r w:rsidRPr="006C6D32">
              <w:rPr>
                <w:sz w:val="18"/>
                <w:szCs w:val="18"/>
              </w:rPr>
              <w:t>ES informacinis dokumentas dėl energijos taupymo (negalutinis dokumentas 2006.04)</w:t>
            </w:r>
          </w:p>
        </w:tc>
        <w:tc>
          <w:tcPr>
            <w:tcW w:w="3402" w:type="dxa"/>
            <w:tcBorders>
              <w:top w:val="single" w:sz="4" w:space="0" w:color="auto"/>
              <w:left w:val="single" w:sz="4" w:space="0" w:color="auto"/>
              <w:bottom w:val="single" w:sz="4" w:space="0" w:color="auto"/>
              <w:right w:val="single" w:sz="4" w:space="0" w:color="auto"/>
            </w:tcBorders>
            <w:vAlign w:val="center"/>
          </w:tcPr>
          <w:p w14:paraId="41B82292" w14:textId="77777777" w:rsidR="00E37FD2" w:rsidRPr="006C6D32" w:rsidRDefault="00E37FD2" w:rsidP="00E94AFA">
            <w:pPr>
              <w:autoSpaceDE w:val="0"/>
              <w:autoSpaceDN w:val="0"/>
              <w:rPr>
                <w:sz w:val="18"/>
                <w:szCs w:val="18"/>
              </w:rPr>
            </w:pPr>
            <w:r w:rsidRPr="006C6D32">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50130777" w14:textId="77777777" w:rsidR="00E37FD2" w:rsidRPr="006C6D32" w:rsidRDefault="00E37FD2" w:rsidP="00E94AFA">
            <w:pPr>
              <w:rPr>
                <w:sz w:val="18"/>
                <w:szCs w:val="18"/>
              </w:rPr>
            </w:pPr>
            <w:r w:rsidRPr="006C6D32">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05124490" w14:textId="77777777" w:rsidR="00E37FD2" w:rsidRPr="006C6D32" w:rsidRDefault="00E37FD2" w:rsidP="00E94AFA">
            <w:pPr>
              <w:rPr>
                <w:sz w:val="18"/>
                <w:szCs w:val="18"/>
              </w:rPr>
            </w:pPr>
            <w:r w:rsidRPr="006C6D32">
              <w:rPr>
                <w:sz w:val="18"/>
                <w:szCs w:val="18"/>
              </w:rPr>
              <w:t>Įmonės AVS sistemoje yra įdėta punktai dėl energijos taupymo</w:t>
            </w:r>
          </w:p>
        </w:tc>
      </w:tr>
    </w:tbl>
    <w:p w14:paraId="6494546A" w14:textId="77777777" w:rsidR="003C0F8A" w:rsidRPr="006C6D32" w:rsidRDefault="003C0F8A" w:rsidP="003C0F8A">
      <w:pPr>
        <w:suppressAutoHyphens/>
        <w:jc w:val="both"/>
        <w:textAlignment w:val="baseline"/>
        <w:rPr>
          <w:color w:val="000000" w:themeColor="text1"/>
        </w:rPr>
      </w:pPr>
    </w:p>
    <w:p w14:paraId="19A3C2E8" w14:textId="3A79083C" w:rsidR="003C0F8A" w:rsidRPr="006C6D32" w:rsidRDefault="003C0F8A" w:rsidP="00831C68">
      <w:pPr>
        <w:pStyle w:val="BodyTextNoSpace"/>
        <w:spacing w:line="240" w:lineRule="auto"/>
        <w:ind w:firstLine="567"/>
        <w:jc w:val="both"/>
        <w:rPr>
          <w:b/>
          <w:sz w:val="24"/>
          <w:szCs w:val="24"/>
          <w:lang w:val="lt-LT"/>
        </w:rPr>
      </w:pPr>
    </w:p>
    <w:p w14:paraId="503DCA5A" w14:textId="6D88AF64" w:rsidR="003C0F8A" w:rsidRPr="006C6D32" w:rsidRDefault="003C0F8A" w:rsidP="00831C68">
      <w:pPr>
        <w:pStyle w:val="BodyTextNoSpace"/>
        <w:spacing w:line="240" w:lineRule="auto"/>
        <w:ind w:firstLine="567"/>
        <w:jc w:val="both"/>
        <w:rPr>
          <w:b/>
          <w:sz w:val="24"/>
          <w:szCs w:val="24"/>
          <w:lang w:val="lt-LT"/>
        </w:rPr>
      </w:pPr>
    </w:p>
    <w:p w14:paraId="02C7027B" w14:textId="27B6D604" w:rsidR="003C0F8A" w:rsidRPr="006C6D32" w:rsidRDefault="003C0F8A" w:rsidP="00831C68">
      <w:pPr>
        <w:pStyle w:val="BodyTextNoSpace"/>
        <w:spacing w:line="240" w:lineRule="auto"/>
        <w:ind w:firstLine="567"/>
        <w:jc w:val="both"/>
        <w:rPr>
          <w:b/>
          <w:sz w:val="24"/>
          <w:szCs w:val="24"/>
          <w:lang w:val="lt-LT"/>
        </w:rPr>
      </w:pPr>
    </w:p>
    <w:p w14:paraId="56D7E05F" w14:textId="77777777" w:rsidR="00895089" w:rsidRPr="006C6D32" w:rsidRDefault="00895089" w:rsidP="002017C0">
      <w:pPr>
        <w:pStyle w:val="BodyTextNoSpace"/>
        <w:spacing w:line="240" w:lineRule="auto"/>
        <w:jc w:val="center"/>
        <w:rPr>
          <w:b/>
          <w:sz w:val="24"/>
          <w:szCs w:val="24"/>
          <w:lang w:val="lt-LT"/>
        </w:rPr>
      </w:pPr>
    </w:p>
    <w:p w14:paraId="6D753B73" w14:textId="32C77142" w:rsidR="00921A34" w:rsidRPr="006C6D32" w:rsidRDefault="00921A34" w:rsidP="002017C0">
      <w:pPr>
        <w:pStyle w:val="BodyTextNoSpace"/>
        <w:spacing w:line="240" w:lineRule="auto"/>
        <w:jc w:val="center"/>
        <w:rPr>
          <w:b/>
          <w:sz w:val="24"/>
          <w:szCs w:val="24"/>
          <w:lang w:val="lt-LT"/>
        </w:rPr>
      </w:pPr>
      <w:r w:rsidRPr="006C6D32">
        <w:rPr>
          <w:b/>
          <w:sz w:val="24"/>
          <w:szCs w:val="24"/>
          <w:lang w:val="lt-LT"/>
        </w:rPr>
        <w:t>II. LEIDIMO SĄLYGOS</w:t>
      </w:r>
    </w:p>
    <w:p w14:paraId="45769A45" w14:textId="77777777" w:rsidR="00E043E0" w:rsidRPr="006C6D32" w:rsidRDefault="00E043E0" w:rsidP="004B5915">
      <w:pPr>
        <w:rPr>
          <w:b/>
        </w:rPr>
      </w:pPr>
    </w:p>
    <w:p w14:paraId="6F8584FD" w14:textId="76C31153" w:rsidR="005B5200" w:rsidRPr="009040E7" w:rsidRDefault="00E043E0" w:rsidP="005B5200">
      <w:pPr>
        <w:spacing w:line="276" w:lineRule="auto"/>
        <w:ind w:firstLine="567"/>
        <w:jc w:val="both"/>
      </w:pPr>
      <w:r w:rsidRPr="006C6D32">
        <w:rPr>
          <w:b/>
        </w:rPr>
        <w:t>3 lentelė. Aplinkosaugos veiksmų planas.</w:t>
      </w:r>
      <w:r w:rsidR="005B5200" w:rsidRPr="006C6D32">
        <w:rPr>
          <w:b/>
        </w:rPr>
        <w:t xml:space="preserve"> </w:t>
      </w:r>
      <w:r w:rsidR="005B5200" w:rsidRPr="006C6D32">
        <w:t>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010"/>
        <w:gridCol w:w="1559"/>
        <w:gridCol w:w="1418"/>
        <w:gridCol w:w="2346"/>
        <w:gridCol w:w="1887"/>
        <w:gridCol w:w="2553"/>
      </w:tblGrid>
      <w:tr w:rsidR="005B5200" w:rsidRPr="006C6D32" w14:paraId="0AB2A024" w14:textId="77777777" w:rsidTr="00E94AFA">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294453E8" w14:textId="77777777" w:rsidR="005B5200" w:rsidRPr="006C6D32" w:rsidRDefault="005B5200" w:rsidP="00E94AFA">
            <w:pPr>
              <w:jc w:val="center"/>
              <w:rPr>
                <w:sz w:val="20"/>
                <w:vertAlign w:val="superscript"/>
              </w:rPr>
            </w:pPr>
            <w:r w:rsidRPr="006C6D32">
              <w:rPr>
                <w:sz w:val="20"/>
              </w:rPr>
              <w:t>Parametras</w:t>
            </w:r>
          </w:p>
        </w:tc>
        <w:tc>
          <w:tcPr>
            <w:tcW w:w="1010" w:type="dxa"/>
            <w:tcBorders>
              <w:top w:val="single" w:sz="6" w:space="0" w:color="auto"/>
              <w:left w:val="single" w:sz="6" w:space="0" w:color="000000"/>
              <w:bottom w:val="single" w:sz="6" w:space="0" w:color="000000"/>
              <w:right w:val="single" w:sz="6" w:space="0" w:color="000000"/>
            </w:tcBorders>
            <w:vAlign w:val="center"/>
          </w:tcPr>
          <w:p w14:paraId="3D53A5A7" w14:textId="77777777" w:rsidR="005B5200" w:rsidRPr="006C6D32" w:rsidRDefault="005B5200" w:rsidP="00E94AFA">
            <w:pPr>
              <w:jc w:val="center"/>
              <w:rPr>
                <w:sz w:val="20"/>
              </w:rPr>
            </w:pPr>
            <w:r w:rsidRPr="006C6D32">
              <w:rPr>
                <w:sz w:val="20"/>
              </w:rPr>
              <w:t>Vienetai</w:t>
            </w:r>
          </w:p>
        </w:tc>
        <w:tc>
          <w:tcPr>
            <w:tcW w:w="1559" w:type="dxa"/>
            <w:tcBorders>
              <w:top w:val="single" w:sz="6" w:space="0" w:color="auto"/>
              <w:left w:val="single" w:sz="6" w:space="0" w:color="000000"/>
              <w:bottom w:val="single" w:sz="6" w:space="0" w:color="000000"/>
              <w:right w:val="single" w:sz="6" w:space="0" w:color="000000"/>
            </w:tcBorders>
            <w:vAlign w:val="center"/>
          </w:tcPr>
          <w:p w14:paraId="4D06BE40" w14:textId="77777777" w:rsidR="005B5200" w:rsidRPr="006C6D32" w:rsidRDefault="005B5200" w:rsidP="00E94AFA">
            <w:pPr>
              <w:jc w:val="center"/>
              <w:rPr>
                <w:sz w:val="20"/>
                <w:vertAlign w:val="superscript"/>
              </w:rPr>
            </w:pPr>
            <w:r w:rsidRPr="006C6D32">
              <w:rPr>
                <w:sz w:val="20"/>
              </w:rPr>
              <w:t>Siekiamos ribinės vertės</w:t>
            </w:r>
          </w:p>
          <w:p w14:paraId="16BD7B23" w14:textId="77777777" w:rsidR="005B5200" w:rsidRPr="006C6D32" w:rsidRDefault="005B5200" w:rsidP="00E94AFA">
            <w:pPr>
              <w:jc w:val="center"/>
              <w:rPr>
                <w:sz w:val="20"/>
              </w:rPr>
            </w:pPr>
            <w:r w:rsidRPr="006C6D32">
              <w:rPr>
                <w:sz w:val="20"/>
              </w:rPr>
              <w:t>(pagal GPGB)</w:t>
            </w:r>
          </w:p>
        </w:tc>
        <w:tc>
          <w:tcPr>
            <w:tcW w:w="1418" w:type="dxa"/>
            <w:tcBorders>
              <w:top w:val="single" w:sz="6" w:space="0" w:color="auto"/>
              <w:left w:val="single" w:sz="6" w:space="0" w:color="000000"/>
              <w:bottom w:val="single" w:sz="6" w:space="0" w:color="000000"/>
              <w:right w:val="single" w:sz="6" w:space="0" w:color="000000"/>
            </w:tcBorders>
            <w:vAlign w:val="center"/>
          </w:tcPr>
          <w:p w14:paraId="7E29B80A" w14:textId="77777777" w:rsidR="005B5200" w:rsidRPr="006C6D32" w:rsidRDefault="005B5200" w:rsidP="00E94AFA">
            <w:pPr>
              <w:jc w:val="center"/>
              <w:rPr>
                <w:sz w:val="20"/>
                <w:vertAlign w:val="superscript"/>
              </w:rPr>
            </w:pPr>
            <w:r w:rsidRPr="006C6D32">
              <w:rPr>
                <w:sz w:val="20"/>
              </w:rPr>
              <w:t>Esamos vertės</w:t>
            </w:r>
          </w:p>
        </w:tc>
        <w:tc>
          <w:tcPr>
            <w:tcW w:w="2346" w:type="dxa"/>
            <w:tcBorders>
              <w:top w:val="single" w:sz="6" w:space="0" w:color="auto"/>
              <w:left w:val="single" w:sz="6" w:space="0" w:color="000000"/>
              <w:bottom w:val="single" w:sz="6" w:space="0" w:color="000000"/>
              <w:right w:val="single" w:sz="6" w:space="0" w:color="000000"/>
            </w:tcBorders>
            <w:vAlign w:val="center"/>
          </w:tcPr>
          <w:p w14:paraId="21865F08" w14:textId="77777777" w:rsidR="005B5200" w:rsidRPr="006C6D32" w:rsidRDefault="005B5200" w:rsidP="00E94AFA">
            <w:pPr>
              <w:jc w:val="center"/>
              <w:rPr>
                <w:sz w:val="20"/>
                <w:vertAlign w:val="superscript"/>
              </w:rPr>
            </w:pPr>
            <w:r w:rsidRPr="006C6D32">
              <w:rPr>
                <w:sz w:val="20"/>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3AF87213" w14:textId="77777777" w:rsidR="005B5200" w:rsidRPr="006C6D32" w:rsidRDefault="005B5200" w:rsidP="00E94AFA">
            <w:pPr>
              <w:jc w:val="center"/>
              <w:rPr>
                <w:sz w:val="20"/>
                <w:vertAlign w:val="superscript"/>
              </w:rPr>
            </w:pPr>
            <w:r w:rsidRPr="006C6D32">
              <w:rPr>
                <w:sz w:val="20"/>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683D1745" w14:textId="77777777" w:rsidR="005B5200" w:rsidRPr="006C6D32" w:rsidRDefault="005B5200" w:rsidP="00E94AFA">
            <w:pPr>
              <w:jc w:val="center"/>
              <w:rPr>
                <w:sz w:val="20"/>
              </w:rPr>
            </w:pPr>
            <w:r w:rsidRPr="006C6D32">
              <w:rPr>
                <w:sz w:val="20"/>
              </w:rPr>
              <w:t>Įgyvendinimo data</w:t>
            </w:r>
          </w:p>
        </w:tc>
      </w:tr>
      <w:tr w:rsidR="005B5200" w:rsidRPr="006C6D32" w14:paraId="2EE52507" w14:textId="77777777" w:rsidTr="00E94AFA">
        <w:trPr>
          <w:cantSplit/>
        </w:trPr>
        <w:tc>
          <w:tcPr>
            <w:tcW w:w="2526" w:type="dxa"/>
            <w:tcBorders>
              <w:top w:val="nil"/>
              <w:left w:val="single" w:sz="6" w:space="0" w:color="auto"/>
              <w:bottom w:val="single" w:sz="4" w:space="0" w:color="auto"/>
              <w:right w:val="single" w:sz="6" w:space="0" w:color="000000"/>
            </w:tcBorders>
            <w:vAlign w:val="center"/>
          </w:tcPr>
          <w:p w14:paraId="01B6320A" w14:textId="77777777" w:rsidR="005B5200" w:rsidRPr="006C6D32" w:rsidRDefault="005B5200" w:rsidP="00E94AFA">
            <w:pPr>
              <w:jc w:val="center"/>
              <w:rPr>
                <w:sz w:val="20"/>
              </w:rPr>
            </w:pPr>
            <w:r w:rsidRPr="006C6D32">
              <w:rPr>
                <w:sz w:val="20"/>
              </w:rPr>
              <w:t>1</w:t>
            </w:r>
          </w:p>
        </w:tc>
        <w:tc>
          <w:tcPr>
            <w:tcW w:w="1010" w:type="dxa"/>
            <w:tcBorders>
              <w:top w:val="nil"/>
              <w:left w:val="single" w:sz="6" w:space="0" w:color="000000"/>
              <w:bottom w:val="single" w:sz="4" w:space="0" w:color="auto"/>
              <w:right w:val="single" w:sz="6" w:space="0" w:color="000000"/>
            </w:tcBorders>
            <w:vAlign w:val="center"/>
          </w:tcPr>
          <w:p w14:paraId="45AA5C82" w14:textId="77777777" w:rsidR="005B5200" w:rsidRPr="006C6D32" w:rsidRDefault="005B5200" w:rsidP="00E94AFA">
            <w:pPr>
              <w:jc w:val="center"/>
              <w:rPr>
                <w:sz w:val="20"/>
              </w:rPr>
            </w:pPr>
            <w:r w:rsidRPr="006C6D32">
              <w:rPr>
                <w:sz w:val="20"/>
              </w:rPr>
              <w:t>2</w:t>
            </w:r>
          </w:p>
        </w:tc>
        <w:tc>
          <w:tcPr>
            <w:tcW w:w="1559" w:type="dxa"/>
            <w:tcBorders>
              <w:top w:val="nil"/>
              <w:left w:val="single" w:sz="6" w:space="0" w:color="000000"/>
              <w:bottom w:val="single" w:sz="4" w:space="0" w:color="auto"/>
              <w:right w:val="single" w:sz="6" w:space="0" w:color="000000"/>
            </w:tcBorders>
            <w:vAlign w:val="center"/>
          </w:tcPr>
          <w:p w14:paraId="33ABCDE2" w14:textId="77777777" w:rsidR="005B5200" w:rsidRPr="006C6D32" w:rsidRDefault="005B5200" w:rsidP="00E94AFA">
            <w:pPr>
              <w:jc w:val="center"/>
              <w:rPr>
                <w:sz w:val="20"/>
              </w:rPr>
            </w:pPr>
            <w:r w:rsidRPr="006C6D32">
              <w:rPr>
                <w:sz w:val="20"/>
              </w:rPr>
              <w:t>3</w:t>
            </w:r>
          </w:p>
        </w:tc>
        <w:tc>
          <w:tcPr>
            <w:tcW w:w="1418" w:type="dxa"/>
            <w:tcBorders>
              <w:top w:val="nil"/>
              <w:left w:val="single" w:sz="6" w:space="0" w:color="000000"/>
              <w:bottom w:val="single" w:sz="4" w:space="0" w:color="auto"/>
              <w:right w:val="single" w:sz="6" w:space="0" w:color="000000"/>
            </w:tcBorders>
            <w:vAlign w:val="center"/>
          </w:tcPr>
          <w:p w14:paraId="61061BBC" w14:textId="77777777" w:rsidR="005B5200" w:rsidRPr="006C6D32" w:rsidRDefault="005B5200" w:rsidP="00E94AFA">
            <w:pPr>
              <w:jc w:val="center"/>
              <w:rPr>
                <w:sz w:val="20"/>
              </w:rPr>
            </w:pPr>
            <w:r w:rsidRPr="006C6D32">
              <w:rPr>
                <w:sz w:val="20"/>
              </w:rPr>
              <w:t>4</w:t>
            </w:r>
          </w:p>
        </w:tc>
        <w:tc>
          <w:tcPr>
            <w:tcW w:w="2346" w:type="dxa"/>
            <w:tcBorders>
              <w:top w:val="nil"/>
              <w:left w:val="single" w:sz="6" w:space="0" w:color="000000"/>
              <w:bottom w:val="single" w:sz="4" w:space="0" w:color="auto"/>
              <w:right w:val="single" w:sz="6" w:space="0" w:color="000000"/>
            </w:tcBorders>
            <w:vAlign w:val="center"/>
          </w:tcPr>
          <w:p w14:paraId="4262E3D2" w14:textId="77777777" w:rsidR="005B5200" w:rsidRPr="006C6D32" w:rsidRDefault="005B5200" w:rsidP="00E94AFA">
            <w:pPr>
              <w:jc w:val="center"/>
              <w:rPr>
                <w:sz w:val="20"/>
              </w:rPr>
            </w:pPr>
            <w:r w:rsidRPr="006C6D32">
              <w:rPr>
                <w:sz w:val="20"/>
              </w:rPr>
              <w:t>5</w:t>
            </w:r>
          </w:p>
        </w:tc>
        <w:tc>
          <w:tcPr>
            <w:tcW w:w="1887" w:type="dxa"/>
            <w:tcBorders>
              <w:top w:val="nil"/>
              <w:left w:val="single" w:sz="6" w:space="0" w:color="000000"/>
              <w:bottom w:val="single" w:sz="4" w:space="0" w:color="auto"/>
              <w:right w:val="single" w:sz="6" w:space="0" w:color="000000"/>
            </w:tcBorders>
            <w:vAlign w:val="center"/>
          </w:tcPr>
          <w:p w14:paraId="66CAD809" w14:textId="77777777" w:rsidR="005B5200" w:rsidRPr="006C6D32" w:rsidRDefault="005B5200" w:rsidP="00E94AFA">
            <w:pPr>
              <w:jc w:val="center"/>
              <w:rPr>
                <w:sz w:val="20"/>
              </w:rPr>
            </w:pPr>
            <w:r w:rsidRPr="006C6D32">
              <w:rPr>
                <w:sz w:val="20"/>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0ECECEED" w14:textId="77777777" w:rsidR="005B5200" w:rsidRPr="006C6D32" w:rsidRDefault="005B5200" w:rsidP="00E94AFA">
            <w:pPr>
              <w:jc w:val="center"/>
              <w:rPr>
                <w:sz w:val="20"/>
              </w:rPr>
            </w:pPr>
            <w:r w:rsidRPr="006C6D32">
              <w:rPr>
                <w:sz w:val="20"/>
              </w:rPr>
              <w:t>7</w:t>
            </w:r>
          </w:p>
        </w:tc>
      </w:tr>
      <w:tr w:rsidR="005B5200" w:rsidRPr="006C6D32" w14:paraId="6D9F8E88" w14:textId="77777777" w:rsidTr="00E94AFA">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27CA4999" w14:textId="77777777" w:rsidR="005B5200" w:rsidRPr="006C6D32" w:rsidRDefault="005B5200" w:rsidP="00E94AFA">
            <w:pPr>
              <w:pStyle w:val="Default"/>
              <w:jc w:val="center"/>
              <w:rPr>
                <w:sz w:val="20"/>
                <w:szCs w:val="20"/>
              </w:rPr>
            </w:pPr>
            <w:r w:rsidRPr="006C6D32">
              <w:rPr>
                <w:sz w:val="20"/>
                <w:szCs w:val="20"/>
              </w:rPr>
              <w:t xml:space="preserve">Katilinėje deginant gamtines dujas į aplinkos orą išmetamas NOx </w:t>
            </w:r>
          </w:p>
        </w:tc>
        <w:tc>
          <w:tcPr>
            <w:tcW w:w="1010" w:type="dxa"/>
            <w:tcBorders>
              <w:top w:val="single" w:sz="4" w:space="0" w:color="auto"/>
              <w:left w:val="single" w:sz="6" w:space="0" w:color="000000"/>
              <w:bottom w:val="single" w:sz="6" w:space="0" w:color="000000"/>
              <w:right w:val="single" w:sz="6" w:space="0" w:color="000000"/>
            </w:tcBorders>
            <w:vAlign w:val="center"/>
          </w:tcPr>
          <w:p w14:paraId="16763412" w14:textId="77777777" w:rsidR="005B5200" w:rsidRPr="006C6D32" w:rsidRDefault="005B5200" w:rsidP="00E94AFA">
            <w:pPr>
              <w:pStyle w:val="Default"/>
              <w:jc w:val="center"/>
              <w:rPr>
                <w:sz w:val="20"/>
                <w:szCs w:val="20"/>
              </w:rPr>
            </w:pPr>
            <w:r w:rsidRPr="006C6D32">
              <w:rPr>
                <w:sz w:val="20"/>
                <w:szCs w:val="20"/>
              </w:rPr>
              <w:t xml:space="preserve">mg/Nm³ </w:t>
            </w:r>
          </w:p>
        </w:tc>
        <w:tc>
          <w:tcPr>
            <w:tcW w:w="1559" w:type="dxa"/>
            <w:tcBorders>
              <w:top w:val="single" w:sz="4" w:space="0" w:color="auto"/>
              <w:left w:val="single" w:sz="6" w:space="0" w:color="000000"/>
              <w:bottom w:val="single" w:sz="6" w:space="0" w:color="000000"/>
              <w:right w:val="single" w:sz="6" w:space="0" w:color="000000"/>
            </w:tcBorders>
            <w:vAlign w:val="center"/>
          </w:tcPr>
          <w:p w14:paraId="4FB866F0" w14:textId="77777777" w:rsidR="005B5200" w:rsidRPr="006C6D32" w:rsidRDefault="005B5200" w:rsidP="00E94AFA">
            <w:pPr>
              <w:pStyle w:val="Default"/>
              <w:jc w:val="center"/>
              <w:rPr>
                <w:sz w:val="20"/>
                <w:szCs w:val="20"/>
              </w:rPr>
            </w:pPr>
            <w:r w:rsidRPr="006C6D32">
              <w:rPr>
                <w:sz w:val="20"/>
                <w:szCs w:val="20"/>
              </w:rPr>
              <w:t xml:space="preserve">50 - 100 </w:t>
            </w:r>
          </w:p>
        </w:tc>
        <w:tc>
          <w:tcPr>
            <w:tcW w:w="1418" w:type="dxa"/>
            <w:tcBorders>
              <w:top w:val="single" w:sz="4" w:space="0" w:color="auto"/>
              <w:left w:val="single" w:sz="6" w:space="0" w:color="000000"/>
              <w:bottom w:val="single" w:sz="6" w:space="0" w:color="000000"/>
              <w:right w:val="single" w:sz="6" w:space="0" w:color="000000"/>
            </w:tcBorders>
            <w:vAlign w:val="center"/>
          </w:tcPr>
          <w:p w14:paraId="7051DB34" w14:textId="77777777" w:rsidR="005B5200" w:rsidRPr="006C6D32" w:rsidRDefault="005B5200" w:rsidP="00E94AFA">
            <w:pPr>
              <w:pStyle w:val="Default"/>
              <w:jc w:val="center"/>
              <w:rPr>
                <w:sz w:val="20"/>
                <w:szCs w:val="20"/>
              </w:rPr>
            </w:pPr>
            <w:r w:rsidRPr="006C6D32">
              <w:rPr>
                <w:sz w:val="20"/>
                <w:szCs w:val="20"/>
              </w:rPr>
              <w:t>220,5 - 279,4</w:t>
            </w:r>
          </w:p>
        </w:tc>
        <w:tc>
          <w:tcPr>
            <w:tcW w:w="2346" w:type="dxa"/>
            <w:tcBorders>
              <w:top w:val="single" w:sz="4" w:space="0" w:color="auto"/>
              <w:left w:val="single" w:sz="6" w:space="0" w:color="000000"/>
              <w:bottom w:val="single" w:sz="6" w:space="0" w:color="000000"/>
              <w:right w:val="single" w:sz="6" w:space="0" w:color="000000"/>
            </w:tcBorders>
            <w:vAlign w:val="center"/>
          </w:tcPr>
          <w:p w14:paraId="08F6BC06" w14:textId="64D1DE12" w:rsidR="005B5200" w:rsidRPr="006C6D32" w:rsidRDefault="00113A19" w:rsidP="00113A19">
            <w:pPr>
              <w:pStyle w:val="Default"/>
              <w:jc w:val="center"/>
              <w:rPr>
                <w:sz w:val="20"/>
                <w:szCs w:val="20"/>
              </w:rPr>
            </w:pPr>
            <w:r>
              <w:rPr>
                <w:sz w:val="20"/>
                <w:szCs w:val="20"/>
              </w:rPr>
              <w:t>Atliktas</w:t>
            </w:r>
            <w:r w:rsidR="005B5200" w:rsidRPr="006C6D32">
              <w:rPr>
                <w:sz w:val="20"/>
                <w:szCs w:val="20"/>
              </w:rPr>
              <w:t xml:space="preserve"> prieš</w:t>
            </w:r>
            <w:r>
              <w:rPr>
                <w:sz w:val="20"/>
                <w:szCs w:val="20"/>
              </w:rPr>
              <w:t xml:space="preserve"> </w:t>
            </w:r>
            <w:r w:rsidR="005B5200" w:rsidRPr="006C6D32">
              <w:rPr>
                <w:sz w:val="20"/>
                <w:szCs w:val="20"/>
              </w:rPr>
              <w:t xml:space="preserve">projektinis ekonominis pagrindimas, pagal kurį parinktas katilo tipas bei atliktas techninis projektas. </w:t>
            </w:r>
          </w:p>
        </w:tc>
        <w:tc>
          <w:tcPr>
            <w:tcW w:w="1887" w:type="dxa"/>
            <w:tcBorders>
              <w:top w:val="single" w:sz="4" w:space="0" w:color="auto"/>
              <w:left w:val="single" w:sz="6" w:space="0" w:color="000000"/>
              <w:bottom w:val="single" w:sz="6" w:space="0" w:color="000000"/>
              <w:right w:val="single" w:sz="6" w:space="0" w:color="000000"/>
            </w:tcBorders>
            <w:vAlign w:val="center"/>
          </w:tcPr>
          <w:p w14:paraId="7C97F443" w14:textId="77777777" w:rsidR="005B5200" w:rsidRPr="006C6D32" w:rsidRDefault="005B5200" w:rsidP="00E94AFA">
            <w:pPr>
              <w:jc w:val="center"/>
              <w:rPr>
                <w:sz w:val="20"/>
              </w:rPr>
            </w:pPr>
            <w:r w:rsidRPr="006C6D32">
              <w:rPr>
                <w:sz w:val="20"/>
              </w:rPr>
              <w:t>37,8 mg/Nm³</w:t>
            </w:r>
          </w:p>
        </w:tc>
        <w:tc>
          <w:tcPr>
            <w:tcW w:w="2553" w:type="dxa"/>
            <w:tcBorders>
              <w:top w:val="single" w:sz="4" w:space="0" w:color="auto"/>
              <w:left w:val="single" w:sz="6" w:space="0" w:color="000000"/>
              <w:bottom w:val="single" w:sz="6" w:space="0" w:color="000000"/>
              <w:right w:val="single" w:sz="4" w:space="0" w:color="auto"/>
            </w:tcBorders>
            <w:vAlign w:val="center"/>
          </w:tcPr>
          <w:p w14:paraId="6C82B67B" w14:textId="7077CA0D" w:rsidR="005B5200" w:rsidRPr="006C6D32" w:rsidRDefault="003D2E92" w:rsidP="00E94AFA">
            <w:pPr>
              <w:jc w:val="center"/>
              <w:rPr>
                <w:color w:val="FF0000"/>
                <w:sz w:val="20"/>
              </w:rPr>
            </w:pPr>
            <w:r w:rsidRPr="006C6D32">
              <w:rPr>
                <w:sz w:val="20"/>
              </w:rPr>
              <w:t xml:space="preserve">Įgyvendinta </w:t>
            </w:r>
            <w:r w:rsidR="005B5200" w:rsidRPr="006C6D32">
              <w:rPr>
                <w:sz w:val="20"/>
              </w:rPr>
              <w:t>2020</w:t>
            </w:r>
            <w:r w:rsidRPr="006C6D32">
              <w:rPr>
                <w:sz w:val="20"/>
              </w:rPr>
              <w:t xml:space="preserve"> m</w:t>
            </w:r>
          </w:p>
        </w:tc>
      </w:tr>
    </w:tbl>
    <w:p w14:paraId="2B7CB702" w14:textId="77777777" w:rsidR="005B5200" w:rsidRPr="006C6D32" w:rsidRDefault="005B5200" w:rsidP="005B5200">
      <w:pPr>
        <w:jc w:val="center"/>
        <w:rPr>
          <w:b/>
          <w:sz w:val="22"/>
        </w:rPr>
      </w:pPr>
    </w:p>
    <w:p w14:paraId="22327942" w14:textId="77777777" w:rsidR="005B5200" w:rsidRPr="006C6D32" w:rsidRDefault="005B5200" w:rsidP="005B5200">
      <w:pPr>
        <w:rPr>
          <w:sz w:val="22"/>
        </w:rPr>
      </w:pPr>
    </w:p>
    <w:p w14:paraId="33CB0712" w14:textId="6ABBB702" w:rsidR="00DF6A1E" w:rsidRPr="006C6D32" w:rsidRDefault="00C754FF" w:rsidP="00707C26">
      <w:pPr>
        <w:spacing w:line="276" w:lineRule="auto"/>
        <w:ind w:firstLine="567"/>
        <w:jc w:val="both"/>
        <w:rPr>
          <w:b/>
        </w:rPr>
      </w:pPr>
      <w:r w:rsidRPr="006C6D32">
        <w:rPr>
          <w:b/>
        </w:rPr>
        <w:t>7. Vandens išgavimas.</w:t>
      </w:r>
    </w:p>
    <w:p w14:paraId="3863FF69" w14:textId="133C8FE2" w:rsidR="008321F9" w:rsidRPr="006C6D32" w:rsidRDefault="008321F9" w:rsidP="008321F9">
      <w:pPr>
        <w:spacing w:before="120" w:after="120"/>
        <w:ind w:firstLine="567"/>
        <w:jc w:val="both"/>
      </w:pPr>
      <w:r w:rsidRPr="006C6D32">
        <w:rPr>
          <w:rFonts w:eastAsiaTheme="minorHAnsi"/>
        </w:rPr>
        <w:t xml:space="preserve">Buitiniams poreikiams vanduo imamas iš </w:t>
      </w:r>
      <w:r w:rsidRPr="006C6D32">
        <w:rPr>
          <w:rFonts w:ascii="TimesNewRoman" w:eastAsia="TimesNewRoman" w:cs="TimesNewRoman"/>
        </w:rPr>
        <w:t>į</w:t>
      </w:r>
      <w:r w:rsidRPr="006C6D32">
        <w:rPr>
          <w:rFonts w:eastAsiaTheme="minorHAnsi"/>
        </w:rPr>
        <w:t>mon</w:t>
      </w:r>
      <w:r w:rsidRPr="006C6D32">
        <w:rPr>
          <w:rFonts w:ascii="TimesNewRoman" w:eastAsia="TimesNewRoman" w:cs="TimesNewRoman"/>
        </w:rPr>
        <w:t>ė</w:t>
      </w:r>
      <w:r w:rsidRPr="006C6D32">
        <w:rPr>
          <w:rFonts w:eastAsiaTheme="minorHAnsi"/>
        </w:rPr>
        <w:t>s teritorijoje esan</w:t>
      </w:r>
      <w:r w:rsidRPr="006C6D32">
        <w:rPr>
          <w:rFonts w:ascii="TimesNewRoman" w:eastAsia="TimesNewRoman" w:cs="TimesNewRoman"/>
        </w:rPr>
        <w:t>č</w:t>
      </w:r>
      <w:r w:rsidRPr="006C6D32">
        <w:rPr>
          <w:rFonts w:eastAsiaTheme="minorHAnsi"/>
        </w:rPr>
        <w:t>io gr</w:t>
      </w:r>
      <w:r w:rsidRPr="006C6D32">
        <w:rPr>
          <w:rFonts w:ascii="TimesNewRoman" w:eastAsia="TimesNewRoman" w:cs="TimesNewRoman"/>
        </w:rPr>
        <w:t>ę</w:t>
      </w:r>
      <w:r w:rsidRPr="006C6D32">
        <w:rPr>
          <w:rFonts w:eastAsiaTheme="minorHAnsi"/>
        </w:rPr>
        <w:t>žinio (didžiausias valandinis debitas</w:t>
      </w:r>
      <w:r w:rsidR="003D2E92" w:rsidRPr="006C6D32">
        <w:rPr>
          <w:rFonts w:eastAsiaTheme="minorHAnsi"/>
        </w:rPr>
        <w:t xml:space="preserve"> – 6 m</w:t>
      </w:r>
      <w:r w:rsidR="003D2E92" w:rsidRPr="006C6D32">
        <w:rPr>
          <w:rFonts w:eastAsiaTheme="minorHAnsi"/>
          <w:vertAlign w:val="superscript"/>
        </w:rPr>
        <w:t>3</w:t>
      </w:r>
      <w:r w:rsidR="003D2E92" w:rsidRPr="006C6D32">
        <w:rPr>
          <w:rFonts w:eastAsiaTheme="minorHAnsi"/>
        </w:rPr>
        <w:t>/h</w:t>
      </w:r>
      <w:r w:rsidRPr="006C6D32">
        <w:rPr>
          <w:rFonts w:eastAsiaTheme="minorHAnsi"/>
        </w:rPr>
        <w:t>, paros - 30 m</w:t>
      </w:r>
      <w:r w:rsidRPr="006C6D32">
        <w:rPr>
          <w:rFonts w:eastAsiaTheme="minorHAnsi"/>
          <w:vertAlign w:val="superscript"/>
        </w:rPr>
        <w:t>3</w:t>
      </w:r>
      <w:r w:rsidRPr="006C6D32">
        <w:rPr>
          <w:rFonts w:eastAsiaTheme="minorHAnsi"/>
        </w:rPr>
        <w:t>/h ir maksimalus metinis kiekis - 19 000 m</w:t>
      </w:r>
      <w:r w:rsidRPr="006C6D32">
        <w:rPr>
          <w:rFonts w:eastAsiaTheme="minorHAnsi"/>
          <w:vertAlign w:val="superscript"/>
        </w:rPr>
        <w:t>3</w:t>
      </w:r>
      <w:r w:rsidRPr="006C6D32">
        <w:rPr>
          <w:rFonts w:eastAsiaTheme="minorHAnsi"/>
        </w:rPr>
        <w:t>) (11 priedas) arba iš vandens tiekėjo pagal vandens tiekimo sutartį su UAB „K</w:t>
      </w:r>
      <w:r w:rsidRPr="006C6D32">
        <w:rPr>
          <w:rFonts w:ascii="TimesNewRoman" w:eastAsia="TimesNewRoman" w:cs="TimesNewRoman"/>
        </w:rPr>
        <w:t>ė</w:t>
      </w:r>
      <w:r w:rsidRPr="006C6D32">
        <w:rPr>
          <w:rFonts w:eastAsiaTheme="minorHAnsi"/>
        </w:rPr>
        <w:t>daini</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vandenys“ (12 priedas).</w:t>
      </w:r>
    </w:p>
    <w:p w14:paraId="38E86F77" w14:textId="77777777" w:rsidR="003D2E92" w:rsidRPr="006C6D32" w:rsidRDefault="003D2E92" w:rsidP="00707C26">
      <w:pPr>
        <w:spacing w:line="276" w:lineRule="auto"/>
        <w:ind w:firstLine="567"/>
        <w:jc w:val="both"/>
        <w:rPr>
          <w:b/>
        </w:rPr>
      </w:pPr>
    </w:p>
    <w:p w14:paraId="0689B5E3" w14:textId="00B19D33" w:rsidR="00FC0EB3" w:rsidRPr="006C6D32" w:rsidRDefault="00FC0EB3" w:rsidP="00707C26">
      <w:pPr>
        <w:spacing w:line="276" w:lineRule="auto"/>
        <w:ind w:firstLine="567"/>
        <w:jc w:val="both"/>
      </w:pPr>
      <w:r w:rsidRPr="006C6D32">
        <w:rPr>
          <w:b/>
        </w:rPr>
        <w:t>4 lentelė. Duomenys apie paviršinį va</w:t>
      </w:r>
      <w:r w:rsidR="008A767E" w:rsidRPr="006C6D32">
        <w:rPr>
          <w:b/>
        </w:rPr>
        <w:t>ndens telkinį, iš kurio leidžiama</w:t>
      </w:r>
      <w:r w:rsidRPr="006C6D32">
        <w:rPr>
          <w:b/>
        </w:rPr>
        <w:t xml:space="preserve"> išgauti vandenį, vandens išgavi</w:t>
      </w:r>
      <w:r w:rsidR="008A767E" w:rsidRPr="006C6D32">
        <w:rPr>
          <w:b/>
        </w:rPr>
        <w:t>mo vietą ir leidžiamą</w:t>
      </w:r>
      <w:r w:rsidRPr="006C6D32">
        <w:rPr>
          <w:b/>
        </w:rPr>
        <w:t xml:space="preserve"> išgauti vandens kiekį</w:t>
      </w:r>
      <w:r w:rsidRPr="006C6D32">
        <w:t xml:space="preserve"> </w:t>
      </w:r>
    </w:p>
    <w:p w14:paraId="6C136D2D" w14:textId="77777777" w:rsidR="00D85E9A" w:rsidRPr="006C6D32" w:rsidRDefault="00D85E9A" w:rsidP="00707C26">
      <w:pPr>
        <w:spacing w:line="276" w:lineRule="auto"/>
        <w:ind w:firstLine="567"/>
        <w:jc w:val="both"/>
      </w:pPr>
      <w:r w:rsidRPr="006C6D32">
        <w:t>Lentelė nepildoma, vanduo iš paviršinio vandens telkinio neišgaunamas.</w:t>
      </w:r>
    </w:p>
    <w:p w14:paraId="40503B87" w14:textId="77777777" w:rsidR="00D85E9A" w:rsidRPr="006C6D32" w:rsidRDefault="00D85E9A" w:rsidP="00707C26">
      <w:pPr>
        <w:spacing w:line="276" w:lineRule="auto"/>
        <w:ind w:firstLine="567"/>
        <w:jc w:val="both"/>
      </w:pPr>
    </w:p>
    <w:p w14:paraId="61087E56" w14:textId="1A39773C" w:rsidR="00FC0EB3" w:rsidRPr="006C6D32" w:rsidRDefault="00405B0D" w:rsidP="00707C26">
      <w:pPr>
        <w:spacing w:line="276" w:lineRule="auto"/>
        <w:ind w:firstLine="567"/>
        <w:jc w:val="both"/>
        <w:rPr>
          <w:b/>
        </w:rPr>
      </w:pPr>
      <w:r w:rsidRPr="006C6D32">
        <w:rPr>
          <w:b/>
        </w:rPr>
        <w:t>5</w:t>
      </w:r>
      <w:r w:rsidR="00FC0EB3" w:rsidRPr="006C6D32">
        <w:rPr>
          <w:b/>
        </w:rPr>
        <w:t xml:space="preserve"> lentelė. D</w:t>
      </w:r>
      <w:r w:rsidR="008A767E" w:rsidRPr="006C6D32">
        <w:rPr>
          <w:b/>
        </w:rPr>
        <w:t>uomenys apie leidžiamą išgauti</w:t>
      </w:r>
      <w:r w:rsidR="00FC0EB3" w:rsidRPr="006C6D32">
        <w:rPr>
          <w:b/>
        </w:rPr>
        <w:t xml:space="preserve"> požeminio </w:t>
      </w:r>
      <w:r w:rsidR="008A767E" w:rsidRPr="006C6D32">
        <w:rPr>
          <w:b/>
        </w:rPr>
        <w:t>vandens kiekį</w:t>
      </w:r>
    </w:p>
    <w:tbl>
      <w:tblPr>
        <w:tblW w:w="13372" w:type="dxa"/>
        <w:tblCellMar>
          <w:left w:w="0" w:type="dxa"/>
          <w:right w:w="0" w:type="dxa"/>
        </w:tblCellMar>
        <w:tblLook w:val="04A0" w:firstRow="1" w:lastRow="0" w:firstColumn="1" w:lastColumn="0" w:noHBand="0" w:noVBand="1"/>
      </w:tblPr>
      <w:tblGrid>
        <w:gridCol w:w="680"/>
        <w:gridCol w:w="1443"/>
        <w:gridCol w:w="2769"/>
        <w:gridCol w:w="2243"/>
        <w:gridCol w:w="1271"/>
        <w:gridCol w:w="1817"/>
        <w:gridCol w:w="1680"/>
        <w:gridCol w:w="1469"/>
      </w:tblGrid>
      <w:tr w:rsidR="003D2E92" w:rsidRPr="006C6D32" w14:paraId="06C702D2" w14:textId="77777777" w:rsidTr="00F427FF">
        <w:tc>
          <w:tcPr>
            <w:tcW w:w="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E9A6E" w14:textId="77777777" w:rsidR="004A38E9" w:rsidRPr="006C6D32" w:rsidRDefault="004A38E9" w:rsidP="00F427FF">
            <w:pPr>
              <w:spacing w:before="100" w:beforeAutospacing="1" w:after="100" w:afterAutospacing="1"/>
              <w:jc w:val="center"/>
              <w:textAlignment w:val="baseline"/>
            </w:pPr>
            <w:r w:rsidRPr="006C6D32">
              <w:t>Eil. Nr.</w:t>
            </w:r>
          </w:p>
        </w:tc>
        <w:tc>
          <w:tcPr>
            <w:tcW w:w="954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75788" w14:textId="77777777" w:rsidR="004A38E9" w:rsidRPr="006C6D32" w:rsidRDefault="004A38E9" w:rsidP="00F427FF">
            <w:pPr>
              <w:spacing w:before="100" w:beforeAutospacing="1" w:after="100" w:afterAutospacing="1"/>
              <w:jc w:val="center"/>
              <w:textAlignment w:val="baseline"/>
            </w:pPr>
            <w:r w:rsidRPr="006C6D32">
              <w:t>Vandenvietės</w:t>
            </w:r>
          </w:p>
        </w:tc>
        <w:tc>
          <w:tcPr>
            <w:tcW w:w="31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5FA0F" w14:textId="77777777" w:rsidR="004A38E9" w:rsidRPr="006C6D32" w:rsidRDefault="004A38E9" w:rsidP="00F427FF">
            <w:pPr>
              <w:spacing w:before="100" w:beforeAutospacing="1" w:after="100" w:afterAutospacing="1"/>
              <w:jc w:val="center"/>
              <w:textAlignment w:val="baseline"/>
            </w:pPr>
            <w:r w:rsidRPr="006C6D32">
              <w:t>Eksploataciniai gręžiniai</w:t>
            </w:r>
          </w:p>
        </w:tc>
      </w:tr>
      <w:tr w:rsidR="003D2E92" w:rsidRPr="006C6D32" w14:paraId="2239F517" w14:textId="77777777" w:rsidTr="00F427FF">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3DEF3" w14:textId="77777777" w:rsidR="004A38E9" w:rsidRPr="006C6D32" w:rsidRDefault="004A38E9" w:rsidP="00F427FF"/>
        </w:tc>
        <w:tc>
          <w:tcPr>
            <w:tcW w:w="1436" w:type="dxa"/>
            <w:tcBorders>
              <w:top w:val="nil"/>
              <w:left w:val="nil"/>
              <w:bottom w:val="single" w:sz="8" w:space="0" w:color="auto"/>
              <w:right w:val="single" w:sz="8" w:space="0" w:color="auto"/>
            </w:tcBorders>
            <w:tcMar>
              <w:top w:w="0" w:type="dxa"/>
              <w:left w:w="108" w:type="dxa"/>
              <w:bottom w:w="0" w:type="dxa"/>
              <w:right w:w="108" w:type="dxa"/>
            </w:tcMar>
            <w:hideMark/>
          </w:tcPr>
          <w:p w14:paraId="444CCDA5" w14:textId="77777777" w:rsidR="004A38E9" w:rsidRPr="006C6D32" w:rsidRDefault="004A38E9" w:rsidP="00F427FF">
            <w:pPr>
              <w:spacing w:before="100" w:beforeAutospacing="1" w:after="100" w:afterAutospacing="1"/>
              <w:jc w:val="center"/>
              <w:textAlignment w:val="baseline"/>
              <w:rPr>
                <w:rFonts w:eastAsiaTheme="minorHAnsi"/>
              </w:rPr>
            </w:pPr>
            <w:r w:rsidRPr="006C6D32">
              <w:t>Pavadinimas</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517A03B7" w14:textId="77777777" w:rsidR="004A38E9" w:rsidRPr="006C6D32" w:rsidRDefault="004A38E9" w:rsidP="00F427FF">
            <w:pPr>
              <w:spacing w:before="100" w:beforeAutospacing="1" w:after="100" w:afterAutospacing="1"/>
              <w:jc w:val="center"/>
              <w:textAlignment w:val="baseline"/>
            </w:pPr>
            <w:r w:rsidRPr="006C6D32">
              <w:t>Adresas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50ED55FA" w14:textId="77777777" w:rsidR="004A38E9" w:rsidRPr="006C6D32" w:rsidRDefault="004A38E9" w:rsidP="00F427FF">
            <w:pPr>
              <w:spacing w:before="100" w:beforeAutospacing="1" w:after="100" w:afterAutospacing="1"/>
              <w:jc w:val="center"/>
              <w:textAlignment w:val="baseline"/>
            </w:pPr>
            <w:r w:rsidRPr="006C6D32">
              <w:t>Centro koordinatės (LKS 94)</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3C083123" w14:textId="77777777" w:rsidR="004A38E9" w:rsidRPr="006C6D32" w:rsidRDefault="004A38E9" w:rsidP="00F427FF">
            <w:pPr>
              <w:spacing w:before="100" w:beforeAutospacing="1" w:after="100" w:afterAutospacing="1"/>
              <w:jc w:val="center"/>
              <w:textAlignment w:val="baseline"/>
            </w:pPr>
            <w:r w:rsidRPr="006C6D32">
              <w:t>Pogrupis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151D2F9" w14:textId="77777777" w:rsidR="004A38E9" w:rsidRPr="006C6D32" w:rsidRDefault="004A38E9" w:rsidP="00F427FF">
            <w:pPr>
              <w:spacing w:before="100" w:beforeAutospacing="1" w:after="100" w:afterAutospacing="1"/>
              <w:jc w:val="center"/>
              <w:textAlignment w:val="baseline"/>
            </w:pPr>
            <w:r w:rsidRPr="006C6D32">
              <w:t>Kodas Žemės gelmių registre</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5B176A54" w14:textId="77777777" w:rsidR="004A38E9" w:rsidRPr="006C6D32" w:rsidRDefault="004A38E9" w:rsidP="00F427FF">
            <w:pPr>
              <w:spacing w:before="100" w:beforeAutospacing="1" w:after="100" w:afterAutospacing="1"/>
              <w:jc w:val="center"/>
              <w:textAlignment w:val="baseline"/>
            </w:pPr>
            <w:r w:rsidRPr="006C6D32">
              <w:t>Nr. žemės gelmių registre</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14:paraId="2C570A7C" w14:textId="77777777" w:rsidR="004A38E9" w:rsidRPr="006C6D32" w:rsidRDefault="004A38E9" w:rsidP="00F427FF">
            <w:pPr>
              <w:spacing w:before="100" w:beforeAutospacing="1" w:after="100" w:afterAutospacing="1"/>
              <w:jc w:val="center"/>
              <w:textAlignment w:val="baseline"/>
            </w:pPr>
            <w:r w:rsidRPr="006C6D32">
              <w:t>Projektinis našumas m</w:t>
            </w:r>
            <w:r w:rsidRPr="006C6D32">
              <w:rPr>
                <w:vertAlign w:val="superscript"/>
              </w:rPr>
              <w:t>3</w:t>
            </w:r>
            <w:r w:rsidRPr="006C6D32">
              <w:t>/h</w:t>
            </w:r>
          </w:p>
        </w:tc>
      </w:tr>
      <w:tr w:rsidR="003D2E92" w:rsidRPr="006C6D32" w14:paraId="55F9E702" w14:textId="77777777" w:rsidTr="00F427FF">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C361E" w14:textId="77777777" w:rsidR="004A38E9" w:rsidRPr="006C6D32" w:rsidRDefault="004A38E9" w:rsidP="00F427FF">
            <w:pPr>
              <w:spacing w:before="100" w:beforeAutospacing="1" w:after="100" w:afterAutospacing="1"/>
              <w:jc w:val="center"/>
              <w:textAlignment w:val="baseline"/>
            </w:pPr>
            <w:r w:rsidRPr="006C6D32">
              <w:t>1</w:t>
            </w:r>
          </w:p>
        </w:tc>
        <w:tc>
          <w:tcPr>
            <w:tcW w:w="1436" w:type="dxa"/>
            <w:tcBorders>
              <w:top w:val="nil"/>
              <w:left w:val="nil"/>
              <w:bottom w:val="single" w:sz="8" w:space="0" w:color="auto"/>
              <w:right w:val="single" w:sz="8" w:space="0" w:color="auto"/>
            </w:tcBorders>
            <w:tcMar>
              <w:top w:w="0" w:type="dxa"/>
              <w:left w:w="108" w:type="dxa"/>
              <w:bottom w:w="0" w:type="dxa"/>
              <w:right w:w="108" w:type="dxa"/>
            </w:tcMar>
            <w:hideMark/>
          </w:tcPr>
          <w:p w14:paraId="4C34F0AB" w14:textId="77777777" w:rsidR="004A38E9" w:rsidRPr="006C6D32" w:rsidRDefault="004A38E9" w:rsidP="00F427FF">
            <w:pPr>
              <w:spacing w:before="100" w:beforeAutospacing="1" w:after="100" w:afterAutospacing="1"/>
              <w:jc w:val="center"/>
              <w:textAlignment w:val="baseline"/>
            </w:pPr>
            <w:r w:rsidRPr="006C6D32">
              <w:t>2</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2601ACCF" w14:textId="77777777" w:rsidR="004A38E9" w:rsidRPr="006C6D32" w:rsidRDefault="004A38E9" w:rsidP="00F427FF">
            <w:pPr>
              <w:spacing w:before="100" w:beforeAutospacing="1" w:after="100" w:afterAutospacing="1"/>
              <w:jc w:val="center"/>
              <w:textAlignment w:val="baseline"/>
            </w:pPr>
            <w:r w:rsidRPr="006C6D32">
              <w:t>3</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294F4F20" w14:textId="77777777" w:rsidR="004A38E9" w:rsidRPr="006C6D32" w:rsidRDefault="004A38E9" w:rsidP="00F427FF">
            <w:pPr>
              <w:spacing w:before="100" w:beforeAutospacing="1" w:after="100" w:afterAutospacing="1"/>
              <w:jc w:val="center"/>
              <w:textAlignment w:val="baseline"/>
            </w:pPr>
            <w:r w:rsidRPr="006C6D32">
              <w:t>4</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629B54DE" w14:textId="77777777" w:rsidR="004A38E9" w:rsidRPr="006C6D32" w:rsidRDefault="004A38E9" w:rsidP="00F427FF">
            <w:pPr>
              <w:spacing w:before="100" w:beforeAutospacing="1" w:after="100" w:afterAutospacing="1"/>
              <w:jc w:val="center"/>
              <w:textAlignment w:val="baseline"/>
            </w:pPr>
            <w:r w:rsidRPr="006C6D32">
              <w:t>5</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C13A51B" w14:textId="77777777" w:rsidR="004A38E9" w:rsidRPr="006C6D32" w:rsidRDefault="004A38E9" w:rsidP="00F427FF">
            <w:pPr>
              <w:spacing w:before="100" w:beforeAutospacing="1" w:after="100" w:afterAutospacing="1"/>
              <w:jc w:val="center"/>
              <w:textAlignment w:val="baseline"/>
            </w:pPr>
            <w:r w:rsidRPr="006C6D32">
              <w:t>6</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18B2028F" w14:textId="77777777" w:rsidR="004A38E9" w:rsidRPr="006C6D32" w:rsidRDefault="004A38E9" w:rsidP="00F427FF">
            <w:pPr>
              <w:spacing w:before="100" w:beforeAutospacing="1" w:after="100" w:afterAutospacing="1"/>
              <w:jc w:val="center"/>
              <w:textAlignment w:val="baseline"/>
            </w:pPr>
            <w:r w:rsidRPr="006C6D32">
              <w:t>7</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14:paraId="0018E445" w14:textId="77777777" w:rsidR="004A38E9" w:rsidRPr="006C6D32" w:rsidRDefault="004A38E9" w:rsidP="00F427FF">
            <w:pPr>
              <w:spacing w:before="100" w:beforeAutospacing="1" w:after="100" w:afterAutospacing="1"/>
              <w:jc w:val="center"/>
              <w:textAlignment w:val="baseline"/>
            </w:pPr>
            <w:r w:rsidRPr="006C6D32">
              <w:t>8</w:t>
            </w:r>
          </w:p>
        </w:tc>
      </w:tr>
      <w:tr w:rsidR="003D2E92" w:rsidRPr="006C6D32" w14:paraId="21A5CF47" w14:textId="77777777" w:rsidTr="00F427FF">
        <w:trPr>
          <w:trHeight w:val="959"/>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01D8E" w14:textId="77777777" w:rsidR="004A38E9" w:rsidRPr="006C6D32" w:rsidRDefault="004A38E9" w:rsidP="00F427FF">
            <w:pPr>
              <w:spacing w:before="100" w:beforeAutospacing="1" w:after="100" w:afterAutospacing="1"/>
              <w:textAlignment w:val="baseline"/>
            </w:pPr>
            <w:r w:rsidRPr="006C6D32">
              <w:t xml:space="preserve">   1</w:t>
            </w:r>
          </w:p>
        </w:tc>
        <w:tc>
          <w:tcPr>
            <w:tcW w:w="1436" w:type="dxa"/>
            <w:tcBorders>
              <w:top w:val="nil"/>
              <w:left w:val="nil"/>
              <w:bottom w:val="single" w:sz="8" w:space="0" w:color="auto"/>
              <w:right w:val="single" w:sz="8" w:space="0" w:color="auto"/>
            </w:tcBorders>
            <w:tcMar>
              <w:top w:w="0" w:type="dxa"/>
              <w:left w:w="108" w:type="dxa"/>
              <w:bottom w:w="0" w:type="dxa"/>
              <w:right w:w="108" w:type="dxa"/>
            </w:tcMar>
            <w:hideMark/>
          </w:tcPr>
          <w:p w14:paraId="3E1AB24B" w14:textId="77777777" w:rsidR="004A38E9" w:rsidRPr="006C6D32" w:rsidRDefault="004A38E9" w:rsidP="00F427FF">
            <w:pPr>
              <w:spacing w:before="100" w:beforeAutospacing="1" w:after="100" w:afterAutospacing="1"/>
              <w:textAlignment w:val="baseline"/>
            </w:pPr>
            <w:r w:rsidRPr="006C6D32">
              <w:t>AB „Nordic Sugar Kėdainiai“</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2136BBB1" w14:textId="77777777" w:rsidR="004A38E9" w:rsidRPr="006C6D32" w:rsidRDefault="004A38E9" w:rsidP="00F427FF">
            <w:pPr>
              <w:spacing w:before="100" w:beforeAutospacing="1" w:after="100" w:afterAutospacing="1"/>
              <w:textAlignment w:val="baseline"/>
            </w:pPr>
            <w:r w:rsidRPr="006C6D32">
              <w:t>Kauno apskr., Kėdainių r. sav., Kėdainių miesto sen., Kėdainių m.</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4BCB43FA" w14:textId="77777777" w:rsidR="004A38E9" w:rsidRPr="006C6D32" w:rsidRDefault="004A38E9" w:rsidP="00F427FF">
            <w:pPr>
              <w:jc w:val="center"/>
            </w:pPr>
            <w:r w:rsidRPr="006C6D32">
              <w:rPr>
                <w:lang w:eastAsia="en-US"/>
              </w:rPr>
              <w:t>X499343; Y6124883</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4FFB9D05" w14:textId="77777777" w:rsidR="004A38E9" w:rsidRPr="006C6D32" w:rsidRDefault="004A38E9" w:rsidP="00F427FF">
            <w:pPr>
              <w:jc w:val="center"/>
              <w:rPr>
                <w:sz w:val="20"/>
                <w:szCs w:val="20"/>
              </w:rPr>
            </w:pPr>
            <w:r w:rsidRPr="006C6D32">
              <w:rPr>
                <w:sz w:val="20"/>
                <w:szCs w:val="20"/>
              </w:rPr>
              <w:t>II</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2C3A26F" w14:textId="77777777" w:rsidR="004A38E9" w:rsidRPr="006C6D32" w:rsidRDefault="004A38E9" w:rsidP="00F427FF">
            <w:pPr>
              <w:spacing w:before="100" w:beforeAutospacing="1" w:after="100" w:afterAutospacing="1"/>
              <w:jc w:val="center"/>
              <w:textAlignment w:val="baseline"/>
            </w:pPr>
            <w:r w:rsidRPr="006C6D32">
              <w:t>5002</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263B3918" w14:textId="77777777" w:rsidR="004A38E9" w:rsidRPr="006C6D32" w:rsidRDefault="004A38E9" w:rsidP="00F427FF"/>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14:paraId="490A0D1C" w14:textId="15C69CA4" w:rsidR="004A38E9" w:rsidRPr="006C6D32" w:rsidRDefault="003D2E92" w:rsidP="00F427FF">
            <w:pPr>
              <w:spacing w:before="100" w:beforeAutospacing="1" w:after="100" w:afterAutospacing="1"/>
              <w:jc w:val="center"/>
              <w:textAlignment w:val="baseline"/>
              <w:rPr>
                <w:rFonts w:eastAsiaTheme="minorHAnsi"/>
              </w:rPr>
            </w:pPr>
            <w:r w:rsidRPr="006C6D32">
              <w:t>6</w:t>
            </w:r>
          </w:p>
        </w:tc>
      </w:tr>
    </w:tbl>
    <w:p w14:paraId="7879B918" w14:textId="77777777" w:rsidR="00FD2854" w:rsidRPr="006C6D32" w:rsidRDefault="00FD2854" w:rsidP="00D15B8C">
      <w:pPr>
        <w:ind w:firstLine="567"/>
        <w:jc w:val="both"/>
        <w:rPr>
          <w:b/>
        </w:rPr>
      </w:pPr>
    </w:p>
    <w:p w14:paraId="71B5617A" w14:textId="7AFDDFA5" w:rsidR="006154D7" w:rsidRPr="006C6D32" w:rsidRDefault="00102D94" w:rsidP="00D15B8C">
      <w:pPr>
        <w:ind w:firstLine="567"/>
        <w:jc w:val="both"/>
        <w:rPr>
          <w:b/>
        </w:rPr>
      </w:pPr>
      <w:r w:rsidRPr="006C6D32">
        <w:rPr>
          <w:b/>
        </w:rPr>
        <w:t>8. Tarša į aplinkos orą</w:t>
      </w:r>
    </w:p>
    <w:p w14:paraId="3DCC9DDB" w14:textId="77777777" w:rsidR="004122DB" w:rsidRPr="006C6D32" w:rsidRDefault="004122DB" w:rsidP="004122DB">
      <w:pPr>
        <w:pStyle w:val="Pagrindiniotekstotrauka"/>
        <w:spacing w:before="120" w:line="276" w:lineRule="auto"/>
        <w:ind w:left="0" w:firstLine="567"/>
        <w:rPr>
          <w:sz w:val="24"/>
          <w:szCs w:val="24"/>
          <w:lang w:val="lt-LT"/>
        </w:rPr>
      </w:pPr>
      <w:r w:rsidRPr="006C6D32">
        <w:rPr>
          <w:sz w:val="24"/>
          <w:szCs w:val="24"/>
          <w:lang w:val="lt-LT"/>
        </w:rPr>
        <w:t>Pagal rangos darbų sutartį, sudarytą tarp UAB „Ekologinis servisas” ir AB „Nordic Sugar Kėdainiai“ (Pramonės g. 6, Kėdainiai)</w:t>
      </w:r>
      <w:r w:rsidRPr="006C6D32">
        <w:rPr>
          <w:color w:val="FF0000"/>
          <w:sz w:val="24"/>
          <w:szCs w:val="24"/>
          <w:lang w:val="lt-LT"/>
        </w:rPr>
        <w:t xml:space="preserve"> </w:t>
      </w:r>
      <w:r w:rsidRPr="006C6D32">
        <w:rPr>
          <w:sz w:val="24"/>
          <w:szCs w:val="24"/>
          <w:lang w:val="lt-LT"/>
        </w:rPr>
        <w:t>buvo atlikta minėtos įmonės nauja pilna aplinkos oro taršos šaltinių ir iš jų išmetamų teršalų inventorizacija ir paruošta ataskaita. AB „Nordic Sugar Kėdainiai“ gamybinės ūkinės veiklos pobūdis – cukraus gamyba perdirbant cukrinius runkelius.</w:t>
      </w:r>
    </w:p>
    <w:p w14:paraId="6DD0C148" w14:textId="77777777" w:rsidR="004122DB" w:rsidRPr="006C6D32" w:rsidRDefault="004122DB" w:rsidP="004122DB">
      <w:pPr>
        <w:pStyle w:val="Pagrindiniotekstotrauka"/>
        <w:spacing w:before="120" w:line="276" w:lineRule="auto"/>
        <w:ind w:left="0" w:firstLine="567"/>
        <w:jc w:val="both"/>
        <w:rPr>
          <w:sz w:val="24"/>
          <w:szCs w:val="24"/>
          <w:lang w:val="lt-LT"/>
        </w:rPr>
      </w:pPr>
      <w:r w:rsidRPr="006C6D32">
        <w:rPr>
          <w:sz w:val="24"/>
          <w:szCs w:val="24"/>
          <w:lang w:val="lt-LT"/>
        </w:rPr>
        <w:t xml:space="preserve">Taršos matavimai iš taršos šaltinių atlikti 2020 metų rugsėjo – 2021 metų kovo mėnesiais. Ataskaita parengta 2021 metų vasario – kovo mėn. Ataskaitoje ir skaičiavimuose naudoti duomenys pagal 2020 metų rugsėjo – 2021 metų sausio mėn. gamybą. Cukraus gamybos sezonas trunka nuo rugsėjo mėnesio iki sausio mėnesio (apie 5 mėnesius). Visi kiti ne pagrindinės gamybos darbai, tokie kaip cukraus fasavimas, įrengimų remontas ir techninė priežiūra, šildymo katilų eksploatavimas vykdomi ir ne cukraus gamybos metu. </w:t>
      </w:r>
    </w:p>
    <w:p w14:paraId="7C93E87B" w14:textId="77777777" w:rsidR="004122DB" w:rsidRPr="006C6D32" w:rsidRDefault="004122DB">
      <w:pPr>
        <w:numPr>
          <w:ilvl w:val="0"/>
          <w:numId w:val="15"/>
        </w:numPr>
        <w:spacing w:before="120" w:after="120" w:line="276" w:lineRule="auto"/>
        <w:jc w:val="both"/>
      </w:pPr>
      <w:r w:rsidRPr="006C6D32">
        <w:t>2019 metais garo katilinėje sumontuoti ir pradėti eksploatuoti nauji garo katilai Nr.1, Nr.2, Nr.3, Nr. 4 „VIESSMANN“, kurių galia po 19 MW.  Katiluose naudojamas kuras – gamtinės dujos. Katile Nr. 4 yra numatyta galimybė naudoti biodujas, kurios gaunamos anaerobiniuose nuotekų valymo įrenginiuose apvalant gamybines nuotekas.</w:t>
      </w:r>
    </w:p>
    <w:p w14:paraId="514AA44E" w14:textId="77777777" w:rsidR="004122DB" w:rsidRPr="006C6D32" w:rsidRDefault="004122DB">
      <w:pPr>
        <w:numPr>
          <w:ilvl w:val="0"/>
          <w:numId w:val="15"/>
        </w:numPr>
        <w:spacing w:before="120" w:after="120" w:line="276" w:lineRule="auto"/>
        <w:jc w:val="both"/>
      </w:pPr>
      <w:r w:rsidRPr="006C6D32">
        <w:t>2019 metais panaikinta ir demontuota sieros deginimo krosnelė. To pasėkoje buvo panaikintas taršos šaltinis 021.</w:t>
      </w:r>
    </w:p>
    <w:p w14:paraId="378E1449" w14:textId="32CC0A9A" w:rsidR="004122DB" w:rsidRPr="006C6D32" w:rsidRDefault="004122DB">
      <w:pPr>
        <w:numPr>
          <w:ilvl w:val="0"/>
          <w:numId w:val="15"/>
        </w:numPr>
        <w:spacing w:before="120" w:after="120" w:line="276" w:lineRule="auto"/>
        <w:jc w:val="both"/>
      </w:pPr>
      <w:r w:rsidRPr="006C6D32">
        <w:t xml:space="preserve">2020 metais rugsėjo mėn. pradėjus cukraus gamybą, buvo įrengtas naujas organizuotos taršos šaltinis 029 – syvų saturacijos kaminas (I-oji saturacija, syvų saturacijos aparatas „IC-20“). II saturacijos aparatas yra senos gamybos, turintis nedidelį tūrį ir yra nepakankamas syvų valymo darbui užtikrinti. Maža talpa kelia technologines problemas dėl proceso kontrolės, kokybės ir didina putojimo riziką. Įmonė žvelgdama į ateities perspektyvas investavo į II saturacijos talpą ir ją pakeitė nauja. Keičiant talpą buvo atskirti I ir II saturacijos kaminai, kurie anksčiau buvo sujungti į vieną kaminą (taršos šaltinis 026). To </w:t>
      </w:r>
      <w:r w:rsidR="003461EF" w:rsidRPr="006C6D32">
        <w:t>pasėkoje</w:t>
      </w:r>
      <w:r w:rsidRPr="006C6D32">
        <w:t xml:space="preserve"> atsirado papildomas naujas aplinkos oro taršos šaltinis 029.</w:t>
      </w:r>
    </w:p>
    <w:p w14:paraId="60AD0717" w14:textId="77777777" w:rsidR="004122DB" w:rsidRPr="006C6D32" w:rsidRDefault="004122DB">
      <w:pPr>
        <w:numPr>
          <w:ilvl w:val="0"/>
          <w:numId w:val="15"/>
        </w:numPr>
        <w:spacing w:before="120" w:after="120" w:line="276" w:lineRule="auto"/>
        <w:jc w:val="both"/>
      </w:pPr>
      <w:bookmarkStart w:id="21" w:name="_Hlk75159625"/>
      <w:r w:rsidRPr="006C6D32">
        <w:t xml:space="preserve">Inventorizacijos atlikimo metu cukraus džiovinimo ceche inventorizuotas naujas oro taršos šaltinis 030 – rankovinis filtras nuo </w:t>
      </w:r>
      <w:r w:rsidRPr="006C6D32">
        <w:rPr>
          <w:color w:val="000000"/>
        </w:rPr>
        <w:t xml:space="preserve">cukraus aušintuvo įrengimo, elevatoriaus po cukraus šaldymo ir juostinio transporterio; </w:t>
      </w:r>
    </w:p>
    <w:p w14:paraId="68F5DDA3" w14:textId="77777777" w:rsidR="004122DB" w:rsidRPr="006C6D32" w:rsidRDefault="004122DB">
      <w:pPr>
        <w:numPr>
          <w:ilvl w:val="0"/>
          <w:numId w:val="15"/>
        </w:numPr>
        <w:spacing w:before="120" w:after="120" w:line="276" w:lineRule="auto"/>
        <w:jc w:val="both"/>
      </w:pPr>
      <w:r w:rsidRPr="006C6D32">
        <w:t xml:space="preserve">Siloso pastate inventorizuoti nauji taršos šaltiniai: </w:t>
      </w:r>
      <w:r w:rsidRPr="006C6D32">
        <w:rPr>
          <w:color w:val="000000"/>
        </w:rPr>
        <w:t xml:space="preserve">033 – rankovinis filtras (cukraus kondicionavimo-recirkuliavimo sistema), 032 – rankovinis filtras (oro nutraukimo sistema nuo cukraus transportavimo įrenginių); </w:t>
      </w:r>
    </w:p>
    <w:bookmarkEnd w:id="21"/>
    <w:p w14:paraId="3B449FB7" w14:textId="46E2305D" w:rsidR="004122DB" w:rsidRPr="006C6D32" w:rsidRDefault="004122DB">
      <w:pPr>
        <w:numPr>
          <w:ilvl w:val="0"/>
          <w:numId w:val="15"/>
        </w:numPr>
        <w:spacing w:before="120" w:after="120" w:line="276" w:lineRule="auto"/>
        <w:jc w:val="both"/>
      </w:pPr>
      <w:r w:rsidRPr="006C6D32">
        <w:rPr>
          <w:color w:val="000000"/>
        </w:rPr>
        <w:t xml:space="preserve">Neorganizuotos taršos šaltiniui 607 – nuotekų valyklos apsauginis biodujų sudeginimo fakelas, suteiktas naujas organizuotos taršos šaltinio numeris 031. To </w:t>
      </w:r>
      <w:r w:rsidR="003461EF" w:rsidRPr="006C6D32">
        <w:rPr>
          <w:color w:val="000000"/>
        </w:rPr>
        <w:t>pasėkoje</w:t>
      </w:r>
      <w:r w:rsidRPr="006C6D32">
        <w:rPr>
          <w:color w:val="000000"/>
        </w:rPr>
        <w:t xml:space="preserve"> buvo patikslinti taršos šaltinio fiziniai duomenys (aukštis, diametras). Kita informacija nekito.</w:t>
      </w:r>
    </w:p>
    <w:p w14:paraId="52AFFFBA" w14:textId="77777777" w:rsidR="004122DB" w:rsidRPr="006C6D32" w:rsidRDefault="004122DB">
      <w:pPr>
        <w:numPr>
          <w:ilvl w:val="0"/>
          <w:numId w:val="15"/>
        </w:numPr>
        <w:spacing w:before="120" w:after="120" w:line="276" w:lineRule="auto"/>
        <w:jc w:val="both"/>
      </w:pPr>
      <w:r w:rsidRPr="006C6D32">
        <w:rPr>
          <w:color w:val="000000"/>
        </w:rPr>
        <w:t>Cukraus gamybos sezono metu padidėjo daugelio taršos šaltinių darbo valandų skaičius.</w:t>
      </w:r>
    </w:p>
    <w:p w14:paraId="040838A4" w14:textId="77777777" w:rsidR="00895089" w:rsidRPr="006C6D32" w:rsidRDefault="004122DB" w:rsidP="00895089">
      <w:pPr>
        <w:pStyle w:val="Pagrindiniotekstotrauka"/>
        <w:spacing w:before="120" w:line="276" w:lineRule="auto"/>
        <w:ind w:firstLine="539"/>
        <w:rPr>
          <w:sz w:val="24"/>
          <w:szCs w:val="24"/>
          <w:lang w:val="lt-LT"/>
        </w:rPr>
      </w:pPr>
      <w:r w:rsidRPr="006C6D32">
        <w:rPr>
          <w:sz w:val="24"/>
          <w:szCs w:val="24"/>
          <w:lang w:val="lt-LT"/>
        </w:rPr>
        <w:t>Aplinkos oro taršos šaltinių ir iš jų išmetamų teršalų inventorizacijos atlikimo metu įmonėje iš viso nustatyta ir inventorizuota 20 stacionarių organizuotos taršos šaltinių (001, 002, 007, 009, 010, 011, 012, 013, 014, 015, 024, 025, 026, 027, 028, 029, 030, 031, 032, 033) ir 6 neorganizuotos taršos šaltiniai (601, 602, 603, 604, 605, 606).</w:t>
      </w:r>
    </w:p>
    <w:p w14:paraId="23E67641" w14:textId="527F9872" w:rsidR="004122DB" w:rsidRPr="006C6D32" w:rsidRDefault="004122DB" w:rsidP="00895089">
      <w:pPr>
        <w:pStyle w:val="Pagrindiniotekstotrauka"/>
        <w:spacing w:before="120" w:line="276" w:lineRule="auto"/>
        <w:ind w:firstLine="256"/>
        <w:rPr>
          <w:sz w:val="24"/>
          <w:szCs w:val="24"/>
          <w:lang w:val="lt-LT"/>
        </w:rPr>
      </w:pPr>
      <w:r w:rsidRPr="006C6D32">
        <w:rPr>
          <w:sz w:val="24"/>
          <w:szCs w:val="24"/>
          <w:lang w:val="lt-LT"/>
        </w:rPr>
        <w:t xml:space="preserve">Nustatyta, kad, gamybinės veiklos metu, per metus į aplinkos orą patenka 1270,515 t teršalų. </w:t>
      </w:r>
    </w:p>
    <w:p w14:paraId="5B53603F" w14:textId="77777777" w:rsidR="004122DB" w:rsidRPr="006C6D32" w:rsidRDefault="004122DB" w:rsidP="004122DB">
      <w:pPr>
        <w:spacing w:before="120" w:after="120" w:line="276" w:lineRule="auto"/>
        <w:ind w:firstLine="539"/>
        <w:jc w:val="both"/>
        <w:rPr>
          <w:shd w:val="clear" w:color="auto" w:fill="FFFFFF"/>
        </w:rPr>
      </w:pPr>
      <w:r w:rsidRPr="006C6D32">
        <w:rPr>
          <w:shd w:val="clear" w:color="auto" w:fill="FFFFFF"/>
        </w:rPr>
        <w:t>Cukraus gamybos laikas tiesiogiai priklauso nuo pagrindinės žaliavos - supirktų cukrinių runkelių kiekio, kurį reikia perdirbti kiekvieną gamybos sezoną.  Šios žaliavos kiekis preliminariai numatomas pavasarį, kai sudarinėjamos sutartys su ūkininkais dėl cukrinių runkelių tiekimo. Cukraus gamybos procesas taip pat priklauso ir nuo cukrinių runkelių savybių, pvz., tokių kaip cukringumas, necukrinių medžiagų kiekis, dėl ko esant labiau cukringiems runkeliams, gali būti pagaminamas didesnis kiekis cukraus iš esamų cukrinių runkelių. Šios žaliavos užaugintam kiekiui ir savybėms pagrindinę įtaką daro vyraujančios klimato sąlygos cukrinių runkelių auginimo metu vasarą - ankstyvą rudenį. Numatyti tikslų cukrinių runkelių kiekį bei savybes yra neįmanoma dėl kintančių klimato sąlygų. Pastarųjų metų vasaros sezonas buvo gana palankus cukrinių runkelių auginimui - derliai buvo gausūs bei runkeliai cukringi, todėl išaugo supirktų runkelių bei pagaminto cukraus kiekiai, dėl ko pailgėjo ir gamybos sezonas. Įprastai įmonės gamybos sezonas trunka iki sausio 1 dienos. Pastarasis gamybos sezonas truko iki 2021 metų sausio antros pusės. Dar vienas svarbus faktorius AB „Nordic Sugar Kėdainiai“ veikloje - ekologinio cukraus gamyba. Kėdainių cukraus fabrikas buvo pasirinktas kaip vienas iš</w:t>
      </w:r>
      <w:r w:rsidRPr="006C6D32">
        <w:rPr>
          <w:b/>
          <w:bCs/>
          <w:iCs/>
          <w:shd w:val="clear" w:color="auto" w:fill="FFFFFF"/>
        </w:rPr>
        <w:t> </w:t>
      </w:r>
      <w:r w:rsidRPr="006C6D32">
        <w:rPr>
          <w:shd w:val="clear" w:color="auto" w:fill="FFFFFF"/>
        </w:rPr>
        <w:t>  </w:t>
      </w:r>
      <w:r w:rsidRPr="006C6D32">
        <w:rPr>
          <w:iCs/>
          <w:shd w:val="clear" w:color="auto" w:fill="FFFFFF"/>
        </w:rPr>
        <w:t>pradedančiųjų</w:t>
      </w:r>
      <w:r w:rsidRPr="006C6D32">
        <w:rPr>
          <w:shd w:val="clear" w:color="auto" w:fill="FFFFFF"/>
        </w:rPr>
        <w:t> tarptautinės „Nordic Sugar” grupės fabrikų gaminti ekologišką cukrų Lietuvos bei užsienio rinkoms. </w:t>
      </w:r>
      <w:r w:rsidRPr="006C6D32">
        <w:rPr>
          <w:iCs/>
          <w:shd w:val="clear" w:color="auto" w:fill="FFFFFF"/>
        </w:rPr>
        <w:t>Įvykdžius sėkmingą gamybą ir</w:t>
      </w:r>
      <w:r w:rsidRPr="006C6D32">
        <w:rPr>
          <w:b/>
          <w:bCs/>
          <w:iCs/>
          <w:shd w:val="clear" w:color="auto" w:fill="FFFFFF"/>
        </w:rPr>
        <w:t> </w:t>
      </w:r>
      <w:r w:rsidRPr="006C6D32">
        <w:rPr>
          <w:shd w:val="clear" w:color="auto" w:fill="FFFFFF"/>
        </w:rPr>
        <w:t>didėjant ekologiškų produktų paklausai, įmonė skatina ekologinių produktų vartojimą bei gamybą.</w:t>
      </w:r>
    </w:p>
    <w:p w14:paraId="28A0396A" w14:textId="65B45EA7" w:rsidR="004122DB" w:rsidRPr="006C6D32" w:rsidRDefault="004122DB" w:rsidP="004122DB">
      <w:pPr>
        <w:spacing w:before="120" w:after="120" w:line="276" w:lineRule="auto"/>
        <w:ind w:firstLine="539"/>
        <w:jc w:val="both"/>
      </w:pPr>
      <w:r w:rsidRPr="006C6D32">
        <w:rPr>
          <w:shd w:val="clear" w:color="auto" w:fill="FFFFFF"/>
        </w:rPr>
        <w:t xml:space="preserve">Atliekant įmonės </w:t>
      </w:r>
      <w:r w:rsidRPr="006C6D32">
        <w:t xml:space="preserve">aplinkos oro taršos šaltinių ir iš jų išmetamų teršalų inventorizaciją, duomenys ir gamybos darbo laikas buvo vertinami pagal 2020-2021 metų ilgesnį įmonės gamybos sezoną. To </w:t>
      </w:r>
      <w:r w:rsidR="003461EF" w:rsidRPr="006C6D32">
        <w:t>pasėkoje</w:t>
      </w:r>
      <w:r w:rsidRPr="006C6D32">
        <w:t xml:space="preserve"> buvo apskaičiuoti didesni į aplinkos orą išmetamų teršalų kiekiai iš taršos šaltinių, tokių kaip: 002 (Išspaudų džiovykla „ZUP-NYSA”) – padidėjęs anglies monoksido ir kietųjų dalelių metiniai kiekiai; 025 (kalkių deginimo krosnies „JPŠ-100“ perteklinių dujų šalinimas) – padidėjęs anglies monoksido ir sieros dioksido kiekis; 026 (syvų saturacijos aparato „AB Techno“ II-oji saturacija) padidėjęs anglies monoksido kiekis. Didesnį metinį išmetamų teršalų kiekį sąlygojo ir naujojo taršos šaltinio 029 (syvų saturacijos aparatas „IC-20“ I-oji saturacija) įvedimas, kadangi iš syvų saturavimo išmetamas didelis anglies monoksido kiekis, o gamybos darbo laikas pailgėjo, tai sąlygojo ir metinės taršos pakilimą.</w:t>
      </w:r>
    </w:p>
    <w:p w14:paraId="73ACEADF" w14:textId="77777777" w:rsidR="004122DB" w:rsidRPr="006C6D32" w:rsidRDefault="004122DB" w:rsidP="00881869">
      <w:pPr>
        <w:spacing w:before="120" w:after="120" w:line="276" w:lineRule="auto"/>
        <w:ind w:firstLine="540"/>
        <w:rPr>
          <w:b/>
        </w:rPr>
      </w:pPr>
      <w:r w:rsidRPr="006C6D32">
        <w:rPr>
          <w:b/>
        </w:rPr>
        <w:t>Neorganizuoti taršos šaltiniai</w:t>
      </w:r>
    </w:p>
    <w:p w14:paraId="4BBB54DD" w14:textId="77777777" w:rsidR="004122DB" w:rsidRPr="006C6D32" w:rsidRDefault="004122DB" w:rsidP="004122DB">
      <w:pPr>
        <w:spacing w:before="120" w:after="120" w:line="276" w:lineRule="auto"/>
        <w:ind w:firstLine="540"/>
        <w:jc w:val="both"/>
        <w:rPr>
          <w:b/>
          <w:i/>
        </w:rPr>
      </w:pPr>
      <w:r w:rsidRPr="006C6D32">
        <w:rPr>
          <w:b/>
          <w:i/>
        </w:rPr>
        <w:t>Suvirinimo darbai – neorganizuotos taršos šaltinis 601</w:t>
      </w:r>
    </w:p>
    <w:p w14:paraId="6CB372D5" w14:textId="77777777" w:rsidR="004122DB" w:rsidRPr="006C6D32" w:rsidRDefault="004122DB" w:rsidP="004122DB">
      <w:pPr>
        <w:spacing w:before="120" w:after="120" w:line="276" w:lineRule="auto"/>
        <w:ind w:firstLine="540"/>
        <w:jc w:val="both"/>
      </w:pPr>
      <w:r w:rsidRPr="006C6D32">
        <w:t xml:space="preserve">Įvairių konstrukcijų remonto darbams atliekamas suvirinimas. Naudojami </w:t>
      </w:r>
      <w:r w:rsidRPr="006C6D32">
        <w:rPr>
          <w:bCs/>
        </w:rPr>
        <w:t>suvirinimo elektrodai „OK“. Metinis sunaudojamas suvirinimo elektrodų kiekis – 1450 kg. Suvirinimo metu neorganizuotu būdu į aplinkos orą patenka fluoro vandenilis, chromo oksidai, mangano oksidai, geležies ir jos junginiai. Teršalų išsiskyrimai apskaičiuoti remiantis patvirtinta skaičiavimo metodika.</w:t>
      </w:r>
    </w:p>
    <w:p w14:paraId="3B493955" w14:textId="4A719C48" w:rsidR="004122DB" w:rsidRPr="006C6D32" w:rsidRDefault="004122DB" w:rsidP="004122DB">
      <w:pPr>
        <w:spacing w:before="120" w:after="120" w:line="276" w:lineRule="auto"/>
        <w:ind w:firstLine="540"/>
        <w:jc w:val="both"/>
        <w:rPr>
          <w:b/>
          <w:i/>
        </w:rPr>
      </w:pPr>
      <w:r w:rsidRPr="006C6D32">
        <w:rPr>
          <w:b/>
          <w:i/>
        </w:rPr>
        <w:t>Dažymo darbai – neorganizuotos taršos šaltinis 602</w:t>
      </w:r>
    </w:p>
    <w:p w14:paraId="032957B6" w14:textId="77777777" w:rsidR="004122DB" w:rsidRPr="006C6D32" w:rsidRDefault="004122DB" w:rsidP="004122DB">
      <w:pPr>
        <w:pStyle w:val="Pagrindinistekstas"/>
        <w:spacing w:before="120" w:after="120" w:line="276" w:lineRule="auto"/>
        <w:ind w:firstLine="540"/>
        <w:jc w:val="both"/>
        <w:rPr>
          <w:lang w:val="lt-LT"/>
        </w:rPr>
      </w:pPr>
      <w:r w:rsidRPr="006C6D32">
        <w:rPr>
          <w:lang w:val="lt-LT"/>
        </w:rPr>
        <w:t>Įmonėje atliekami įvairūs konstrukcijų dažymo darbai (ne gamybos metu, esant remonto poreikiui). Dažymo darbams naudojamas antikorozinis gruntas, skiediklis. Dažymas atliekamas rankiniu būdu naudojant volelius. Išsiskiriančių lakiųjų organinių junginių kiekiai apskaičiuojami pagal cheminių medžiagų metinį sunaudojimą ir jų saugos duomenų lapuose pateiktą informaciją.</w:t>
      </w:r>
    </w:p>
    <w:p w14:paraId="64168ED2" w14:textId="77777777" w:rsidR="004122DB" w:rsidRPr="006C6D32" w:rsidRDefault="004122DB" w:rsidP="004122DB">
      <w:pPr>
        <w:pStyle w:val="Pagrindinistekstas"/>
        <w:spacing w:before="120" w:after="120" w:line="276" w:lineRule="auto"/>
        <w:ind w:firstLine="540"/>
        <w:jc w:val="both"/>
        <w:rPr>
          <w:lang w:val="lt-LT"/>
        </w:rPr>
      </w:pPr>
      <w:r w:rsidRPr="006C6D32">
        <w:rPr>
          <w:lang w:val="lt-LT"/>
        </w:rPr>
        <w:t>Neorganizuotu būdu per taršos šaltinį į aplinkos orą išsiskiria LOJ, ksilenas, etilbenzenas, toluenas, butanolis, butilacetatas, etanolis, acetonas.</w:t>
      </w:r>
    </w:p>
    <w:p w14:paraId="507206DA" w14:textId="77777777" w:rsidR="004122DB" w:rsidRPr="006C6D32" w:rsidRDefault="004122DB" w:rsidP="004122DB">
      <w:pPr>
        <w:pStyle w:val="Pagrindinistekstas"/>
        <w:spacing w:before="120" w:after="120" w:line="276" w:lineRule="auto"/>
        <w:ind w:firstLine="540"/>
        <w:jc w:val="both"/>
        <w:rPr>
          <w:b/>
          <w:i/>
          <w:lang w:val="lt-LT"/>
        </w:rPr>
      </w:pPr>
      <w:r w:rsidRPr="006C6D32">
        <w:rPr>
          <w:b/>
          <w:i/>
          <w:lang w:val="lt-LT"/>
        </w:rPr>
        <w:t>Krovos darbai. Kalkakmenio iškrovimas iš geležinkelio vagonų – neorganizuotos taršos šaltinis 603</w:t>
      </w:r>
    </w:p>
    <w:p w14:paraId="417DADA4" w14:textId="77777777" w:rsidR="004122DB" w:rsidRPr="006C6D32" w:rsidRDefault="004122DB" w:rsidP="004122DB">
      <w:pPr>
        <w:pStyle w:val="Pagrindinistekstas"/>
        <w:spacing w:before="120" w:after="120" w:line="276" w:lineRule="auto"/>
        <w:ind w:firstLine="540"/>
        <w:jc w:val="both"/>
        <w:rPr>
          <w:lang w:val="lt-LT"/>
        </w:rPr>
      </w:pPr>
      <w:r w:rsidRPr="006C6D32">
        <w:rPr>
          <w:lang w:val="lt-LT"/>
        </w:rPr>
        <w:t xml:space="preserve">   Kalkakmenis gamybai atvežamas geležinkelio vagonais ir iškraunamas į spec. iškrovimo bunkerius. Kalkakmenis atvežamas ne gamybos metu. Iškrovimo metu į aplinką patenka dalis kietųjų dalelių (C). Į aplinkos orą patenkančių kietųjų dalelių kiekis apskaičiuojamas pagal patvirtintą skaičiavimo metodiką. Per metus iškrauta 16 993 t.</w:t>
      </w:r>
    </w:p>
    <w:p w14:paraId="0D7B3B42" w14:textId="77777777" w:rsidR="004122DB" w:rsidRPr="006C6D32" w:rsidRDefault="004122DB" w:rsidP="004122DB">
      <w:pPr>
        <w:pStyle w:val="Pagrindinistekstas"/>
        <w:spacing w:before="120" w:after="120" w:line="276" w:lineRule="auto"/>
        <w:ind w:firstLine="540"/>
        <w:jc w:val="both"/>
        <w:rPr>
          <w:b/>
          <w:i/>
          <w:lang w:val="lt-LT"/>
        </w:rPr>
      </w:pPr>
      <w:r w:rsidRPr="006C6D32">
        <w:rPr>
          <w:b/>
          <w:i/>
          <w:lang w:val="lt-LT"/>
        </w:rPr>
        <w:t>Krovos darbai. Antracito iškrovimas iš autotransporto – neorganizuotos taršos šaltinis 604</w:t>
      </w:r>
    </w:p>
    <w:p w14:paraId="4B9CFBD0" w14:textId="77777777" w:rsidR="004122DB" w:rsidRPr="006C6D32" w:rsidRDefault="004122DB" w:rsidP="004122DB">
      <w:pPr>
        <w:pStyle w:val="Pagrindinistekstas"/>
        <w:spacing w:before="120" w:after="120" w:line="276" w:lineRule="auto"/>
        <w:ind w:firstLine="540"/>
        <w:jc w:val="both"/>
        <w:rPr>
          <w:lang w:val="lt-LT"/>
        </w:rPr>
      </w:pPr>
      <w:r w:rsidRPr="006C6D32">
        <w:rPr>
          <w:lang w:val="lt-LT"/>
        </w:rPr>
        <w:t xml:space="preserve">   Antracitas gamybai atvežamas autotransportu ir iškraunamas į spec. iškrovimo bunkerius. Antracitas atvežamas ne gamybos metu. Iškrovimo metu į aplinką patenka dalis kietųjų dalelių (C). Per pastaruosius metus antracito krova nevyko. Tarša iš šio taršos šaltinio prilyginama 0.</w:t>
      </w:r>
    </w:p>
    <w:p w14:paraId="6075342D" w14:textId="77777777" w:rsidR="004122DB" w:rsidRPr="006C6D32" w:rsidRDefault="004122DB" w:rsidP="004122DB">
      <w:pPr>
        <w:pStyle w:val="Pagrindinistekstas"/>
        <w:spacing w:before="120" w:after="120" w:line="276" w:lineRule="auto"/>
        <w:ind w:firstLine="540"/>
        <w:jc w:val="both"/>
        <w:rPr>
          <w:b/>
          <w:i/>
          <w:lang w:val="lt-LT"/>
        </w:rPr>
      </w:pPr>
      <w:r w:rsidRPr="006C6D32">
        <w:rPr>
          <w:b/>
          <w:i/>
          <w:lang w:val="lt-LT"/>
        </w:rPr>
        <w:t>Nuotekų nusodintuvai – tvenkiniai – neorganizuotos taršos šaltinis 606</w:t>
      </w:r>
    </w:p>
    <w:p w14:paraId="0B5F857B" w14:textId="5D12210B" w:rsidR="004122DB" w:rsidRPr="006C6D32" w:rsidRDefault="003461EF" w:rsidP="004122DB">
      <w:pPr>
        <w:pStyle w:val="Pagrindinistekstas"/>
        <w:spacing w:before="120" w:after="120" w:line="276" w:lineRule="auto"/>
        <w:ind w:firstLine="360"/>
        <w:jc w:val="both"/>
        <w:rPr>
          <w:lang w:val="lt-LT"/>
        </w:rPr>
      </w:pPr>
      <w:r w:rsidRPr="006C6D32">
        <w:rPr>
          <w:lang w:val="lt-LT"/>
        </w:rPr>
        <w:t xml:space="preserve">      </w:t>
      </w:r>
      <w:r w:rsidR="004122DB" w:rsidRPr="006C6D32">
        <w:rPr>
          <w:lang w:val="lt-LT"/>
        </w:rPr>
        <w:t>Susidariusios nuotekos nuo runkelių plovimo nukreipiamos į nusodintuvus – tvenkinius. Per metus į tvenkinius išleidžiama apie 350 000 m</w:t>
      </w:r>
      <w:r w:rsidR="004122DB" w:rsidRPr="006C6D32">
        <w:rPr>
          <w:vertAlign w:val="superscript"/>
          <w:lang w:val="lt-LT"/>
        </w:rPr>
        <w:t>3</w:t>
      </w:r>
      <w:r w:rsidR="004122DB" w:rsidRPr="006C6D32">
        <w:rPr>
          <w:lang w:val="lt-LT"/>
        </w:rPr>
        <w:t xml:space="preserve"> nuotekų. Pagal fabriko „Runkelių nuoplovų ir vandens saugojimo ir išleidimo tvarkos aprašą“ įmonės teritorijoje yra tokie gamybinių nuotekų saugyklų tvenkiniai:</w:t>
      </w:r>
    </w:p>
    <w:p w14:paraId="6A907F12" w14:textId="77777777" w:rsidR="004122DB" w:rsidRPr="006C6D32" w:rsidRDefault="004122DB">
      <w:pPr>
        <w:numPr>
          <w:ilvl w:val="0"/>
          <w:numId w:val="16"/>
        </w:numPr>
        <w:spacing w:before="120" w:after="120" w:line="276" w:lineRule="auto"/>
        <w:jc w:val="both"/>
      </w:pPr>
      <w:r w:rsidRPr="006C6D32">
        <w:t>I-o laipsnio – 3 tvenkiniai – sėsdintuvai Nr. 25.1; 25.2; 25.3 (3 x 30 000 m</w:t>
      </w:r>
      <w:r w:rsidRPr="006C6D32">
        <w:rPr>
          <w:vertAlign w:val="superscript"/>
        </w:rPr>
        <w:t>3</w:t>
      </w:r>
      <w:r w:rsidRPr="006C6D32">
        <w:t>);</w:t>
      </w:r>
    </w:p>
    <w:p w14:paraId="4467C901" w14:textId="77777777" w:rsidR="004122DB" w:rsidRPr="006C6D32" w:rsidRDefault="004122DB">
      <w:pPr>
        <w:numPr>
          <w:ilvl w:val="0"/>
          <w:numId w:val="16"/>
        </w:numPr>
        <w:spacing w:before="120" w:after="120" w:line="276" w:lineRule="auto"/>
        <w:jc w:val="both"/>
      </w:pPr>
      <w:r w:rsidRPr="006C6D32">
        <w:t>II-o laipsnio – 1 tvenkinys (kontrolinė duobė) Nr.26 (30 000 m</w:t>
      </w:r>
      <w:r w:rsidRPr="006C6D32">
        <w:rPr>
          <w:vertAlign w:val="superscript"/>
        </w:rPr>
        <w:t>3</w:t>
      </w:r>
      <w:r w:rsidRPr="006C6D32">
        <w:t>);</w:t>
      </w:r>
    </w:p>
    <w:p w14:paraId="5C9701AE" w14:textId="77777777" w:rsidR="004122DB" w:rsidRPr="006C6D32" w:rsidRDefault="004122DB">
      <w:pPr>
        <w:numPr>
          <w:ilvl w:val="0"/>
          <w:numId w:val="16"/>
        </w:numPr>
        <w:spacing w:before="120" w:after="120" w:line="276" w:lineRule="auto"/>
        <w:jc w:val="both"/>
      </w:pPr>
      <w:r w:rsidRPr="006C6D32">
        <w:t>III-o laipsnio – 1 tvenkinys (didžioji gamybinių nuotekų duobė) Nr.27 (160 000 m</w:t>
      </w:r>
      <w:r w:rsidRPr="006C6D32">
        <w:rPr>
          <w:vertAlign w:val="superscript"/>
        </w:rPr>
        <w:t>3</w:t>
      </w:r>
      <w:r w:rsidRPr="006C6D32">
        <w:t>)</w:t>
      </w:r>
    </w:p>
    <w:p w14:paraId="282853A4" w14:textId="77777777" w:rsidR="004122DB" w:rsidRPr="006C6D32" w:rsidRDefault="004122DB" w:rsidP="004122DB">
      <w:pPr>
        <w:spacing w:before="120" w:after="120" w:line="276" w:lineRule="auto"/>
        <w:ind w:firstLine="426"/>
        <w:jc w:val="both"/>
      </w:pPr>
      <w:r w:rsidRPr="006C6D32">
        <w:t xml:space="preserve">Remiantis literatūra „EMEP/EEA </w:t>
      </w:r>
      <w:proofErr w:type="spellStart"/>
      <w:r w:rsidRPr="006C6D32">
        <w:t>air</w:t>
      </w:r>
      <w:proofErr w:type="spellEnd"/>
      <w:r w:rsidRPr="006C6D32">
        <w:t xml:space="preserve"> </w:t>
      </w:r>
      <w:proofErr w:type="spellStart"/>
      <w:r w:rsidRPr="006C6D32">
        <w:t>pollutant</w:t>
      </w:r>
      <w:proofErr w:type="spellEnd"/>
      <w:r w:rsidRPr="006C6D32">
        <w:t xml:space="preserve"> </w:t>
      </w:r>
      <w:proofErr w:type="spellStart"/>
      <w:r w:rsidRPr="006C6D32">
        <w:t>emission</w:t>
      </w:r>
      <w:proofErr w:type="spellEnd"/>
      <w:r w:rsidRPr="006C6D32">
        <w:t xml:space="preserve"> </w:t>
      </w:r>
      <w:proofErr w:type="spellStart"/>
      <w:r w:rsidRPr="006C6D32">
        <w:t>inventory</w:t>
      </w:r>
      <w:proofErr w:type="spellEnd"/>
      <w:r w:rsidRPr="006C6D32">
        <w:t xml:space="preserve"> </w:t>
      </w:r>
      <w:proofErr w:type="spellStart"/>
      <w:r w:rsidRPr="006C6D32">
        <w:t>guidebook</w:t>
      </w:r>
      <w:proofErr w:type="spellEnd"/>
      <w:r w:rsidRPr="006C6D32">
        <w:t xml:space="preserve"> 2019” 5.D dalies </w:t>
      </w:r>
      <w:proofErr w:type="spellStart"/>
      <w:r w:rsidRPr="006C6D32">
        <w:t>Wastewater</w:t>
      </w:r>
      <w:proofErr w:type="spellEnd"/>
      <w:r w:rsidRPr="006C6D32">
        <w:t xml:space="preserve"> </w:t>
      </w:r>
      <w:proofErr w:type="spellStart"/>
      <w:r w:rsidRPr="006C6D32">
        <w:t>handling</w:t>
      </w:r>
      <w:proofErr w:type="spellEnd"/>
      <w:r w:rsidRPr="006C6D32">
        <w:t xml:space="preserve"> (Nuotekų tvarkymas) pateiktą informaciją, gamybos nuotekų tvarkymo metu, susidaro ir į aplinką patenka lakūs ne metano organiniai junginiai (angliškai </w:t>
      </w:r>
      <w:proofErr w:type="spellStart"/>
      <w:r w:rsidRPr="006C6D32">
        <w:t>Non-methane</w:t>
      </w:r>
      <w:proofErr w:type="spellEnd"/>
      <w:r w:rsidRPr="006C6D32">
        <w:t xml:space="preserve"> </w:t>
      </w:r>
      <w:proofErr w:type="spellStart"/>
      <w:r w:rsidRPr="006C6D32">
        <w:t>volatile</w:t>
      </w:r>
      <w:proofErr w:type="spellEnd"/>
      <w:r w:rsidRPr="006C6D32">
        <w:t xml:space="preserve"> </w:t>
      </w:r>
      <w:proofErr w:type="spellStart"/>
      <w:r w:rsidRPr="006C6D32">
        <w:t>organic</w:t>
      </w:r>
      <w:proofErr w:type="spellEnd"/>
      <w:r w:rsidRPr="006C6D32">
        <w:t xml:space="preserve"> </w:t>
      </w:r>
      <w:proofErr w:type="spellStart"/>
      <w:r w:rsidRPr="006C6D32">
        <w:t>compounds</w:t>
      </w:r>
      <w:proofErr w:type="spellEnd"/>
      <w:r w:rsidRPr="006C6D32">
        <w:t xml:space="preserve"> - NMVOC). Susidarančios emisijos iš </w:t>
      </w:r>
      <w:proofErr w:type="spellStart"/>
      <w:r w:rsidRPr="006C6D32">
        <w:t>sėsdintuvų</w:t>
      </w:r>
      <w:proofErr w:type="spellEnd"/>
      <w:r w:rsidRPr="006C6D32">
        <w:t xml:space="preserve"> į aplinkos orą apskaičiuojamos pagal nurodytą metodiką. </w:t>
      </w:r>
    </w:p>
    <w:p w14:paraId="2E1D95D8" w14:textId="77777777" w:rsidR="004122DB" w:rsidRPr="006C6D32" w:rsidRDefault="004122DB" w:rsidP="004122DB">
      <w:pPr>
        <w:pStyle w:val="Pagrindinistekstas"/>
        <w:spacing w:before="120" w:after="120" w:line="276" w:lineRule="auto"/>
        <w:ind w:firstLine="540"/>
        <w:jc w:val="both"/>
        <w:rPr>
          <w:b/>
          <w:i/>
          <w:lang w:val="lt-LT"/>
        </w:rPr>
      </w:pPr>
      <w:r w:rsidRPr="006C6D32">
        <w:rPr>
          <w:b/>
          <w:i/>
          <w:lang w:val="lt-LT"/>
        </w:rPr>
        <w:t>Dumblo žemių iškasimas iš tvenkinių –  neorganizuotos taršos šaltinis 605</w:t>
      </w:r>
    </w:p>
    <w:p w14:paraId="400A3C16" w14:textId="2A5D0932" w:rsidR="004122DB" w:rsidRPr="006C6D32" w:rsidRDefault="00881869" w:rsidP="00881869">
      <w:pPr>
        <w:spacing w:before="120" w:after="120" w:line="276" w:lineRule="auto"/>
        <w:jc w:val="both"/>
      </w:pPr>
      <w:r w:rsidRPr="006C6D32">
        <w:t xml:space="preserve">         </w:t>
      </w:r>
      <w:r w:rsidR="004122DB" w:rsidRPr="006C6D32">
        <w:t xml:space="preserve">Susidaręs žemių dumblas kasamas iš tvenkinių ir išvežamas. Per metus susidaro apie 60 000 t dumblo. Remiantis literatūra „EMEP/EEA </w:t>
      </w:r>
      <w:proofErr w:type="spellStart"/>
      <w:r w:rsidR="004122DB" w:rsidRPr="006C6D32">
        <w:t>air</w:t>
      </w:r>
      <w:proofErr w:type="spellEnd"/>
      <w:r w:rsidR="004122DB" w:rsidRPr="006C6D32">
        <w:t xml:space="preserve"> </w:t>
      </w:r>
      <w:proofErr w:type="spellStart"/>
      <w:r w:rsidR="004122DB" w:rsidRPr="006C6D32">
        <w:t>pollutant</w:t>
      </w:r>
      <w:proofErr w:type="spellEnd"/>
      <w:r w:rsidR="004122DB" w:rsidRPr="006C6D32">
        <w:t xml:space="preserve"> </w:t>
      </w:r>
      <w:proofErr w:type="spellStart"/>
      <w:r w:rsidR="004122DB" w:rsidRPr="006C6D32">
        <w:t>emission</w:t>
      </w:r>
      <w:proofErr w:type="spellEnd"/>
      <w:r w:rsidR="004122DB" w:rsidRPr="006C6D32">
        <w:t xml:space="preserve"> </w:t>
      </w:r>
      <w:proofErr w:type="spellStart"/>
      <w:r w:rsidR="004122DB" w:rsidRPr="006C6D32">
        <w:t>inventory</w:t>
      </w:r>
      <w:proofErr w:type="spellEnd"/>
      <w:r w:rsidR="004122DB" w:rsidRPr="006C6D32">
        <w:t xml:space="preserve"> </w:t>
      </w:r>
      <w:proofErr w:type="spellStart"/>
      <w:r w:rsidR="004122DB" w:rsidRPr="006C6D32">
        <w:t>guidebook</w:t>
      </w:r>
      <w:proofErr w:type="spellEnd"/>
      <w:r w:rsidR="004122DB" w:rsidRPr="006C6D32">
        <w:t xml:space="preserve"> 2019” 5.A dalies </w:t>
      </w:r>
      <w:hyperlink r:id="rId14" w:tooltip="5.A  Biological treatment of waste - Solid waste disposal on land 2019" w:history="1">
        <w:proofErr w:type="spellStart"/>
        <w:r w:rsidR="004122DB" w:rsidRPr="006C6D32">
          <w:rPr>
            <w:rStyle w:val="Hipersaitas"/>
            <w:shd w:val="clear" w:color="auto" w:fill="FFFFFF"/>
          </w:rPr>
          <w:t>Biological</w:t>
        </w:r>
        <w:proofErr w:type="spellEnd"/>
        <w:r w:rsidR="004122DB" w:rsidRPr="006C6D32">
          <w:rPr>
            <w:rStyle w:val="Hipersaitas"/>
            <w:shd w:val="clear" w:color="auto" w:fill="FFFFFF"/>
          </w:rPr>
          <w:t xml:space="preserve"> </w:t>
        </w:r>
        <w:proofErr w:type="spellStart"/>
        <w:r w:rsidR="004122DB" w:rsidRPr="006C6D32">
          <w:rPr>
            <w:rStyle w:val="Hipersaitas"/>
            <w:shd w:val="clear" w:color="auto" w:fill="FFFFFF"/>
          </w:rPr>
          <w:t>treatment</w:t>
        </w:r>
        <w:proofErr w:type="spellEnd"/>
        <w:r w:rsidR="004122DB" w:rsidRPr="006C6D32">
          <w:rPr>
            <w:rStyle w:val="Hipersaitas"/>
            <w:shd w:val="clear" w:color="auto" w:fill="FFFFFF"/>
          </w:rPr>
          <w:t xml:space="preserve"> of </w:t>
        </w:r>
        <w:proofErr w:type="spellStart"/>
        <w:r w:rsidR="004122DB" w:rsidRPr="006C6D32">
          <w:rPr>
            <w:rStyle w:val="Hipersaitas"/>
            <w:shd w:val="clear" w:color="auto" w:fill="FFFFFF"/>
          </w:rPr>
          <w:t>waste</w:t>
        </w:r>
        <w:proofErr w:type="spellEnd"/>
        <w:r w:rsidR="004122DB" w:rsidRPr="006C6D32">
          <w:rPr>
            <w:rStyle w:val="Hipersaitas"/>
            <w:shd w:val="clear" w:color="auto" w:fill="FFFFFF"/>
          </w:rPr>
          <w:t xml:space="preserve"> - </w:t>
        </w:r>
        <w:proofErr w:type="spellStart"/>
        <w:r w:rsidR="004122DB" w:rsidRPr="006C6D32">
          <w:rPr>
            <w:rStyle w:val="Hipersaitas"/>
            <w:shd w:val="clear" w:color="auto" w:fill="FFFFFF"/>
          </w:rPr>
          <w:t>Solid</w:t>
        </w:r>
        <w:proofErr w:type="spellEnd"/>
        <w:r w:rsidR="004122DB" w:rsidRPr="006C6D32">
          <w:rPr>
            <w:rStyle w:val="Hipersaitas"/>
            <w:shd w:val="clear" w:color="auto" w:fill="FFFFFF"/>
          </w:rPr>
          <w:t xml:space="preserve"> </w:t>
        </w:r>
        <w:proofErr w:type="spellStart"/>
        <w:r w:rsidR="004122DB" w:rsidRPr="006C6D32">
          <w:rPr>
            <w:rStyle w:val="Hipersaitas"/>
            <w:shd w:val="clear" w:color="auto" w:fill="FFFFFF"/>
          </w:rPr>
          <w:t>waste</w:t>
        </w:r>
        <w:proofErr w:type="spellEnd"/>
        <w:r w:rsidR="004122DB" w:rsidRPr="006C6D32">
          <w:rPr>
            <w:rStyle w:val="Hipersaitas"/>
            <w:shd w:val="clear" w:color="auto" w:fill="FFFFFF"/>
          </w:rPr>
          <w:t xml:space="preserve"> </w:t>
        </w:r>
        <w:proofErr w:type="spellStart"/>
        <w:r w:rsidR="004122DB" w:rsidRPr="006C6D32">
          <w:rPr>
            <w:rStyle w:val="Hipersaitas"/>
            <w:shd w:val="clear" w:color="auto" w:fill="FFFFFF"/>
          </w:rPr>
          <w:t>disposal</w:t>
        </w:r>
        <w:proofErr w:type="spellEnd"/>
        <w:r w:rsidR="004122DB" w:rsidRPr="006C6D32">
          <w:rPr>
            <w:rStyle w:val="Hipersaitas"/>
            <w:shd w:val="clear" w:color="auto" w:fill="FFFFFF"/>
          </w:rPr>
          <w:t xml:space="preserve"> </w:t>
        </w:r>
        <w:proofErr w:type="spellStart"/>
        <w:r w:rsidR="004122DB" w:rsidRPr="006C6D32">
          <w:rPr>
            <w:rStyle w:val="Hipersaitas"/>
            <w:shd w:val="clear" w:color="auto" w:fill="FFFFFF"/>
          </w:rPr>
          <w:t>on</w:t>
        </w:r>
        <w:proofErr w:type="spellEnd"/>
        <w:r w:rsidR="004122DB" w:rsidRPr="006C6D32">
          <w:rPr>
            <w:rStyle w:val="Hipersaitas"/>
            <w:shd w:val="clear" w:color="auto" w:fill="FFFFFF"/>
          </w:rPr>
          <w:t xml:space="preserve"> </w:t>
        </w:r>
        <w:proofErr w:type="spellStart"/>
        <w:r w:rsidR="004122DB" w:rsidRPr="006C6D32">
          <w:rPr>
            <w:rStyle w:val="Hipersaitas"/>
            <w:shd w:val="clear" w:color="auto" w:fill="FFFFFF"/>
          </w:rPr>
          <w:t>land</w:t>
        </w:r>
        <w:proofErr w:type="spellEnd"/>
        <w:r w:rsidR="004122DB" w:rsidRPr="006C6D32">
          <w:rPr>
            <w:rStyle w:val="Hipersaitas"/>
            <w:shd w:val="clear" w:color="auto" w:fill="FFFFFF"/>
          </w:rPr>
          <w:t xml:space="preserve"> 2019 </w:t>
        </w:r>
      </w:hyperlink>
      <w:r w:rsidR="004122DB" w:rsidRPr="006C6D32">
        <w:t xml:space="preserve"> (Biologinių atliekų apdorojimas – kietų atliekų šalinimas ant žemės 2019) pateiktą informaciją, dumblo žemių iškasimo ir iškrovimo metu susidaro ir į aplinką patenka lakūs ne metano organiniai junginiai (angliškai </w:t>
      </w:r>
      <w:proofErr w:type="spellStart"/>
      <w:r w:rsidR="004122DB" w:rsidRPr="006C6D32">
        <w:t>Non-methane</w:t>
      </w:r>
      <w:proofErr w:type="spellEnd"/>
      <w:r w:rsidR="004122DB" w:rsidRPr="006C6D32">
        <w:t xml:space="preserve"> </w:t>
      </w:r>
      <w:proofErr w:type="spellStart"/>
      <w:r w:rsidR="004122DB" w:rsidRPr="006C6D32">
        <w:t>volatile</w:t>
      </w:r>
      <w:proofErr w:type="spellEnd"/>
      <w:r w:rsidR="004122DB" w:rsidRPr="006C6D32">
        <w:t xml:space="preserve"> </w:t>
      </w:r>
      <w:proofErr w:type="spellStart"/>
      <w:r w:rsidR="004122DB" w:rsidRPr="006C6D32">
        <w:t>organic</w:t>
      </w:r>
      <w:proofErr w:type="spellEnd"/>
      <w:r w:rsidR="004122DB" w:rsidRPr="006C6D32">
        <w:t xml:space="preserve"> </w:t>
      </w:r>
      <w:proofErr w:type="spellStart"/>
      <w:r w:rsidR="004122DB" w:rsidRPr="006C6D32">
        <w:t>compounds</w:t>
      </w:r>
      <w:proofErr w:type="spellEnd"/>
      <w:r w:rsidR="004122DB" w:rsidRPr="006C6D32">
        <w:t xml:space="preserve"> - NMVOC) ir kietosios dalelės (angliškai </w:t>
      </w:r>
      <w:proofErr w:type="spellStart"/>
      <w:r w:rsidR="004122DB" w:rsidRPr="006C6D32">
        <w:t>Total</w:t>
      </w:r>
      <w:proofErr w:type="spellEnd"/>
      <w:r w:rsidR="004122DB" w:rsidRPr="006C6D32">
        <w:t xml:space="preserve"> </w:t>
      </w:r>
      <w:proofErr w:type="spellStart"/>
      <w:r w:rsidR="004122DB" w:rsidRPr="006C6D32">
        <w:t>Suspended</w:t>
      </w:r>
      <w:proofErr w:type="spellEnd"/>
      <w:r w:rsidR="004122DB" w:rsidRPr="006C6D32">
        <w:t xml:space="preserve"> </w:t>
      </w:r>
      <w:proofErr w:type="spellStart"/>
      <w:r w:rsidR="004122DB" w:rsidRPr="006C6D32">
        <w:t>Particulates</w:t>
      </w:r>
      <w:proofErr w:type="spellEnd"/>
      <w:r w:rsidR="004122DB" w:rsidRPr="006C6D32">
        <w:t xml:space="preserve"> – TSP).</w:t>
      </w:r>
    </w:p>
    <w:p w14:paraId="6E95AE65" w14:textId="38F96A2D" w:rsidR="006154D7" w:rsidRPr="006C6D32" w:rsidRDefault="00D15B8C" w:rsidP="00881869">
      <w:pPr>
        <w:spacing w:line="340" w:lineRule="exact"/>
        <w:ind w:firstLine="539"/>
        <w:jc w:val="both"/>
        <w:rPr>
          <w:b/>
        </w:rPr>
      </w:pPr>
      <w:r w:rsidRPr="006C6D32">
        <w:rPr>
          <w:b/>
        </w:rPr>
        <w:t>6 lentelė. Numatomi išmesti į aplinkos orą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881869" w:rsidRPr="006C6D32" w14:paraId="1999853D" w14:textId="77777777" w:rsidTr="00E94AFA">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BE30DAB" w14:textId="77777777" w:rsidR="00881869" w:rsidRPr="006C6D32" w:rsidRDefault="00881869" w:rsidP="00E94AFA">
            <w:pPr>
              <w:jc w:val="center"/>
              <w:rPr>
                <w:sz w:val="18"/>
              </w:rPr>
            </w:pPr>
            <w:r w:rsidRPr="006C6D32">
              <w:rPr>
                <w:sz w:val="18"/>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0904552" w14:textId="77777777" w:rsidR="00881869" w:rsidRPr="006C6D32" w:rsidRDefault="00881869" w:rsidP="00E94AFA">
            <w:pPr>
              <w:jc w:val="center"/>
              <w:rPr>
                <w:sz w:val="18"/>
                <w:vertAlign w:val="superscript"/>
              </w:rPr>
            </w:pPr>
            <w:r w:rsidRPr="006C6D32">
              <w:rPr>
                <w:sz w:val="18"/>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9C0195B" w14:textId="77777777" w:rsidR="00881869" w:rsidRPr="006C6D32" w:rsidRDefault="00881869" w:rsidP="00E94AFA">
            <w:pPr>
              <w:jc w:val="center"/>
              <w:rPr>
                <w:sz w:val="18"/>
              </w:rPr>
            </w:pPr>
            <w:r w:rsidRPr="006C6D32">
              <w:rPr>
                <w:sz w:val="18"/>
              </w:rPr>
              <w:t>Numatoma (prašoma leisti) išmesti, t/m.</w:t>
            </w:r>
          </w:p>
        </w:tc>
      </w:tr>
      <w:tr w:rsidR="00881869" w:rsidRPr="006C6D32" w14:paraId="2895B723" w14:textId="77777777" w:rsidTr="00E94AFA">
        <w:tc>
          <w:tcPr>
            <w:tcW w:w="5506" w:type="dxa"/>
            <w:tcBorders>
              <w:top w:val="single" w:sz="4" w:space="0" w:color="auto"/>
              <w:left w:val="single" w:sz="4" w:space="0" w:color="auto"/>
              <w:bottom w:val="single" w:sz="4" w:space="0" w:color="auto"/>
              <w:right w:val="single" w:sz="4" w:space="0" w:color="auto"/>
            </w:tcBorders>
          </w:tcPr>
          <w:p w14:paraId="3199378C" w14:textId="77777777" w:rsidR="00881869" w:rsidRPr="006C6D32" w:rsidRDefault="00881869" w:rsidP="00E94AFA">
            <w:pPr>
              <w:jc w:val="center"/>
              <w:rPr>
                <w:sz w:val="18"/>
              </w:rPr>
            </w:pPr>
            <w:r w:rsidRPr="006C6D32">
              <w:rPr>
                <w:sz w:val="18"/>
              </w:rPr>
              <w:t>1</w:t>
            </w:r>
          </w:p>
        </w:tc>
        <w:tc>
          <w:tcPr>
            <w:tcW w:w="2699" w:type="dxa"/>
            <w:tcBorders>
              <w:top w:val="single" w:sz="4" w:space="0" w:color="auto"/>
              <w:left w:val="single" w:sz="4" w:space="0" w:color="auto"/>
              <w:bottom w:val="single" w:sz="4" w:space="0" w:color="auto"/>
              <w:right w:val="single" w:sz="4" w:space="0" w:color="auto"/>
            </w:tcBorders>
          </w:tcPr>
          <w:p w14:paraId="5DF4CD26" w14:textId="77777777" w:rsidR="00881869" w:rsidRPr="006C6D32" w:rsidRDefault="00881869" w:rsidP="00E94AFA">
            <w:pPr>
              <w:jc w:val="center"/>
              <w:rPr>
                <w:sz w:val="18"/>
              </w:rPr>
            </w:pPr>
            <w:r w:rsidRPr="006C6D32">
              <w:rPr>
                <w:sz w:val="18"/>
              </w:rPr>
              <w:t>2</w:t>
            </w:r>
          </w:p>
        </w:tc>
        <w:tc>
          <w:tcPr>
            <w:tcW w:w="4983" w:type="dxa"/>
            <w:tcBorders>
              <w:top w:val="single" w:sz="4" w:space="0" w:color="auto"/>
              <w:left w:val="single" w:sz="4" w:space="0" w:color="auto"/>
              <w:bottom w:val="single" w:sz="4" w:space="0" w:color="auto"/>
              <w:right w:val="single" w:sz="4" w:space="0" w:color="auto"/>
            </w:tcBorders>
          </w:tcPr>
          <w:p w14:paraId="136F1C19" w14:textId="77777777" w:rsidR="00881869" w:rsidRPr="006C6D32" w:rsidRDefault="00881869" w:rsidP="00E94AFA">
            <w:pPr>
              <w:jc w:val="center"/>
              <w:rPr>
                <w:sz w:val="18"/>
              </w:rPr>
            </w:pPr>
            <w:r w:rsidRPr="006C6D32">
              <w:rPr>
                <w:sz w:val="18"/>
              </w:rPr>
              <w:t>3</w:t>
            </w:r>
          </w:p>
        </w:tc>
      </w:tr>
      <w:tr w:rsidR="00881869" w:rsidRPr="006C6D32" w14:paraId="74BA3B79" w14:textId="77777777" w:rsidTr="00E94AFA">
        <w:tc>
          <w:tcPr>
            <w:tcW w:w="5506" w:type="dxa"/>
            <w:tcBorders>
              <w:top w:val="single" w:sz="4" w:space="0" w:color="auto"/>
              <w:left w:val="single" w:sz="4" w:space="0" w:color="auto"/>
              <w:bottom w:val="single" w:sz="4" w:space="0" w:color="auto"/>
              <w:right w:val="single" w:sz="4" w:space="0" w:color="auto"/>
            </w:tcBorders>
          </w:tcPr>
          <w:p w14:paraId="129F7B35" w14:textId="77777777" w:rsidR="00881869" w:rsidRPr="006C6D32" w:rsidRDefault="00881869" w:rsidP="00E94AFA">
            <w:pPr>
              <w:rPr>
                <w:sz w:val="18"/>
              </w:rPr>
            </w:pPr>
            <w:r w:rsidRPr="006C6D32">
              <w:rPr>
                <w:sz w:val="20"/>
              </w:rPr>
              <w:t>Azoto oksidai (A)</w:t>
            </w:r>
          </w:p>
        </w:tc>
        <w:tc>
          <w:tcPr>
            <w:tcW w:w="2699" w:type="dxa"/>
            <w:tcBorders>
              <w:top w:val="single" w:sz="4" w:space="0" w:color="auto"/>
              <w:left w:val="single" w:sz="4" w:space="0" w:color="auto"/>
              <w:bottom w:val="single" w:sz="4" w:space="0" w:color="auto"/>
              <w:right w:val="single" w:sz="4" w:space="0" w:color="auto"/>
            </w:tcBorders>
          </w:tcPr>
          <w:p w14:paraId="0B464A4B" w14:textId="77777777" w:rsidR="00881869" w:rsidRPr="006C6D32" w:rsidRDefault="00881869" w:rsidP="00E94AFA">
            <w:pPr>
              <w:jc w:val="center"/>
              <w:rPr>
                <w:sz w:val="18"/>
              </w:rPr>
            </w:pPr>
            <w:r w:rsidRPr="006C6D32">
              <w:rPr>
                <w:sz w:val="20"/>
              </w:rPr>
              <w:t>250</w:t>
            </w:r>
          </w:p>
        </w:tc>
        <w:tc>
          <w:tcPr>
            <w:tcW w:w="4983" w:type="dxa"/>
            <w:tcBorders>
              <w:top w:val="single" w:sz="4" w:space="0" w:color="auto"/>
              <w:left w:val="single" w:sz="4" w:space="0" w:color="auto"/>
              <w:bottom w:val="single" w:sz="4" w:space="0" w:color="auto"/>
              <w:right w:val="single" w:sz="4" w:space="0" w:color="auto"/>
            </w:tcBorders>
          </w:tcPr>
          <w:p w14:paraId="229CCEE7" w14:textId="77777777" w:rsidR="00881869" w:rsidRPr="006C6D32" w:rsidRDefault="00881869" w:rsidP="00E94AFA">
            <w:pPr>
              <w:jc w:val="center"/>
              <w:rPr>
                <w:sz w:val="18"/>
              </w:rPr>
            </w:pPr>
            <w:r w:rsidRPr="006C6D32">
              <w:rPr>
                <w:color w:val="000000"/>
                <w:sz w:val="20"/>
              </w:rPr>
              <w:t>51,837</w:t>
            </w:r>
          </w:p>
        </w:tc>
      </w:tr>
      <w:tr w:rsidR="00881869" w:rsidRPr="006C6D32" w14:paraId="363665D4" w14:textId="77777777" w:rsidTr="00E94AFA">
        <w:tc>
          <w:tcPr>
            <w:tcW w:w="5506" w:type="dxa"/>
            <w:tcBorders>
              <w:top w:val="single" w:sz="4" w:space="0" w:color="auto"/>
              <w:left w:val="single" w:sz="4" w:space="0" w:color="auto"/>
              <w:bottom w:val="single" w:sz="4" w:space="0" w:color="auto"/>
              <w:right w:val="single" w:sz="4" w:space="0" w:color="auto"/>
            </w:tcBorders>
          </w:tcPr>
          <w:p w14:paraId="27887CB5" w14:textId="77777777" w:rsidR="00881869" w:rsidRPr="006C6D32" w:rsidRDefault="00881869" w:rsidP="00E94AFA">
            <w:pPr>
              <w:rPr>
                <w:sz w:val="18"/>
              </w:rPr>
            </w:pPr>
            <w:r w:rsidRPr="006C6D32">
              <w:rPr>
                <w:sz w:val="20"/>
              </w:rPr>
              <w:t>Azoto oksidai (B)</w:t>
            </w:r>
          </w:p>
        </w:tc>
        <w:tc>
          <w:tcPr>
            <w:tcW w:w="2699" w:type="dxa"/>
            <w:tcBorders>
              <w:top w:val="single" w:sz="4" w:space="0" w:color="auto"/>
              <w:left w:val="single" w:sz="4" w:space="0" w:color="auto"/>
              <w:bottom w:val="single" w:sz="4" w:space="0" w:color="auto"/>
              <w:right w:val="single" w:sz="4" w:space="0" w:color="auto"/>
            </w:tcBorders>
          </w:tcPr>
          <w:p w14:paraId="3A24E706" w14:textId="77777777" w:rsidR="00881869" w:rsidRPr="006C6D32" w:rsidRDefault="00881869" w:rsidP="00E94AFA">
            <w:pPr>
              <w:jc w:val="center"/>
              <w:rPr>
                <w:sz w:val="18"/>
              </w:rPr>
            </w:pPr>
            <w:r w:rsidRPr="006C6D32">
              <w:rPr>
                <w:color w:val="000000"/>
                <w:sz w:val="20"/>
              </w:rPr>
              <w:t>5872</w:t>
            </w:r>
          </w:p>
        </w:tc>
        <w:tc>
          <w:tcPr>
            <w:tcW w:w="4983" w:type="dxa"/>
            <w:tcBorders>
              <w:top w:val="single" w:sz="4" w:space="0" w:color="auto"/>
              <w:left w:val="single" w:sz="4" w:space="0" w:color="auto"/>
              <w:bottom w:val="single" w:sz="4" w:space="0" w:color="auto"/>
              <w:right w:val="single" w:sz="4" w:space="0" w:color="auto"/>
            </w:tcBorders>
          </w:tcPr>
          <w:p w14:paraId="34BF9EA8" w14:textId="77777777" w:rsidR="00881869" w:rsidRPr="006C6D32" w:rsidRDefault="00881869" w:rsidP="00E94AFA">
            <w:pPr>
              <w:jc w:val="center"/>
              <w:rPr>
                <w:sz w:val="18"/>
              </w:rPr>
            </w:pPr>
            <w:r w:rsidRPr="006C6D32">
              <w:rPr>
                <w:color w:val="000000"/>
                <w:sz w:val="20"/>
              </w:rPr>
              <w:t>7,391</w:t>
            </w:r>
          </w:p>
        </w:tc>
      </w:tr>
      <w:tr w:rsidR="00881869" w:rsidRPr="006C6D32" w14:paraId="4CE1D512" w14:textId="77777777" w:rsidTr="00E94AFA">
        <w:tc>
          <w:tcPr>
            <w:tcW w:w="5506" w:type="dxa"/>
            <w:tcBorders>
              <w:top w:val="single" w:sz="4" w:space="0" w:color="auto"/>
              <w:left w:val="single" w:sz="4" w:space="0" w:color="auto"/>
              <w:bottom w:val="single" w:sz="4" w:space="0" w:color="auto"/>
              <w:right w:val="single" w:sz="4" w:space="0" w:color="auto"/>
            </w:tcBorders>
          </w:tcPr>
          <w:p w14:paraId="5FED44D7" w14:textId="77777777" w:rsidR="00881869" w:rsidRPr="006C6D32" w:rsidRDefault="00881869" w:rsidP="00E94AFA">
            <w:pPr>
              <w:rPr>
                <w:sz w:val="18"/>
              </w:rPr>
            </w:pPr>
            <w:r w:rsidRPr="006C6D32">
              <w:rPr>
                <w:sz w:val="20"/>
              </w:rPr>
              <w:t>Azoto oksidai (C)</w:t>
            </w:r>
          </w:p>
        </w:tc>
        <w:tc>
          <w:tcPr>
            <w:tcW w:w="2699" w:type="dxa"/>
            <w:tcBorders>
              <w:top w:val="single" w:sz="4" w:space="0" w:color="auto"/>
              <w:left w:val="single" w:sz="4" w:space="0" w:color="auto"/>
              <w:bottom w:val="single" w:sz="4" w:space="0" w:color="auto"/>
              <w:right w:val="single" w:sz="4" w:space="0" w:color="auto"/>
            </w:tcBorders>
          </w:tcPr>
          <w:p w14:paraId="2C76C93E" w14:textId="77777777" w:rsidR="00881869" w:rsidRPr="006C6D32" w:rsidRDefault="00881869" w:rsidP="00E94AFA">
            <w:pPr>
              <w:jc w:val="center"/>
              <w:rPr>
                <w:sz w:val="18"/>
              </w:rPr>
            </w:pPr>
            <w:r w:rsidRPr="006C6D32">
              <w:rPr>
                <w:color w:val="000000"/>
                <w:sz w:val="20"/>
              </w:rPr>
              <w:t>6044</w:t>
            </w:r>
          </w:p>
        </w:tc>
        <w:tc>
          <w:tcPr>
            <w:tcW w:w="4983" w:type="dxa"/>
            <w:tcBorders>
              <w:top w:val="single" w:sz="4" w:space="0" w:color="auto"/>
              <w:left w:val="single" w:sz="4" w:space="0" w:color="auto"/>
              <w:bottom w:val="single" w:sz="4" w:space="0" w:color="auto"/>
              <w:right w:val="single" w:sz="4" w:space="0" w:color="auto"/>
            </w:tcBorders>
          </w:tcPr>
          <w:p w14:paraId="641320E5" w14:textId="77777777" w:rsidR="00881869" w:rsidRPr="006C6D32" w:rsidRDefault="00881869" w:rsidP="00E94AFA">
            <w:pPr>
              <w:jc w:val="center"/>
              <w:rPr>
                <w:sz w:val="18"/>
              </w:rPr>
            </w:pPr>
            <w:r w:rsidRPr="006C6D32">
              <w:rPr>
                <w:color w:val="000000"/>
                <w:sz w:val="20"/>
              </w:rPr>
              <w:t>1,654</w:t>
            </w:r>
          </w:p>
        </w:tc>
      </w:tr>
      <w:tr w:rsidR="00881869" w:rsidRPr="006C6D32" w14:paraId="5A8C03AC"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0EB7F240" w14:textId="77777777" w:rsidR="00881869" w:rsidRPr="006C6D32" w:rsidRDefault="00881869" w:rsidP="00E94AFA">
            <w:pPr>
              <w:rPr>
                <w:sz w:val="18"/>
              </w:rPr>
            </w:pPr>
            <w:r w:rsidRPr="006C6D32">
              <w:rPr>
                <w:sz w:val="20"/>
              </w:rPr>
              <w:t>Kietosios dalelės (A)</w:t>
            </w:r>
          </w:p>
        </w:tc>
        <w:tc>
          <w:tcPr>
            <w:tcW w:w="2699" w:type="dxa"/>
            <w:tcBorders>
              <w:top w:val="single" w:sz="4" w:space="0" w:color="auto"/>
              <w:left w:val="single" w:sz="4" w:space="0" w:color="auto"/>
              <w:bottom w:val="single" w:sz="4" w:space="0" w:color="auto"/>
              <w:right w:val="single" w:sz="4" w:space="0" w:color="auto"/>
            </w:tcBorders>
          </w:tcPr>
          <w:p w14:paraId="41D54B81" w14:textId="77777777" w:rsidR="00881869" w:rsidRPr="006C6D32" w:rsidRDefault="00881869" w:rsidP="00E94AFA">
            <w:pPr>
              <w:jc w:val="center"/>
              <w:rPr>
                <w:sz w:val="18"/>
              </w:rPr>
            </w:pPr>
            <w:r w:rsidRPr="006C6D32">
              <w:rPr>
                <w:sz w:val="20"/>
              </w:rPr>
              <w:t>6493</w:t>
            </w:r>
          </w:p>
        </w:tc>
        <w:tc>
          <w:tcPr>
            <w:tcW w:w="4983" w:type="dxa"/>
            <w:tcBorders>
              <w:top w:val="single" w:sz="4" w:space="0" w:color="auto"/>
              <w:left w:val="single" w:sz="4" w:space="0" w:color="auto"/>
              <w:bottom w:val="single" w:sz="4" w:space="0" w:color="auto"/>
              <w:right w:val="single" w:sz="4" w:space="0" w:color="auto"/>
            </w:tcBorders>
          </w:tcPr>
          <w:p w14:paraId="2EBE6DEE" w14:textId="77777777" w:rsidR="00881869" w:rsidRPr="006C6D32" w:rsidRDefault="00881869" w:rsidP="00E94AFA">
            <w:pPr>
              <w:jc w:val="center"/>
              <w:rPr>
                <w:sz w:val="18"/>
              </w:rPr>
            </w:pPr>
            <w:r w:rsidRPr="006C6D32">
              <w:rPr>
                <w:sz w:val="20"/>
              </w:rPr>
              <w:t>0,514</w:t>
            </w:r>
          </w:p>
        </w:tc>
      </w:tr>
      <w:tr w:rsidR="00881869" w:rsidRPr="006C6D32" w14:paraId="19C27D84" w14:textId="77777777" w:rsidTr="00E94AFA">
        <w:tc>
          <w:tcPr>
            <w:tcW w:w="5506" w:type="dxa"/>
            <w:tcBorders>
              <w:top w:val="single" w:sz="4" w:space="0" w:color="auto"/>
              <w:left w:val="single" w:sz="4" w:space="0" w:color="auto"/>
              <w:bottom w:val="single" w:sz="4" w:space="0" w:color="auto"/>
              <w:right w:val="single" w:sz="4" w:space="0" w:color="auto"/>
            </w:tcBorders>
          </w:tcPr>
          <w:p w14:paraId="4875D0E0" w14:textId="77777777" w:rsidR="00881869" w:rsidRPr="006C6D32" w:rsidRDefault="00881869" w:rsidP="00E94AFA">
            <w:pPr>
              <w:rPr>
                <w:sz w:val="18"/>
              </w:rPr>
            </w:pPr>
            <w:r w:rsidRPr="006C6D32">
              <w:rPr>
                <w:sz w:val="20"/>
              </w:rPr>
              <w:t>Kietosios dalelės (B)</w:t>
            </w:r>
          </w:p>
        </w:tc>
        <w:tc>
          <w:tcPr>
            <w:tcW w:w="2699" w:type="dxa"/>
            <w:tcBorders>
              <w:top w:val="single" w:sz="4" w:space="0" w:color="auto"/>
              <w:left w:val="single" w:sz="4" w:space="0" w:color="auto"/>
              <w:bottom w:val="single" w:sz="4" w:space="0" w:color="auto"/>
              <w:right w:val="single" w:sz="4" w:space="0" w:color="auto"/>
            </w:tcBorders>
          </w:tcPr>
          <w:p w14:paraId="6ADAF0B9" w14:textId="77777777" w:rsidR="00881869" w:rsidRPr="006C6D32" w:rsidRDefault="00881869" w:rsidP="00E94AFA">
            <w:pPr>
              <w:jc w:val="center"/>
              <w:rPr>
                <w:sz w:val="18"/>
              </w:rPr>
            </w:pPr>
            <w:r w:rsidRPr="006C6D32">
              <w:rPr>
                <w:color w:val="000000"/>
                <w:sz w:val="20"/>
              </w:rPr>
              <w:t>6486</w:t>
            </w:r>
          </w:p>
        </w:tc>
        <w:tc>
          <w:tcPr>
            <w:tcW w:w="4983" w:type="dxa"/>
            <w:tcBorders>
              <w:top w:val="single" w:sz="4" w:space="0" w:color="auto"/>
              <w:left w:val="single" w:sz="4" w:space="0" w:color="auto"/>
              <w:bottom w:val="single" w:sz="4" w:space="0" w:color="auto"/>
              <w:right w:val="single" w:sz="4" w:space="0" w:color="auto"/>
            </w:tcBorders>
          </w:tcPr>
          <w:p w14:paraId="6C51D0C1" w14:textId="77777777" w:rsidR="00881869" w:rsidRPr="006C6D32" w:rsidRDefault="00881869" w:rsidP="00E94AFA">
            <w:pPr>
              <w:jc w:val="center"/>
              <w:rPr>
                <w:sz w:val="18"/>
              </w:rPr>
            </w:pPr>
            <w:r w:rsidRPr="006C6D32">
              <w:rPr>
                <w:color w:val="000000"/>
                <w:sz w:val="20"/>
              </w:rPr>
              <w:t>34,967</w:t>
            </w:r>
          </w:p>
        </w:tc>
      </w:tr>
      <w:tr w:rsidR="00881869" w:rsidRPr="006C6D32" w14:paraId="201A29F0" w14:textId="77777777" w:rsidTr="00E94AFA">
        <w:tc>
          <w:tcPr>
            <w:tcW w:w="5506" w:type="dxa"/>
            <w:tcBorders>
              <w:top w:val="single" w:sz="4" w:space="0" w:color="auto"/>
              <w:left w:val="single" w:sz="4" w:space="0" w:color="auto"/>
              <w:bottom w:val="single" w:sz="4" w:space="0" w:color="auto"/>
              <w:right w:val="single" w:sz="4" w:space="0" w:color="auto"/>
            </w:tcBorders>
          </w:tcPr>
          <w:p w14:paraId="5555FF1A" w14:textId="77777777" w:rsidR="00881869" w:rsidRPr="006C6D32" w:rsidRDefault="00881869" w:rsidP="00E94AFA">
            <w:pPr>
              <w:rPr>
                <w:sz w:val="18"/>
              </w:rPr>
            </w:pPr>
            <w:r w:rsidRPr="006C6D32">
              <w:rPr>
                <w:sz w:val="20"/>
              </w:rPr>
              <w:t>Kietosios dalelės (C)</w:t>
            </w:r>
          </w:p>
        </w:tc>
        <w:tc>
          <w:tcPr>
            <w:tcW w:w="2699" w:type="dxa"/>
            <w:tcBorders>
              <w:top w:val="single" w:sz="4" w:space="0" w:color="auto"/>
              <w:left w:val="single" w:sz="4" w:space="0" w:color="auto"/>
              <w:bottom w:val="single" w:sz="4" w:space="0" w:color="auto"/>
              <w:right w:val="single" w:sz="4" w:space="0" w:color="auto"/>
            </w:tcBorders>
          </w:tcPr>
          <w:p w14:paraId="5F287397" w14:textId="77777777" w:rsidR="00881869" w:rsidRPr="006C6D32" w:rsidRDefault="00881869" w:rsidP="00E94AFA">
            <w:pPr>
              <w:jc w:val="center"/>
              <w:rPr>
                <w:sz w:val="18"/>
              </w:rPr>
            </w:pPr>
            <w:r w:rsidRPr="006C6D32">
              <w:rPr>
                <w:bCs/>
                <w:sz w:val="20"/>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2DE75E52" w14:textId="77777777" w:rsidR="00881869" w:rsidRPr="006C6D32" w:rsidRDefault="00881869" w:rsidP="00E94AFA">
            <w:pPr>
              <w:jc w:val="center"/>
              <w:rPr>
                <w:sz w:val="18"/>
              </w:rPr>
            </w:pPr>
            <w:r w:rsidRPr="006C6D32">
              <w:rPr>
                <w:sz w:val="20"/>
              </w:rPr>
              <w:t>5,423</w:t>
            </w:r>
          </w:p>
        </w:tc>
      </w:tr>
      <w:tr w:rsidR="00881869" w:rsidRPr="006C6D32" w14:paraId="1246550F" w14:textId="77777777" w:rsidTr="00E94AFA">
        <w:tc>
          <w:tcPr>
            <w:tcW w:w="5506" w:type="dxa"/>
            <w:tcBorders>
              <w:top w:val="single" w:sz="4" w:space="0" w:color="auto"/>
              <w:left w:val="single" w:sz="4" w:space="0" w:color="auto"/>
              <w:bottom w:val="single" w:sz="4" w:space="0" w:color="auto"/>
              <w:right w:val="single" w:sz="4" w:space="0" w:color="auto"/>
            </w:tcBorders>
          </w:tcPr>
          <w:p w14:paraId="26C78DDE" w14:textId="77777777" w:rsidR="00881869" w:rsidRPr="006C6D32" w:rsidRDefault="00881869" w:rsidP="00E94AFA">
            <w:pPr>
              <w:rPr>
                <w:sz w:val="18"/>
              </w:rPr>
            </w:pPr>
            <w:r w:rsidRPr="006C6D32">
              <w:rPr>
                <w:sz w:val="20"/>
              </w:rPr>
              <w:t>Sieros dioksidas (A)</w:t>
            </w:r>
          </w:p>
        </w:tc>
        <w:tc>
          <w:tcPr>
            <w:tcW w:w="2699" w:type="dxa"/>
            <w:tcBorders>
              <w:top w:val="single" w:sz="4" w:space="0" w:color="auto"/>
              <w:left w:val="single" w:sz="4" w:space="0" w:color="auto"/>
              <w:bottom w:val="single" w:sz="4" w:space="0" w:color="auto"/>
              <w:right w:val="single" w:sz="4" w:space="0" w:color="auto"/>
            </w:tcBorders>
          </w:tcPr>
          <w:p w14:paraId="509A4188" w14:textId="77777777" w:rsidR="00881869" w:rsidRPr="006C6D32" w:rsidRDefault="00881869" w:rsidP="00E94AFA">
            <w:pPr>
              <w:jc w:val="center"/>
              <w:rPr>
                <w:sz w:val="18"/>
              </w:rPr>
            </w:pPr>
            <w:r w:rsidRPr="006C6D32">
              <w:rPr>
                <w:sz w:val="20"/>
              </w:rPr>
              <w:t>1753</w:t>
            </w:r>
          </w:p>
        </w:tc>
        <w:tc>
          <w:tcPr>
            <w:tcW w:w="4983" w:type="dxa"/>
            <w:tcBorders>
              <w:top w:val="single" w:sz="4" w:space="0" w:color="auto"/>
              <w:left w:val="single" w:sz="4" w:space="0" w:color="auto"/>
              <w:bottom w:val="single" w:sz="4" w:space="0" w:color="auto"/>
              <w:right w:val="single" w:sz="4" w:space="0" w:color="auto"/>
            </w:tcBorders>
            <w:vAlign w:val="center"/>
          </w:tcPr>
          <w:p w14:paraId="48D0EDF9" w14:textId="77777777" w:rsidR="00881869" w:rsidRPr="006C6D32" w:rsidRDefault="00881869" w:rsidP="00E94AFA">
            <w:pPr>
              <w:jc w:val="center"/>
              <w:rPr>
                <w:sz w:val="18"/>
              </w:rPr>
            </w:pPr>
            <w:r w:rsidRPr="006C6D32">
              <w:rPr>
                <w:color w:val="000000"/>
                <w:sz w:val="20"/>
              </w:rPr>
              <w:t>0,163</w:t>
            </w:r>
          </w:p>
        </w:tc>
      </w:tr>
      <w:tr w:rsidR="00881869" w:rsidRPr="006C6D32" w14:paraId="232C3633" w14:textId="77777777" w:rsidTr="00E94AFA">
        <w:tc>
          <w:tcPr>
            <w:tcW w:w="5506" w:type="dxa"/>
            <w:tcBorders>
              <w:top w:val="single" w:sz="4" w:space="0" w:color="auto"/>
              <w:left w:val="single" w:sz="4" w:space="0" w:color="auto"/>
              <w:bottom w:val="single" w:sz="4" w:space="0" w:color="auto"/>
              <w:right w:val="single" w:sz="4" w:space="0" w:color="auto"/>
            </w:tcBorders>
          </w:tcPr>
          <w:p w14:paraId="2F39CDA2" w14:textId="77777777" w:rsidR="00881869" w:rsidRPr="006C6D32" w:rsidRDefault="00881869" w:rsidP="00E94AFA">
            <w:pPr>
              <w:rPr>
                <w:sz w:val="18"/>
              </w:rPr>
            </w:pPr>
            <w:r w:rsidRPr="006C6D32">
              <w:rPr>
                <w:sz w:val="20"/>
              </w:rPr>
              <w:t>Sieros dioksidas (B)</w:t>
            </w:r>
          </w:p>
        </w:tc>
        <w:tc>
          <w:tcPr>
            <w:tcW w:w="2699" w:type="dxa"/>
            <w:tcBorders>
              <w:top w:val="single" w:sz="4" w:space="0" w:color="auto"/>
              <w:left w:val="single" w:sz="4" w:space="0" w:color="auto"/>
              <w:bottom w:val="single" w:sz="4" w:space="0" w:color="auto"/>
              <w:right w:val="single" w:sz="4" w:space="0" w:color="auto"/>
            </w:tcBorders>
          </w:tcPr>
          <w:p w14:paraId="579287A2" w14:textId="77777777" w:rsidR="00881869" w:rsidRPr="006C6D32" w:rsidRDefault="00881869" w:rsidP="00E94AFA">
            <w:pPr>
              <w:jc w:val="center"/>
              <w:rPr>
                <w:sz w:val="18"/>
              </w:rPr>
            </w:pPr>
            <w:r w:rsidRPr="006C6D32">
              <w:rPr>
                <w:color w:val="000000"/>
                <w:sz w:val="20"/>
              </w:rPr>
              <w:t>5897</w:t>
            </w:r>
          </w:p>
        </w:tc>
        <w:tc>
          <w:tcPr>
            <w:tcW w:w="4983" w:type="dxa"/>
            <w:tcBorders>
              <w:top w:val="single" w:sz="4" w:space="0" w:color="auto"/>
              <w:left w:val="single" w:sz="4" w:space="0" w:color="auto"/>
              <w:bottom w:val="single" w:sz="4" w:space="0" w:color="auto"/>
              <w:right w:val="single" w:sz="4" w:space="0" w:color="auto"/>
            </w:tcBorders>
            <w:vAlign w:val="center"/>
          </w:tcPr>
          <w:p w14:paraId="2B6A2C24" w14:textId="77777777" w:rsidR="00881869" w:rsidRPr="006C6D32" w:rsidRDefault="00881869" w:rsidP="00E94AFA">
            <w:pPr>
              <w:jc w:val="center"/>
              <w:rPr>
                <w:sz w:val="18"/>
              </w:rPr>
            </w:pPr>
            <w:r w:rsidRPr="006C6D32">
              <w:rPr>
                <w:color w:val="000000"/>
                <w:sz w:val="20"/>
              </w:rPr>
              <w:t>-</w:t>
            </w:r>
          </w:p>
        </w:tc>
      </w:tr>
      <w:tr w:rsidR="00881869" w:rsidRPr="006C6D32" w14:paraId="5C75B50C"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72280330" w14:textId="77777777" w:rsidR="00881869" w:rsidRPr="006C6D32" w:rsidRDefault="00881869" w:rsidP="00E94AFA">
            <w:pPr>
              <w:rPr>
                <w:sz w:val="18"/>
              </w:rPr>
            </w:pPr>
            <w:r w:rsidRPr="006C6D32">
              <w:rPr>
                <w:sz w:val="20"/>
              </w:rPr>
              <w:t>Sieros dioksidas (C)</w:t>
            </w:r>
          </w:p>
        </w:tc>
        <w:tc>
          <w:tcPr>
            <w:tcW w:w="2699" w:type="dxa"/>
            <w:tcBorders>
              <w:top w:val="single" w:sz="4" w:space="0" w:color="auto"/>
              <w:left w:val="single" w:sz="4" w:space="0" w:color="auto"/>
              <w:bottom w:val="single" w:sz="4" w:space="0" w:color="auto"/>
              <w:right w:val="single" w:sz="4" w:space="0" w:color="auto"/>
            </w:tcBorders>
            <w:vAlign w:val="center"/>
          </w:tcPr>
          <w:p w14:paraId="040F3F47" w14:textId="77777777" w:rsidR="00881869" w:rsidRPr="006C6D32" w:rsidRDefault="00881869" w:rsidP="00E94AFA">
            <w:pPr>
              <w:jc w:val="center"/>
              <w:rPr>
                <w:sz w:val="18"/>
              </w:rPr>
            </w:pPr>
            <w:r w:rsidRPr="006C6D32">
              <w:rPr>
                <w:sz w:val="20"/>
              </w:rPr>
              <w:t>6051</w:t>
            </w:r>
          </w:p>
        </w:tc>
        <w:tc>
          <w:tcPr>
            <w:tcW w:w="4983" w:type="dxa"/>
            <w:tcBorders>
              <w:top w:val="single" w:sz="4" w:space="0" w:color="auto"/>
              <w:left w:val="single" w:sz="4" w:space="0" w:color="auto"/>
              <w:bottom w:val="single" w:sz="4" w:space="0" w:color="auto"/>
              <w:right w:val="single" w:sz="4" w:space="0" w:color="auto"/>
            </w:tcBorders>
            <w:vAlign w:val="center"/>
          </w:tcPr>
          <w:p w14:paraId="57FB3D90" w14:textId="77777777" w:rsidR="00881869" w:rsidRPr="006C6D32" w:rsidRDefault="00881869" w:rsidP="00E94AFA">
            <w:pPr>
              <w:jc w:val="center"/>
              <w:rPr>
                <w:sz w:val="18"/>
              </w:rPr>
            </w:pPr>
            <w:r w:rsidRPr="006C6D32">
              <w:rPr>
                <w:color w:val="000000"/>
                <w:sz w:val="20"/>
              </w:rPr>
              <w:t>1,951</w:t>
            </w:r>
          </w:p>
        </w:tc>
      </w:tr>
      <w:tr w:rsidR="00881869" w:rsidRPr="006C6D32" w14:paraId="613512C4" w14:textId="77777777" w:rsidTr="00E94AFA">
        <w:tc>
          <w:tcPr>
            <w:tcW w:w="5506" w:type="dxa"/>
            <w:tcBorders>
              <w:top w:val="single" w:sz="4" w:space="0" w:color="auto"/>
              <w:left w:val="single" w:sz="4" w:space="0" w:color="auto"/>
              <w:bottom w:val="single" w:sz="4" w:space="0" w:color="auto"/>
              <w:right w:val="single" w:sz="4" w:space="0" w:color="auto"/>
            </w:tcBorders>
          </w:tcPr>
          <w:p w14:paraId="2AAF713E" w14:textId="77777777" w:rsidR="00881869" w:rsidRPr="006C6D32" w:rsidRDefault="00881869" w:rsidP="00E94AFA">
            <w:pPr>
              <w:rPr>
                <w:sz w:val="18"/>
              </w:rPr>
            </w:pPr>
            <w:r w:rsidRPr="006C6D32">
              <w:rPr>
                <w:sz w:val="20"/>
              </w:rPr>
              <w:t>Amoniakas</w:t>
            </w:r>
          </w:p>
        </w:tc>
        <w:tc>
          <w:tcPr>
            <w:tcW w:w="2699" w:type="dxa"/>
            <w:tcBorders>
              <w:top w:val="single" w:sz="4" w:space="0" w:color="auto"/>
              <w:left w:val="single" w:sz="4" w:space="0" w:color="auto"/>
              <w:bottom w:val="single" w:sz="4" w:space="0" w:color="auto"/>
              <w:right w:val="single" w:sz="4" w:space="0" w:color="auto"/>
            </w:tcBorders>
          </w:tcPr>
          <w:p w14:paraId="27980FDF" w14:textId="77777777" w:rsidR="00881869" w:rsidRPr="006C6D32" w:rsidRDefault="00881869" w:rsidP="00E94AFA">
            <w:pPr>
              <w:jc w:val="center"/>
              <w:rPr>
                <w:sz w:val="18"/>
              </w:rPr>
            </w:pPr>
            <w:r w:rsidRPr="006C6D32">
              <w:rPr>
                <w:bCs/>
                <w:sz w:val="20"/>
              </w:rPr>
              <w:t>134</w:t>
            </w:r>
          </w:p>
        </w:tc>
        <w:tc>
          <w:tcPr>
            <w:tcW w:w="4983" w:type="dxa"/>
            <w:tcBorders>
              <w:top w:val="single" w:sz="4" w:space="0" w:color="auto"/>
              <w:left w:val="single" w:sz="4" w:space="0" w:color="auto"/>
              <w:bottom w:val="single" w:sz="4" w:space="0" w:color="auto"/>
              <w:right w:val="single" w:sz="4" w:space="0" w:color="auto"/>
            </w:tcBorders>
          </w:tcPr>
          <w:p w14:paraId="0FA5A845" w14:textId="77777777" w:rsidR="00881869" w:rsidRPr="006C6D32" w:rsidRDefault="00881869" w:rsidP="00E94AFA">
            <w:pPr>
              <w:jc w:val="center"/>
              <w:rPr>
                <w:sz w:val="18"/>
              </w:rPr>
            </w:pPr>
            <w:r w:rsidRPr="006C6D32">
              <w:rPr>
                <w:color w:val="000000"/>
                <w:sz w:val="20"/>
              </w:rPr>
              <w:t>6,426</w:t>
            </w:r>
          </w:p>
        </w:tc>
      </w:tr>
      <w:tr w:rsidR="00881869" w:rsidRPr="006C6D32" w14:paraId="09E0E54A" w14:textId="77777777" w:rsidTr="00E94AFA">
        <w:tc>
          <w:tcPr>
            <w:tcW w:w="5506" w:type="dxa"/>
            <w:tcBorders>
              <w:top w:val="single" w:sz="4" w:space="0" w:color="auto"/>
              <w:left w:val="single" w:sz="4" w:space="0" w:color="auto"/>
              <w:bottom w:val="single" w:sz="4" w:space="0" w:color="auto"/>
              <w:right w:val="single" w:sz="4" w:space="0" w:color="auto"/>
            </w:tcBorders>
          </w:tcPr>
          <w:p w14:paraId="4C1DCFC8" w14:textId="77777777" w:rsidR="00881869" w:rsidRPr="006C6D32" w:rsidRDefault="00881869" w:rsidP="00E94AFA">
            <w:pPr>
              <w:rPr>
                <w:sz w:val="18"/>
              </w:rPr>
            </w:pPr>
            <w:r w:rsidRPr="006C6D32">
              <w:rPr>
                <w:sz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tcPr>
          <w:p w14:paraId="2EB8F8AF" w14:textId="77777777" w:rsidR="00881869" w:rsidRPr="006C6D32" w:rsidRDefault="00881869" w:rsidP="00E94AFA">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14:paraId="092920ED" w14:textId="77777777" w:rsidR="00881869" w:rsidRPr="006C6D32" w:rsidRDefault="00881869" w:rsidP="00E94AFA">
            <w:pPr>
              <w:jc w:val="center"/>
              <w:rPr>
                <w:sz w:val="18"/>
              </w:rPr>
            </w:pPr>
          </w:p>
        </w:tc>
      </w:tr>
      <w:tr w:rsidR="00881869" w:rsidRPr="006C6D32" w14:paraId="687A673C" w14:textId="77777777" w:rsidTr="00E94AFA">
        <w:tc>
          <w:tcPr>
            <w:tcW w:w="5506" w:type="dxa"/>
            <w:tcBorders>
              <w:top w:val="single" w:sz="4" w:space="0" w:color="auto"/>
              <w:left w:val="single" w:sz="4" w:space="0" w:color="auto"/>
              <w:bottom w:val="single" w:sz="4" w:space="0" w:color="auto"/>
              <w:right w:val="single" w:sz="4" w:space="0" w:color="auto"/>
            </w:tcBorders>
          </w:tcPr>
          <w:p w14:paraId="13C8FC69" w14:textId="77777777" w:rsidR="00881869" w:rsidRPr="006C6D32" w:rsidRDefault="00881869" w:rsidP="00E94AFA">
            <w:pPr>
              <w:rPr>
                <w:sz w:val="18"/>
              </w:rPr>
            </w:pPr>
            <w:r w:rsidRPr="006C6D32">
              <w:rPr>
                <w:sz w:val="20"/>
              </w:rPr>
              <w:t>LOJ</w:t>
            </w:r>
          </w:p>
        </w:tc>
        <w:tc>
          <w:tcPr>
            <w:tcW w:w="2699" w:type="dxa"/>
            <w:tcBorders>
              <w:top w:val="single" w:sz="4" w:space="0" w:color="auto"/>
              <w:left w:val="single" w:sz="4" w:space="0" w:color="auto"/>
              <w:bottom w:val="single" w:sz="4" w:space="0" w:color="auto"/>
              <w:right w:val="single" w:sz="4" w:space="0" w:color="auto"/>
            </w:tcBorders>
          </w:tcPr>
          <w:p w14:paraId="20880849" w14:textId="77777777" w:rsidR="00881869" w:rsidRPr="006C6D32" w:rsidRDefault="00881869" w:rsidP="00E94AFA">
            <w:pPr>
              <w:jc w:val="center"/>
              <w:rPr>
                <w:sz w:val="18"/>
              </w:rPr>
            </w:pPr>
            <w:r w:rsidRPr="006C6D32">
              <w:rPr>
                <w:sz w:val="20"/>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1DB29E94" w14:textId="77777777" w:rsidR="00881869" w:rsidRPr="006C6D32" w:rsidRDefault="00881869" w:rsidP="00E94AFA">
            <w:pPr>
              <w:jc w:val="center"/>
              <w:rPr>
                <w:sz w:val="18"/>
              </w:rPr>
            </w:pPr>
            <w:r w:rsidRPr="006C6D32">
              <w:rPr>
                <w:color w:val="000000"/>
                <w:sz w:val="20"/>
              </w:rPr>
              <w:t>93,606</w:t>
            </w:r>
          </w:p>
        </w:tc>
      </w:tr>
      <w:tr w:rsidR="00881869" w:rsidRPr="006C6D32" w14:paraId="03D9A4F5" w14:textId="77777777" w:rsidTr="00E94AFA">
        <w:tc>
          <w:tcPr>
            <w:tcW w:w="5506" w:type="dxa"/>
            <w:tcBorders>
              <w:top w:val="single" w:sz="4" w:space="0" w:color="auto"/>
              <w:left w:val="single" w:sz="4" w:space="0" w:color="auto"/>
              <w:bottom w:val="single" w:sz="4" w:space="0" w:color="auto"/>
              <w:right w:val="single" w:sz="4" w:space="0" w:color="auto"/>
            </w:tcBorders>
          </w:tcPr>
          <w:p w14:paraId="3AD74FF9" w14:textId="77777777" w:rsidR="00881869" w:rsidRPr="006C6D32" w:rsidRDefault="00881869" w:rsidP="00E94AFA">
            <w:pPr>
              <w:rPr>
                <w:sz w:val="18"/>
              </w:rPr>
            </w:pPr>
          </w:p>
        </w:tc>
        <w:tc>
          <w:tcPr>
            <w:tcW w:w="2699" w:type="dxa"/>
            <w:tcBorders>
              <w:top w:val="single" w:sz="4" w:space="0" w:color="auto"/>
              <w:left w:val="single" w:sz="4" w:space="0" w:color="auto"/>
              <w:bottom w:val="single" w:sz="4" w:space="0" w:color="auto"/>
              <w:right w:val="single" w:sz="4" w:space="0" w:color="auto"/>
            </w:tcBorders>
          </w:tcPr>
          <w:p w14:paraId="7123E1DD" w14:textId="77777777" w:rsidR="00881869" w:rsidRPr="006C6D32" w:rsidRDefault="00881869" w:rsidP="00E94AFA">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14:paraId="089CD665" w14:textId="77777777" w:rsidR="00881869" w:rsidRPr="006C6D32" w:rsidRDefault="00881869" w:rsidP="00E94AFA">
            <w:pPr>
              <w:jc w:val="center"/>
              <w:rPr>
                <w:sz w:val="18"/>
              </w:rPr>
            </w:pPr>
          </w:p>
        </w:tc>
      </w:tr>
      <w:tr w:rsidR="00881869" w:rsidRPr="006C6D32" w14:paraId="3F300575" w14:textId="77777777" w:rsidTr="00E94AFA">
        <w:tc>
          <w:tcPr>
            <w:tcW w:w="5506" w:type="dxa"/>
            <w:tcBorders>
              <w:top w:val="single" w:sz="4" w:space="0" w:color="auto"/>
              <w:left w:val="single" w:sz="4" w:space="0" w:color="auto"/>
              <w:bottom w:val="single" w:sz="4" w:space="0" w:color="auto"/>
              <w:right w:val="single" w:sz="4" w:space="0" w:color="auto"/>
            </w:tcBorders>
          </w:tcPr>
          <w:p w14:paraId="4F99EA53" w14:textId="77777777" w:rsidR="00881869" w:rsidRPr="006C6D32" w:rsidRDefault="00881869" w:rsidP="00E94AFA">
            <w:pPr>
              <w:rPr>
                <w:sz w:val="18"/>
              </w:rPr>
            </w:pPr>
          </w:p>
        </w:tc>
        <w:tc>
          <w:tcPr>
            <w:tcW w:w="2699" w:type="dxa"/>
            <w:tcBorders>
              <w:top w:val="single" w:sz="4" w:space="0" w:color="auto"/>
              <w:left w:val="single" w:sz="4" w:space="0" w:color="auto"/>
              <w:bottom w:val="single" w:sz="4" w:space="0" w:color="auto"/>
              <w:right w:val="single" w:sz="4" w:space="0" w:color="auto"/>
            </w:tcBorders>
          </w:tcPr>
          <w:p w14:paraId="5EBF4924" w14:textId="77777777" w:rsidR="00881869" w:rsidRPr="006C6D32" w:rsidRDefault="00881869" w:rsidP="00E94AFA">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14:paraId="6B65E5DB" w14:textId="77777777" w:rsidR="00881869" w:rsidRPr="006C6D32" w:rsidRDefault="00881869" w:rsidP="00E94AFA">
            <w:pPr>
              <w:jc w:val="center"/>
              <w:rPr>
                <w:sz w:val="18"/>
              </w:rPr>
            </w:pPr>
          </w:p>
        </w:tc>
      </w:tr>
      <w:tr w:rsidR="00881869" w:rsidRPr="006C6D32" w14:paraId="7B6D9E61" w14:textId="77777777" w:rsidTr="00E94AFA">
        <w:tc>
          <w:tcPr>
            <w:tcW w:w="5506" w:type="dxa"/>
            <w:tcBorders>
              <w:top w:val="single" w:sz="4" w:space="0" w:color="auto"/>
              <w:left w:val="single" w:sz="4" w:space="0" w:color="auto"/>
              <w:bottom w:val="single" w:sz="4" w:space="0" w:color="auto"/>
              <w:right w:val="single" w:sz="4" w:space="0" w:color="auto"/>
            </w:tcBorders>
          </w:tcPr>
          <w:p w14:paraId="304E3FEF" w14:textId="77777777" w:rsidR="00881869" w:rsidRPr="006C6D32" w:rsidRDefault="00881869" w:rsidP="00E94AFA">
            <w:pPr>
              <w:rPr>
                <w:sz w:val="18"/>
              </w:rPr>
            </w:pPr>
            <w:r w:rsidRPr="006C6D32">
              <w:rPr>
                <w:sz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4F772EA" w14:textId="77777777" w:rsidR="00881869" w:rsidRPr="006C6D32" w:rsidRDefault="00881869" w:rsidP="00E94AFA">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14:paraId="64005299" w14:textId="77777777" w:rsidR="00881869" w:rsidRPr="006C6D32" w:rsidRDefault="00881869" w:rsidP="00E94AFA">
            <w:pPr>
              <w:jc w:val="center"/>
              <w:rPr>
                <w:sz w:val="18"/>
              </w:rPr>
            </w:pPr>
          </w:p>
        </w:tc>
      </w:tr>
      <w:tr w:rsidR="00881869" w:rsidRPr="006C6D32" w14:paraId="66C27098" w14:textId="77777777" w:rsidTr="00E94AFA">
        <w:tc>
          <w:tcPr>
            <w:tcW w:w="5506" w:type="dxa"/>
            <w:tcBorders>
              <w:top w:val="single" w:sz="4" w:space="0" w:color="auto"/>
              <w:left w:val="single" w:sz="4" w:space="0" w:color="auto"/>
              <w:bottom w:val="single" w:sz="4" w:space="0" w:color="auto"/>
              <w:right w:val="single" w:sz="4" w:space="0" w:color="auto"/>
            </w:tcBorders>
          </w:tcPr>
          <w:p w14:paraId="3761F789" w14:textId="77777777" w:rsidR="00881869" w:rsidRPr="006C6D32" w:rsidRDefault="00881869" w:rsidP="00E94AFA">
            <w:pPr>
              <w:rPr>
                <w:sz w:val="18"/>
              </w:rPr>
            </w:pPr>
            <w:r w:rsidRPr="006C6D32">
              <w:rPr>
                <w:sz w:val="20"/>
              </w:rPr>
              <w:t>Acetonas</w:t>
            </w:r>
          </w:p>
        </w:tc>
        <w:tc>
          <w:tcPr>
            <w:tcW w:w="2699" w:type="dxa"/>
            <w:tcBorders>
              <w:top w:val="single" w:sz="4" w:space="0" w:color="auto"/>
              <w:left w:val="single" w:sz="4" w:space="0" w:color="auto"/>
              <w:bottom w:val="single" w:sz="4" w:space="0" w:color="auto"/>
              <w:right w:val="single" w:sz="4" w:space="0" w:color="auto"/>
            </w:tcBorders>
          </w:tcPr>
          <w:p w14:paraId="446205D5" w14:textId="77777777" w:rsidR="00881869" w:rsidRPr="006C6D32" w:rsidRDefault="00881869" w:rsidP="00E94AFA">
            <w:pPr>
              <w:jc w:val="center"/>
              <w:rPr>
                <w:sz w:val="18"/>
              </w:rPr>
            </w:pPr>
            <w:r w:rsidRPr="006C6D32">
              <w:rPr>
                <w:sz w:val="20"/>
              </w:rPr>
              <w:t>65</w:t>
            </w:r>
          </w:p>
        </w:tc>
        <w:tc>
          <w:tcPr>
            <w:tcW w:w="4983" w:type="dxa"/>
            <w:tcBorders>
              <w:top w:val="single" w:sz="4" w:space="0" w:color="auto"/>
              <w:left w:val="single" w:sz="4" w:space="0" w:color="auto"/>
              <w:bottom w:val="single" w:sz="4" w:space="0" w:color="auto"/>
              <w:right w:val="single" w:sz="4" w:space="0" w:color="auto"/>
            </w:tcBorders>
          </w:tcPr>
          <w:p w14:paraId="7F8685A8" w14:textId="77777777" w:rsidR="00881869" w:rsidRPr="006C6D32" w:rsidRDefault="00881869" w:rsidP="00E94AFA">
            <w:pPr>
              <w:jc w:val="center"/>
              <w:rPr>
                <w:sz w:val="18"/>
              </w:rPr>
            </w:pPr>
            <w:r w:rsidRPr="006C6D32">
              <w:rPr>
                <w:sz w:val="20"/>
              </w:rPr>
              <w:t>0,012</w:t>
            </w:r>
          </w:p>
        </w:tc>
      </w:tr>
      <w:tr w:rsidR="00881869" w:rsidRPr="006C6D32" w14:paraId="185AB4BB" w14:textId="77777777" w:rsidTr="00E94AFA">
        <w:tc>
          <w:tcPr>
            <w:tcW w:w="5506" w:type="dxa"/>
            <w:tcBorders>
              <w:top w:val="single" w:sz="4" w:space="0" w:color="auto"/>
              <w:left w:val="single" w:sz="4" w:space="0" w:color="auto"/>
              <w:bottom w:val="single" w:sz="4" w:space="0" w:color="auto"/>
              <w:right w:val="single" w:sz="4" w:space="0" w:color="auto"/>
            </w:tcBorders>
          </w:tcPr>
          <w:p w14:paraId="4C666D15" w14:textId="77777777" w:rsidR="00881869" w:rsidRPr="006C6D32" w:rsidRDefault="00881869" w:rsidP="00E94AFA">
            <w:pPr>
              <w:rPr>
                <w:sz w:val="18"/>
              </w:rPr>
            </w:pPr>
            <w:r w:rsidRPr="006C6D32">
              <w:rPr>
                <w:sz w:val="20"/>
              </w:rPr>
              <w:t>Anglies monoksidas (A)</w:t>
            </w:r>
          </w:p>
        </w:tc>
        <w:tc>
          <w:tcPr>
            <w:tcW w:w="2699" w:type="dxa"/>
            <w:tcBorders>
              <w:top w:val="single" w:sz="4" w:space="0" w:color="auto"/>
              <w:left w:val="single" w:sz="4" w:space="0" w:color="auto"/>
              <w:bottom w:val="single" w:sz="4" w:space="0" w:color="auto"/>
              <w:right w:val="single" w:sz="4" w:space="0" w:color="auto"/>
            </w:tcBorders>
          </w:tcPr>
          <w:p w14:paraId="10738DC2" w14:textId="77777777" w:rsidR="00881869" w:rsidRPr="006C6D32" w:rsidRDefault="00881869" w:rsidP="00E94AFA">
            <w:pPr>
              <w:jc w:val="center"/>
              <w:rPr>
                <w:sz w:val="18"/>
              </w:rPr>
            </w:pPr>
            <w:r w:rsidRPr="006C6D32">
              <w:rPr>
                <w:sz w:val="20"/>
              </w:rPr>
              <w:t>177</w:t>
            </w:r>
          </w:p>
        </w:tc>
        <w:tc>
          <w:tcPr>
            <w:tcW w:w="4983" w:type="dxa"/>
            <w:tcBorders>
              <w:top w:val="single" w:sz="4" w:space="0" w:color="auto"/>
              <w:left w:val="single" w:sz="4" w:space="0" w:color="auto"/>
              <w:bottom w:val="single" w:sz="4" w:space="0" w:color="auto"/>
              <w:right w:val="single" w:sz="4" w:space="0" w:color="auto"/>
            </w:tcBorders>
          </w:tcPr>
          <w:p w14:paraId="3C11F7C2" w14:textId="77777777" w:rsidR="00881869" w:rsidRPr="006C6D32" w:rsidRDefault="00881869" w:rsidP="00E94AFA">
            <w:pPr>
              <w:jc w:val="center"/>
              <w:rPr>
                <w:sz w:val="18"/>
              </w:rPr>
            </w:pPr>
            <w:r w:rsidRPr="006C6D32">
              <w:rPr>
                <w:color w:val="000000"/>
                <w:sz w:val="20"/>
              </w:rPr>
              <w:t>22,750</w:t>
            </w:r>
          </w:p>
        </w:tc>
      </w:tr>
      <w:tr w:rsidR="00881869" w:rsidRPr="006C6D32" w14:paraId="48BF15E0" w14:textId="77777777" w:rsidTr="00E94AFA">
        <w:tc>
          <w:tcPr>
            <w:tcW w:w="5506" w:type="dxa"/>
            <w:tcBorders>
              <w:top w:val="single" w:sz="4" w:space="0" w:color="auto"/>
              <w:left w:val="single" w:sz="4" w:space="0" w:color="auto"/>
              <w:bottom w:val="single" w:sz="4" w:space="0" w:color="auto"/>
              <w:right w:val="single" w:sz="4" w:space="0" w:color="auto"/>
            </w:tcBorders>
          </w:tcPr>
          <w:p w14:paraId="6AD428F2" w14:textId="77777777" w:rsidR="00881869" w:rsidRPr="006C6D32" w:rsidRDefault="00881869" w:rsidP="00E94AFA">
            <w:pPr>
              <w:rPr>
                <w:sz w:val="18"/>
              </w:rPr>
            </w:pPr>
            <w:r w:rsidRPr="006C6D32">
              <w:rPr>
                <w:sz w:val="20"/>
              </w:rPr>
              <w:t>Anglies monoksidas (B)</w:t>
            </w:r>
          </w:p>
        </w:tc>
        <w:tc>
          <w:tcPr>
            <w:tcW w:w="2699" w:type="dxa"/>
            <w:tcBorders>
              <w:top w:val="single" w:sz="4" w:space="0" w:color="auto"/>
              <w:left w:val="single" w:sz="4" w:space="0" w:color="auto"/>
              <w:bottom w:val="single" w:sz="4" w:space="0" w:color="auto"/>
              <w:right w:val="single" w:sz="4" w:space="0" w:color="auto"/>
            </w:tcBorders>
          </w:tcPr>
          <w:p w14:paraId="6833C2E6" w14:textId="77777777" w:rsidR="00881869" w:rsidRPr="006C6D32" w:rsidRDefault="00881869" w:rsidP="00E94AFA">
            <w:pPr>
              <w:jc w:val="center"/>
              <w:rPr>
                <w:sz w:val="18"/>
              </w:rPr>
            </w:pPr>
            <w:r w:rsidRPr="006C6D32">
              <w:rPr>
                <w:bCs/>
                <w:sz w:val="20"/>
              </w:rPr>
              <w:t>5917</w:t>
            </w:r>
          </w:p>
        </w:tc>
        <w:tc>
          <w:tcPr>
            <w:tcW w:w="4983" w:type="dxa"/>
            <w:tcBorders>
              <w:top w:val="single" w:sz="4" w:space="0" w:color="auto"/>
              <w:left w:val="single" w:sz="4" w:space="0" w:color="auto"/>
              <w:bottom w:val="single" w:sz="4" w:space="0" w:color="auto"/>
              <w:right w:val="single" w:sz="4" w:space="0" w:color="auto"/>
            </w:tcBorders>
          </w:tcPr>
          <w:p w14:paraId="24C8DC7B" w14:textId="77777777" w:rsidR="00881869" w:rsidRPr="006C6D32" w:rsidRDefault="00881869" w:rsidP="00E94AFA">
            <w:pPr>
              <w:jc w:val="center"/>
              <w:rPr>
                <w:sz w:val="18"/>
              </w:rPr>
            </w:pPr>
            <w:r w:rsidRPr="006C6D32">
              <w:rPr>
                <w:bCs/>
                <w:color w:val="000000"/>
                <w:sz w:val="20"/>
              </w:rPr>
              <w:t>137,746</w:t>
            </w:r>
          </w:p>
        </w:tc>
      </w:tr>
      <w:tr w:rsidR="00881869" w:rsidRPr="006C6D32" w14:paraId="3F58042D" w14:textId="77777777" w:rsidTr="00E94AFA">
        <w:tc>
          <w:tcPr>
            <w:tcW w:w="5506" w:type="dxa"/>
            <w:tcBorders>
              <w:top w:val="single" w:sz="4" w:space="0" w:color="auto"/>
              <w:left w:val="single" w:sz="4" w:space="0" w:color="auto"/>
              <w:bottom w:val="single" w:sz="4" w:space="0" w:color="auto"/>
              <w:right w:val="single" w:sz="4" w:space="0" w:color="auto"/>
            </w:tcBorders>
          </w:tcPr>
          <w:p w14:paraId="65B71F3E" w14:textId="77777777" w:rsidR="00881869" w:rsidRPr="006C6D32" w:rsidRDefault="00881869" w:rsidP="00E94AFA">
            <w:pPr>
              <w:rPr>
                <w:sz w:val="18"/>
              </w:rPr>
            </w:pPr>
            <w:r w:rsidRPr="006C6D32">
              <w:rPr>
                <w:sz w:val="20"/>
              </w:rPr>
              <w:t>Anglies monoksidas (C)</w:t>
            </w:r>
          </w:p>
        </w:tc>
        <w:tc>
          <w:tcPr>
            <w:tcW w:w="2699" w:type="dxa"/>
            <w:tcBorders>
              <w:top w:val="single" w:sz="4" w:space="0" w:color="auto"/>
              <w:left w:val="single" w:sz="4" w:space="0" w:color="auto"/>
              <w:bottom w:val="single" w:sz="4" w:space="0" w:color="auto"/>
              <w:right w:val="single" w:sz="4" w:space="0" w:color="auto"/>
            </w:tcBorders>
          </w:tcPr>
          <w:p w14:paraId="3D368ACE" w14:textId="77777777" w:rsidR="00881869" w:rsidRPr="006C6D32" w:rsidRDefault="00881869" w:rsidP="00E94AFA">
            <w:pPr>
              <w:jc w:val="center"/>
              <w:rPr>
                <w:sz w:val="18"/>
              </w:rPr>
            </w:pPr>
            <w:r w:rsidRPr="006C6D32">
              <w:rPr>
                <w:sz w:val="20"/>
              </w:rPr>
              <w:t>6069</w:t>
            </w:r>
          </w:p>
        </w:tc>
        <w:tc>
          <w:tcPr>
            <w:tcW w:w="4983" w:type="dxa"/>
            <w:tcBorders>
              <w:top w:val="single" w:sz="4" w:space="0" w:color="auto"/>
              <w:left w:val="single" w:sz="4" w:space="0" w:color="auto"/>
              <w:bottom w:val="single" w:sz="4" w:space="0" w:color="auto"/>
              <w:right w:val="single" w:sz="4" w:space="0" w:color="auto"/>
            </w:tcBorders>
          </w:tcPr>
          <w:p w14:paraId="7077CF49" w14:textId="77777777" w:rsidR="00881869" w:rsidRPr="006C6D32" w:rsidRDefault="00881869" w:rsidP="00E94AFA">
            <w:pPr>
              <w:jc w:val="center"/>
              <w:rPr>
                <w:sz w:val="18"/>
              </w:rPr>
            </w:pPr>
            <w:r w:rsidRPr="006C6D32">
              <w:rPr>
                <w:color w:val="000000"/>
                <w:sz w:val="20"/>
              </w:rPr>
              <w:t>905,756</w:t>
            </w:r>
          </w:p>
        </w:tc>
      </w:tr>
      <w:tr w:rsidR="00881869" w:rsidRPr="006C6D32" w14:paraId="195F59CB"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2EA5187A" w14:textId="77777777" w:rsidR="00881869" w:rsidRPr="006C6D32" w:rsidRDefault="00881869" w:rsidP="00E94AFA">
            <w:pPr>
              <w:rPr>
                <w:sz w:val="18"/>
              </w:rPr>
            </w:pPr>
            <w:r w:rsidRPr="006C6D32">
              <w:rPr>
                <w:sz w:val="20"/>
              </w:rPr>
              <w:t>Butanolis</w:t>
            </w:r>
          </w:p>
        </w:tc>
        <w:tc>
          <w:tcPr>
            <w:tcW w:w="2699" w:type="dxa"/>
            <w:tcBorders>
              <w:top w:val="single" w:sz="4" w:space="0" w:color="auto"/>
              <w:left w:val="single" w:sz="4" w:space="0" w:color="auto"/>
              <w:bottom w:val="single" w:sz="4" w:space="0" w:color="auto"/>
              <w:right w:val="single" w:sz="4" w:space="0" w:color="auto"/>
            </w:tcBorders>
          </w:tcPr>
          <w:p w14:paraId="0EA8C9E7" w14:textId="77777777" w:rsidR="00881869" w:rsidRPr="006C6D32" w:rsidRDefault="00881869" w:rsidP="00E94AFA">
            <w:pPr>
              <w:jc w:val="center"/>
              <w:rPr>
                <w:sz w:val="18"/>
              </w:rPr>
            </w:pPr>
            <w:r w:rsidRPr="006C6D32">
              <w:rPr>
                <w:sz w:val="20"/>
              </w:rPr>
              <w:t>359</w:t>
            </w:r>
          </w:p>
        </w:tc>
        <w:tc>
          <w:tcPr>
            <w:tcW w:w="4983" w:type="dxa"/>
            <w:tcBorders>
              <w:top w:val="single" w:sz="4" w:space="0" w:color="auto"/>
              <w:left w:val="single" w:sz="4" w:space="0" w:color="auto"/>
              <w:bottom w:val="single" w:sz="4" w:space="0" w:color="auto"/>
              <w:right w:val="single" w:sz="4" w:space="0" w:color="auto"/>
            </w:tcBorders>
          </w:tcPr>
          <w:p w14:paraId="7C5664A0" w14:textId="77777777" w:rsidR="00881869" w:rsidRPr="006C6D32" w:rsidRDefault="00881869" w:rsidP="00E94AFA">
            <w:pPr>
              <w:jc w:val="center"/>
              <w:rPr>
                <w:sz w:val="18"/>
              </w:rPr>
            </w:pPr>
            <w:r w:rsidRPr="006C6D32">
              <w:rPr>
                <w:sz w:val="20"/>
              </w:rPr>
              <w:t>0,025</w:t>
            </w:r>
          </w:p>
        </w:tc>
      </w:tr>
      <w:tr w:rsidR="00881869" w:rsidRPr="006C6D32" w14:paraId="7A4D8478" w14:textId="77777777" w:rsidTr="00E94AFA">
        <w:tc>
          <w:tcPr>
            <w:tcW w:w="5506" w:type="dxa"/>
            <w:tcBorders>
              <w:top w:val="single" w:sz="4" w:space="0" w:color="auto"/>
              <w:left w:val="single" w:sz="4" w:space="0" w:color="auto"/>
              <w:bottom w:val="single" w:sz="4" w:space="0" w:color="auto"/>
              <w:right w:val="single" w:sz="4" w:space="0" w:color="auto"/>
            </w:tcBorders>
          </w:tcPr>
          <w:p w14:paraId="7A048A66" w14:textId="77777777" w:rsidR="00881869" w:rsidRPr="006C6D32" w:rsidRDefault="00881869" w:rsidP="00E94AFA">
            <w:pPr>
              <w:rPr>
                <w:sz w:val="18"/>
              </w:rPr>
            </w:pPr>
            <w:r w:rsidRPr="006C6D32">
              <w:rPr>
                <w:sz w:val="20"/>
              </w:rPr>
              <w:t>Butilacetatas</w:t>
            </w:r>
          </w:p>
        </w:tc>
        <w:tc>
          <w:tcPr>
            <w:tcW w:w="2699" w:type="dxa"/>
            <w:tcBorders>
              <w:top w:val="single" w:sz="4" w:space="0" w:color="auto"/>
              <w:left w:val="single" w:sz="4" w:space="0" w:color="auto"/>
              <w:bottom w:val="single" w:sz="4" w:space="0" w:color="auto"/>
              <w:right w:val="single" w:sz="4" w:space="0" w:color="auto"/>
            </w:tcBorders>
          </w:tcPr>
          <w:p w14:paraId="1B3E5A1A" w14:textId="77777777" w:rsidR="00881869" w:rsidRPr="006C6D32" w:rsidRDefault="00881869" w:rsidP="00E94AFA">
            <w:pPr>
              <w:jc w:val="center"/>
              <w:rPr>
                <w:sz w:val="18"/>
              </w:rPr>
            </w:pPr>
            <w:r w:rsidRPr="006C6D32">
              <w:rPr>
                <w:sz w:val="20"/>
              </w:rPr>
              <w:t>367</w:t>
            </w:r>
          </w:p>
        </w:tc>
        <w:tc>
          <w:tcPr>
            <w:tcW w:w="4983" w:type="dxa"/>
            <w:tcBorders>
              <w:top w:val="single" w:sz="4" w:space="0" w:color="auto"/>
              <w:left w:val="single" w:sz="4" w:space="0" w:color="auto"/>
              <w:bottom w:val="single" w:sz="4" w:space="0" w:color="auto"/>
              <w:right w:val="single" w:sz="4" w:space="0" w:color="auto"/>
            </w:tcBorders>
          </w:tcPr>
          <w:p w14:paraId="4213526A" w14:textId="77777777" w:rsidR="00881869" w:rsidRPr="006C6D32" w:rsidRDefault="00881869" w:rsidP="00E94AFA">
            <w:pPr>
              <w:jc w:val="center"/>
              <w:rPr>
                <w:sz w:val="18"/>
              </w:rPr>
            </w:pPr>
            <w:r w:rsidRPr="006C6D32">
              <w:rPr>
                <w:sz w:val="20"/>
              </w:rPr>
              <w:t>0,024</w:t>
            </w:r>
          </w:p>
        </w:tc>
      </w:tr>
      <w:tr w:rsidR="00881869" w:rsidRPr="006C6D32" w14:paraId="42DE2E06" w14:textId="77777777" w:rsidTr="00E94AFA">
        <w:tc>
          <w:tcPr>
            <w:tcW w:w="5506" w:type="dxa"/>
            <w:tcBorders>
              <w:top w:val="single" w:sz="4" w:space="0" w:color="auto"/>
              <w:left w:val="single" w:sz="4" w:space="0" w:color="auto"/>
              <w:bottom w:val="single" w:sz="4" w:space="0" w:color="auto"/>
              <w:right w:val="single" w:sz="4" w:space="0" w:color="auto"/>
            </w:tcBorders>
          </w:tcPr>
          <w:p w14:paraId="0ADFF93E" w14:textId="77777777" w:rsidR="00881869" w:rsidRPr="006C6D32" w:rsidRDefault="00881869" w:rsidP="00E94AFA">
            <w:pPr>
              <w:rPr>
                <w:sz w:val="18"/>
              </w:rPr>
            </w:pPr>
            <w:r w:rsidRPr="006C6D32">
              <w:rPr>
                <w:sz w:val="20"/>
              </w:rPr>
              <w:t>Chromo oksidai</w:t>
            </w:r>
          </w:p>
        </w:tc>
        <w:tc>
          <w:tcPr>
            <w:tcW w:w="2699" w:type="dxa"/>
            <w:tcBorders>
              <w:top w:val="single" w:sz="4" w:space="0" w:color="auto"/>
              <w:left w:val="single" w:sz="4" w:space="0" w:color="auto"/>
              <w:bottom w:val="single" w:sz="4" w:space="0" w:color="auto"/>
              <w:right w:val="single" w:sz="4" w:space="0" w:color="auto"/>
            </w:tcBorders>
          </w:tcPr>
          <w:p w14:paraId="4D696690" w14:textId="77777777" w:rsidR="00881869" w:rsidRPr="006C6D32" w:rsidRDefault="00881869" w:rsidP="00E94AFA">
            <w:pPr>
              <w:jc w:val="center"/>
              <w:rPr>
                <w:sz w:val="18"/>
              </w:rPr>
            </w:pPr>
            <w:r w:rsidRPr="006C6D32">
              <w:rPr>
                <w:color w:val="000000"/>
                <w:sz w:val="20"/>
              </w:rPr>
              <w:t>2721</w:t>
            </w:r>
          </w:p>
        </w:tc>
        <w:tc>
          <w:tcPr>
            <w:tcW w:w="4983" w:type="dxa"/>
            <w:tcBorders>
              <w:top w:val="single" w:sz="4" w:space="0" w:color="auto"/>
              <w:left w:val="single" w:sz="4" w:space="0" w:color="auto"/>
              <w:bottom w:val="single" w:sz="4" w:space="0" w:color="auto"/>
              <w:right w:val="single" w:sz="4" w:space="0" w:color="auto"/>
            </w:tcBorders>
          </w:tcPr>
          <w:p w14:paraId="5F906E23" w14:textId="77777777" w:rsidR="00881869" w:rsidRPr="006C6D32" w:rsidRDefault="00881869" w:rsidP="00E94AFA">
            <w:pPr>
              <w:jc w:val="center"/>
              <w:rPr>
                <w:sz w:val="18"/>
              </w:rPr>
            </w:pPr>
            <w:r w:rsidRPr="006C6D32">
              <w:rPr>
                <w:sz w:val="20"/>
              </w:rPr>
              <w:t>0,0002</w:t>
            </w:r>
          </w:p>
        </w:tc>
      </w:tr>
      <w:tr w:rsidR="00881869" w:rsidRPr="006C6D32" w14:paraId="581AA99B" w14:textId="77777777" w:rsidTr="00E94AFA">
        <w:tc>
          <w:tcPr>
            <w:tcW w:w="5506" w:type="dxa"/>
            <w:tcBorders>
              <w:top w:val="single" w:sz="4" w:space="0" w:color="auto"/>
              <w:left w:val="single" w:sz="4" w:space="0" w:color="auto"/>
              <w:bottom w:val="single" w:sz="4" w:space="0" w:color="auto"/>
              <w:right w:val="single" w:sz="4" w:space="0" w:color="auto"/>
            </w:tcBorders>
          </w:tcPr>
          <w:p w14:paraId="609878F0" w14:textId="77777777" w:rsidR="00881869" w:rsidRPr="006C6D32" w:rsidRDefault="00881869" w:rsidP="00E94AFA">
            <w:pPr>
              <w:rPr>
                <w:sz w:val="20"/>
              </w:rPr>
            </w:pPr>
            <w:r w:rsidRPr="006C6D32">
              <w:rPr>
                <w:sz w:val="20"/>
              </w:rPr>
              <w:t>Etanolis</w:t>
            </w:r>
          </w:p>
        </w:tc>
        <w:tc>
          <w:tcPr>
            <w:tcW w:w="2699" w:type="dxa"/>
            <w:tcBorders>
              <w:top w:val="single" w:sz="4" w:space="0" w:color="auto"/>
              <w:left w:val="single" w:sz="4" w:space="0" w:color="auto"/>
              <w:bottom w:val="single" w:sz="4" w:space="0" w:color="auto"/>
              <w:right w:val="single" w:sz="4" w:space="0" w:color="auto"/>
            </w:tcBorders>
          </w:tcPr>
          <w:p w14:paraId="54648A72" w14:textId="77777777" w:rsidR="00881869" w:rsidRPr="006C6D32" w:rsidRDefault="00881869" w:rsidP="00E94AFA">
            <w:pPr>
              <w:jc w:val="center"/>
              <w:rPr>
                <w:color w:val="000000"/>
                <w:sz w:val="20"/>
              </w:rPr>
            </w:pPr>
            <w:r w:rsidRPr="006C6D32">
              <w:rPr>
                <w:sz w:val="20"/>
              </w:rPr>
              <w:t>739</w:t>
            </w:r>
          </w:p>
        </w:tc>
        <w:tc>
          <w:tcPr>
            <w:tcW w:w="4983" w:type="dxa"/>
            <w:tcBorders>
              <w:top w:val="single" w:sz="4" w:space="0" w:color="auto"/>
              <w:left w:val="single" w:sz="4" w:space="0" w:color="auto"/>
              <w:bottom w:val="single" w:sz="4" w:space="0" w:color="auto"/>
              <w:right w:val="single" w:sz="4" w:space="0" w:color="auto"/>
            </w:tcBorders>
          </w:tcPr>
          <w:p w14:paraId="30200989" w14:textId="77777777" w:rsidR="00881869" w:rsidRPr="006C6D32" w:rsidRDefault="00881869" w:rsidP="00E94AFA">
            <w:pPr>
              <w:jc w:val="center"/>
              <w:rPr>
                <w:sz w:val="20"/>
              </w:rPr>
            </w:pPr>
            <w:r w:rsidRPr="006C6D32">
              <w:rPr>
                <w:sz w:val="20"/>
              </w:rPr>
              <w:t>0,017</w:t>
            </w:r>
          </w:p>
        </w:tc>
      </w:tr>
      <w:tr w:rsidR="00881869" w:rsidRPr="006C6D32" w14:paraId="11C0BED2" w14:textId="77777777" w:rsidTr="00E94AFA">
        <w:tc>
          <w:tcPr>
            <w:tcW w:w="5506" w:type="dxa"/>
            <w:tcBorders>
              <w:top w:val="single" w:sz="4" w:space="0" w:color="auto"/>
              <w:left w:val="single" w:sz="4" w:space="0" w:color="auto"/>
              <w:bottom w:val="single" w:sz="4" w:space="0" w:color="auto"/>
              <w:right w:val="single" w:sz="4" w:space="0" w:color="auto"/>
            </w:tcBorders>
          </w:tcPr>
          <w:p w14:paraId="11E97B2C" w14:textId="77777777" w:rsidR="00881869" w:rsidRPr="006C6D32" w:rsidRDefault="00881869" w:rsidP="00E94AFA">
            <w:pPr>
              <w:rPr>
                <w:sz w:val="20"/>
              </w:rPr>
            </w:pPr>
            <w:r w:rsidRPr="006C6D32">
              <w:rPr>
                <w:sz w:val="20"/>
              </w:rPr>
              <w:t>Etilbenzenas</w:t>
            </w:r>
          </w:p>
        </w:tc>
        <w:tc>
          <w:tcPr>
            <w:tcW w:w="2699" w:type="dxa"/>
            <w:tcBorders>
              <w:top w:val="single" w:sz="4" w:space="0" w:color="auto"/>
              <w:left w:val="single" w:sz="4" w:space="0" w:color="auto"/>
              <w:bottom w:val="single" w:sz="4" w:space="0" w:color="auto"/>
              <w:right w:val="single" w:sz="4" w:space="0" w:color="auto"/>
            </w:tcBorders>
          </w:tcPr>
          <w:p w14:paraId="452714FC" w14:textId="77777777" w:rsidR="00881869" w:rsidRPr="006C6D32" w:rsidRDefault="00881869" w:rsidP="00E94AFA">
            <w:pPr>
              <w:jc w:val="center"/>
              <w:rPr>
                <w:color w:val="000000"/>
                <w:sz w:val="20"/>
              </w:rPr>
            </w:pPr>
            <w:r w:rsidRPr="006C6D32">
              <w:rPr>
                <w:sz w:val="20"/>
              </w:rPr>
              <w:t>763</w:t>
            </w:r>
          </w:p>
        </w:tc>
        <w:tc>
          <w:tcPr>
            <w:tcW w:w="4983" w:type="dxa"/>
            <w:tcBorders>
              <w:top w:val="single" w:sz="4" w:space="0" w:color="auto"/>
              <w:left w:val="single" w:sz="4" w:space="0" w:color="auto"/>
              <w:bottom w:val="single" w:sz="4" w:space="0" w:color="auto"/>
              <w:right w:val="single" w:sz="4" w:space="0" w:color="auto"/>
            </w:tcBorders>
          </w:tcPr>
          <w:p w14:paraId="075CE4C3" w14:textId="77777777" w:rsidR="00881869" w:rsidRPr="006C6D32" w:rsidRDefault="00881869" w:rsidP="00E94AFA">
            <w:pPr>
              <w:jc w:val="center"/>
              <w:rPr>
                <w:sz w:val="20"/>
              </w:rPr>
            </w:pPr>
            <w:r w:rsidRPr="006C6D32">
              <w:rPr>
                <w:sz w:val="20"/>
              </w:rPr>
              <w:t>0,028</w:t>
            </w:r>
          </w:p>
        </w:tc>
      </w:tr>
      <w:tr w:rsidR="00881869" w:rsidRPr="006C6D32" w14:paraId="72211472" w14:textId="77777777" w:rsidTr="00E94AFA">
        <w:tc>
          <w:tcPr>
            <w:tcW w:w="5506" w:type="dxa"/>
            <w:tcBorders>
              <w:top w:val="single" w:sz="4" w:space="0" w:color="auto"/>
              <w:left w:val="single" w:sz="4" w:space="0" w:color="auto"/>
              <w:bottom w:val="single" w:sz="4" w:space="0" w:color="auto"/>
              <w:right w:val="single" w:sz="4" w:space="0" w:color="auto"/>
            </w:tcBorders>
          </w:tcPr>
          <w:p w14:paraId="2A6537B0" w14:textId="77777777" w:rsidR="00881869" w:rsidRPr="006C6D32" w:rsidRDefault="00881869" w:rsidP="00E94AFA">
            <w:pPr>
              <w:rPr>
                <w:sz w:val="20"/>
              </w:rPr>
            </w:pPr>
            <w:r w:rsidRPr="006C6D32">
              <w:rPr>
                <w:sz w:val="20"/>
              </w:rPr>
              <w:t>Geležis ir jos junginiai</w:t>
            </w:r>
          </w:p>
        </w:tc>
        <w:tc>
          <w:tcPr>
            <w:tcW w:w="2699" w:type="dxa"/>
            <w:tcBorders>
              <w:top w:val="single" w:sz="4" w:space="0" w:color="auto"/>
              <w:left w:val="single" w:sz="4" w:space="0" w:color="auto"/>
              <w:bottom w:val="single" w:sz="4" w:space="0" w:color="auto"/>
              <w:right w:val="single" w:sz="4" w:space="0" w:color="auto"/>
            </w:tcBorders>
          </w:tcPr>
          <w:p w14:paraId="081613A9" w14:textId="77777777" w:rsidR="00881869" w:rsidRPr="006C6D32" w:rsidRDefault="00881869" w:rsidP="00E94AFA">
            <w:pPr>
              <w:jc w:val="center"/>
              <w:rPr>
                <w:sz w:val="20"/>
              </w:rPr>
            </w:pPr>
            <w:r w:rsidRPr="006C6D32">
              <w:rPr>
                <w:sz w:val="20"/>
              </w:rPr>
              <w:t>3113</w:t>
            </w:r>
          </w:p>
        </w:tc>
        <w:tc>
          <w:tcPr>
            <w:tcW w:w="4983" w:type="dxa"/>
            <w:tcBorders>
              <w:top w:val="single" w:sz="4" w:space="0" w:color="auto"/>
              <w:left w:val="single" w:sz="4" w:space="0" w:color="auto"/>
              <w:bottom w:val="single" w:sz="4" w:space="0" w:color="auto"/>
              <w:right w:val="single" w:sz="4" w:space="0" w:color="auto"/>
            </w:tcBorders>
            <w:vAlign w:val="center"/>
          </w:tcPr>
          <w:p w14:paraId="51FD0120" w14:textId="77777777" w:rsidR="00881869" w:rsidRPr="006C6D32" w:rsidRDefault="00881869" w:rsidP="00E94AFA">
            <w:pPr>
              <w:jc w:val="center"/>
              <w:rPr>
                <w:sz w:val="20"/>
              </w:rPr>
            </w:pPr>
            <w:r w:rsidRPr="006C6D32">
              <w:rPr>
                <w:color w:val="000000"/>
                <w:sz w:val="20"/>
              </w:rPr>
              <w:t>0,018</w:t>
            </w:r>
          </w:p>
        </w:tc>
      </w:tr>
      <w:tr w:rsidR="00881869" w:rsidRPr="006C6D32" w14:paraId="5AFECF0F" w14:textId="77777777" w:rsidTr="00E94AFA">
        <w:tc>
          <w:tcPr>
            <w:tcW w:w="5506" w:type="dxa"/>
            <w:tcBorders>
              <w:top w:val="single" w:sz="4" w:space="0" w:color="auto"/>
              <w:left w:val="single" w:sz="4" w:space="0" w:color="auto"/>
              <w:bottom w:val="single" w:sz="4" w:space="0" w:color="auto"/>
              <w:right w:val="single" w:sz="4" w:space="0" w:color="auto"/>
            </w:tcBorders>
          </w:tcPr>
          <w:p w14:paraId="7A1A41DC" w14:textId="77777777" w:rsidR="00881869" w:rsidRPr="006C6D32" w:rsidRDefault="00881869" w:rsidP="00E94AFA">
            <w:pPr>
              <w:rPr>
                <w:sz w:val="20"/>
              </w:rPr>
            </w:pPr>
            <w:r w:rsidRPr="006C6D32">
              <w:rPr>
                <w:sz w:val="20"/>
              </w:rPr>
              <w:t>Ksilenas</w:t>
            </w:r>
          </w:p>
        </w:tc>
        <w:tc>
          <w:tcPr>
            <w:tcW w:w="2699" w:type="dxa"/>
            <w:tcBorders>
              <w:top w:val="single" w:sz="4" w:space="0" w:color="auto"/>
              <w:left w:val="single" w:sz="4" w:space="0" w:color="auto"/>
              <w:bottom w:val="single" w:sz="4" w:space="0" w:color="auto"/>
              <w:right w:val="single" w:sz="4" w:space="0" w:color="auto"/>
            </w:tcBorders>
          </w:tcPr>
          <w:p w14:paraId="5C5D9D37" w14:textId="77777777" w:rsidR="00881869" w:rsidRPr="006C6D32" w:rsidRDefault="00881869" w:rsidP="00E94AFA">
            <w:pPr>
              <w:jc w:val="center"/>
              <w:rPr>
                <w:sz w:val="20"/>
              </w:rPr>
            </w:pPr>
            <w:r w:rsidRPr="006C6D32">
              <w:rPr>
                <w:sz w:val="20"/>
              </w:rPr>
              <w:t>1260</w:t>
            </w:r>
          </w:p>
        </w:tc>
        <w:tc>
          <w:tcPr>
            <w:tcW w:w="4983" w:type="dxa"/>
            <w:tcBorders>
              <w:top w:val="single" w:sz="4" w:space="0" w:color="auto"/>
              <w:left w:val="single" w:sz="4" w:space="0" w:color="auto"/>
              <w:bottom w:val="single" w:sz="4" w:space="0" w:color="auto"/>
              <w:right w:val="single" w:sz="4" w:space="0" w:color="auto"/>
            </w:tcBorders>
            <w:vAlign w:val="center"/>
          </w:tcPr>
          <w:p w14:paraId="0E653068" w14:textId="77777777" w:rsidR="00881869" w:rsidRPr="006C6D32" w:rsidRDefault="00881869" w:rsidP="00E94AFA">
            <w:pPr>
              <w:jc w:val="center"/>
              <w:rPr>
                <w:color w:val="000000"/>
                <w:sz w:val="20"/>
              </w:rPr>
            </w:pPr>
            <w:r w:rsidRPr="006C6D32">
              <w:rPr>
                <w:sz w:val="20"/>
              </w:rPr>
              <w:t>0,083</w:t>
            </w:r>
          </w:p>
        </w:tc>
      </w:tr>
      <w:tr w:rsidR="00881869" w:rsidRPr="006C6D32" w14:paraId="68E7EBF5"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7C5A6503" w14:textId="77777777" w:rsidR="00881869" w:rsidRPr="006C6D32" w:rsidRDefault="00881869" w:rsidP="00E94AFA">
            <w:pPr>
              <w:rPr>
                <w:sz w:val="20"/>
              </w:rPr>
            </w:pPr>
            <w:r w:rsidRPr="006C6D32">
              <w:rPr>
                <w:sz w:val="20"/>
              </w:rPr>
              <w:t>Mangano oksidai</w:t>
            </w:r>
          </w:p>
        </w:tc>
        <w:tc>
          <w:tcPr>
            <w:tcW w:w="2699" w:type="dxa"/>
            <w:tcBorders>
              <w:top w:val="single" w:sz="4" w:space="0" w:color="auto"/>
              <w:left w:val="single" w:sz="4" w:space="0" w:color="auto"/>
              <w:bottom w:val="single" w:sz="4" w:space="0" w:color="auto"/>
              <w:right w:val="single" w:sz="4" w:space="0" w:color="auto"/>
            </w:tcBorders>
          </w:tcPr>
          <w:p w14:paraId="32E219E1" w14:textId="77777777" w:rsidR="00881869" w:rsidRPr="006C6D32" w:rsidRDefault="00881869" w:rsidP="00E94AFA">
            <w:pPr>
              <w:jc w:val="center"/>
              <w:rPr>
                <w:sz w:val="20"/>
              </w:rPr>
            </w:pPr>
            <w:r w:rsidRPr="006C6D32">
              <w:rPr>
                <w:sz w:val="20"/>
              </w:rPr>
              <w:t>3516</w:t>
            </w:r>
          </w:p>
        </w:tc>
        <w:tc>
          <w:tcPr>
            <w:tcW w:w="4983" w:type="dxa"/>
            <w:tcBorders>
              <w:top w:val="single" w:sz="4" w:space="0" w:color="auto"/>
              <w:left w:val="single" w:sz="4" w:space="0" w:color="auto"/>
              <w:bottom w:val="single" w:sz="4" w:space="0" w:color="auto"/>
              <w:right w:val="single" w:sz="4" w:space="0" w:color="auto"/>
            </w:tcBorders>
          </w:tcPr>
          <w:p w14:paraId="270794E5" w14:textId="77777777" w:rsidR="00881869" w:rsidRPr="006C6D32" w:rsidRDefault="00881869" w:rsidP="00E94AFA">
            <w:pPr>
              <w:jc w:val="center"/>
              <w:rPr>
                <w:sz w:val="20"/>
              </w:rPr>
            </w:pPr>
            <w:r w:rsidRPr="006C6D32">
              <w:rPr>
                <w:color w:val="000000"/>
                <w:sz w:val="20"/>
              </w:rPr>
              <w:t>0,001</w:t>
            </w:r>
          </w:p>
        </w:tc>
      </w:tr>
      <w:tr w:rsidR="00881869" w:rsidRPr="006C6D32" w14:paraId="2C182E1A"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2453FCE2" w14:textId="77777777" w:rsidR="00881869" w:rsidRPr="006C6D32" w:rsidRDefault="00881869" w:rsidP="00E94AFA">
            <w:pPr>
              <w:rPr>
                <w:sz w:val="18"/>
              </w:rPr>
            </w:pPr>
            <w:r w:rsidRPr="006C6D32">
              <w:rPr>
                <w:sz w:val="20"/>
              </w:rPr>
              <w:t>Natrio šarmas</w:t>
            </w:r>
          </w:p>
        </w:tc>
        <w:tc>
          <w:tcPr>
            <w:tcW w:w="2699" w:type="dxa"/>
            <w:tcBorders>
              <w:top w:val="single" w:sz="4" w:space="0" w:color="auto"/>
              <w:left w:val="single" w:sz="4" w:space="0" w:color="auto"/>
              <w:bottom w:val="single" w:sz="4" w:space="0" w:color="auto"/>
              <w:right w:val="single" w:sz="4" w:space="0" w:color="auto"/>
            </w:tcBorders>
          </w:tcPr>
          <w:p w14:paraId="45192CA3" w14:textId="77777777" w:rsidR="00881869" w:rsidRPr="006C6D32" w:rsidRDefault="00881869" w:rsidP="00E94AFA">
            <w:pPr>
              <w:jc w:val="center"/>
              <w:rPr>
                <w:sz w:val="18"/>
              </w:rPr>
            </w:pPr>
            <w:r w:rsidRPr="006C6D32">
              <w:rPr>
                <w:sz w:val="20"/>
              </w:rPr>
              <w:t>1501</w:t>
            </w:r>
          </w:p>
        </w:tc>
        <w:tc>
          <w:tcPr>
            <w:tcW w:w="4983" w:type="dxa"/>
            <w:tcBorders>
              <w:top w:val="single" w:sz="4" w:space="0" w:color="auto"/>
              <w:left w:val="single" w:sz="4" w:space="0" w:color="auto"/>
              <w:bottom w:val="single" w:sz="4" w:space="0" w:color="auto"/>
              <w:right w:val="single" w:sz="4" w:space="0" w:color="auto"/>
            </w:tcBorders>
            <w:vAlign w:val="center"/>
          </w:tcPr>
          <w:p w14:paraId="71D24E71" w14:textId="77777777" w:rsidR="00881869" w:rsidRPr="006C6D32" w:rsidRDefault="00881869" w:rsidP="00E94AFA">
            <w:pPr>
              <w:jc w:val="center"/>
              <w:rPr>
                <w:sz w:val="18"/>
              </w:rPr>
            </w:pPr>
            <w:r w:rsidRPr="006C6D32">
              <w:rPr>
                <w:sz w:val="20"/>
              </w:rPr>
              <w:t>0,029</w:t>
            </w:r>
          </w:p>
        </w:tc>
      </w:tr>
      <w:tr w:rsidR="00881869" w:rsidRPr="006C6D32" w14:paraId="4B16AB26"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36AD6866" w14:textId="77777777" w:rsidR="00881869" w:rsidRPr="006C6D32" w:rsidRDefault="00881869" w:rsidP="00E94AFA">
            <w:pPr>
              <w:rPr>
                <w:sz w:val="18"/>
              </w:rPr>
            </w:pPr>
            <w:r w:rsidRPr="006C6D32">
              <w:rPr>
                <w:sz w:val="20"/>
              </w:rPr>
              <w:t>Toluenas</w:t>
            </w:r>
          </w:p>
        </w:tc>
        <w:tc>
          <w:tcPr>
            <w:tcW w:w="2699" w:type="dxa"/>
            <w:tcBorders>
              <w:top w:val="single" w:sz="4" w:space="0" w:color="auto"/>
              <w:left w:val="single" w:sz="4" w:space="0" w:color="auto"/>
              <w:bottom w:val="single" w:sz="4" w:space="0" w:color="auto"/>
              <w:right w:val="single" w:sz="4" w:space="0" w:color="auto"/>
            </w:tcBorders>
            <w:vAlign w:val="center"/>
          </w:tcPr>
          <w:p w14:paraId="358AD970" w14:textId="77777777" w:rsidR="00881869" w:rsidRPr="006C6D32" w:rsidRDefault="00881869" w:rsidP="00E94AFA">
            <w:pPr>
              <w:jc w:val="center"/>
              <w:rPr>
                <w:sz w:val="18"/>
              </w:rPr>
            </w:pPr>
            <w:r w:rsidRPr="006C6D32">
              <w:rPr>
                <w:sz w:val="20"/>
              </w:rPr>
              <w:t>1950</w:t>
            </w:r>
          </w:p>
        </w:tc>
        <w:tc>
          <w:tcPr>
            <w:tcW w:w="4983" w:type="dxa"/>
            <w:tcBorders>
              <w:top w:val="single" w:sz="4" w:space="0" w:color="auto"/>
              <w:left w:val="single" w:sz="4" w:space="0" w:color="auto"/>
              <w:bottom w:val="single" w:sz="4" w:space="0" w:color="auto"/>
              <w:right w:val="single" w:sz="4" w:space="0" w:color="auto"/>
            </w:tcBorders>
          </w:tcPr>
          <w:p w14:paraId="2AC462FF" w14:textId="77777777" w:rsidR="00881869" w:rsidRPr="006C6D32" w:rsidRDefault="00881869" w:rsidP="00E94AFA">
            <w:pPr>
              <w:jc w:val="center"/>
              <w:rPr>
                <w:sz w:val="18"/>
              </w:rPr>
            </w:pPr>
            <w:r w:rsidRPr="006C6D32">
              <w:rPr>
                <w:sz w:val="20"/>
              </w:rPr>
              <w:t>0,092</w:t>
            </w:r>
          </w:p>
        </w:tc>
      </w:tr>
      <w:tr w:rsidR="00881869" w:rsidRPr="006C6D32" w14:paraId="445424B2" w14:textId="77777777" w:rsidTr="00E94AFA">
        <w:tc>
          <w:tcPr>
            <w:tcW w:w="5506" w:type="dxa"/>
            <w:tcBorders>
              <w:top w:val="single" w:sz="4" w:space="0" w:color="auto"/>
              <w:left w:val="single" w:sz="4" w:space="0" w:color="auto"/>
              <w:bottom w:val="single" w:sz="4" w:space="0" w:color="auto"/>
              <w:right w:val="single" w:sz="4" w:space="0" w:color="auto"/>
            </w:tcBorders>
            <w:vAlign w:val="center"/>
          </w:tcPr>
          <w:p w14:paraId="3FB0BAD4" w14:textId="77777777" w:rsidR="00881869" w:rsidRPr="006C6D32" w:rsidRDefault="00881869" w:rsidP="00E94AFA">
            <w:pPr>
              <w:rPr>
                <w:sz w:val="18"/>
              </w:rPr>
            </w:pPr>
            <w:r w:rsidRPr="006C6D32">
              <w:rPr>
                <w:sz w:val="20"/>
              </w:rPr>
              <w:t>Vandenilio fluoridas</w:t>
            </w:r>
          </w:p>
        </w:tc>
        <w:tc>
          <w:tcPr>
            <w:tcW w:w="2699" w:type="dxa"/>
            <w:tcBorders>
              <w:top w:val="single" w:sz="4" w:space="0" w:color="auto"/>
              <w:left w:val="single" w:sz="4" w:space="0" w:color="auto"/>
              <w:bottom w:val="single" w:sz="4" w:space="0" w:color="auto"/>
              <w:right w:val="single" w:sz="4" w:space="0" w:color="auto"/>
            </w:tcBorders>
            <w:vAlign w:val="center"/>
          </w:tcPr>
          <w:p w14:paraId="79FC31AD" w14:textId="77777777" w:rsidR="00881869" w:rsidRPr="006C6D32" w:rsidRDefault="00881869" w:rsidP="00E94AFA">
            <w:pPr>
              <w:jc w:val="center"/>
              <w:rPr>
                <w:sz w:val="18"/>
              </w:rPr>
            </w:pPr>
            <w:r w:rsidRPr="006C6D32">
              <w:rPr>
                <w:sz w:val="20"/>
              </w:rPr>
              <w:t>862</w:t>
            </w:r>
          </w:p>
        </w:tc>
        <w:tc>
          <w:tcPr>
            <w:tcW w:w="4983" w:type="dxa"/>
            <w:tcBorders>
              <w:top w:val="single" w:sz="4" w:space="0" w:color="auto"/>
              <w:left w:val="single" w:sz="4" w:space="0" w:color="auto"/>
              <w:bottom w:val="single" w:sz="4" w:space="0" w:color="auto"/>
              <w:right w:val="single" w:sz="4" w:space="0" w:color="auto"/>
            </w:tcBorders>
            <w:vAlign w:val="bottom"/>
          </w:tcPr>
          <w:p w14:paraId="5B0AB1CE" w14:textId="77777777" w:rsidR="00881869" w:rsidRPr="006C6D32" w:rsidRDefault="00881869" w:rsidP="00E94AFA">
            <w:pPr>
              <w:jc w:val="center"/>
              <w:rPr>
                <w:sz w:val="18"/>
              </w:rPr>
            </w:pPr>
            <w:r w:rsidRPr="006C6D32">
              <w:rPr>
                <w:sz w:val="20"/>
              </w:rPr>
              <w:t>0,002</w:t>
            </w:r>
          </w:p>
        </w:tc>
      </w:tr>
      <w:tr w:rsidR="00881869" w:rsidRPr="006C6D32" w14:paraId="3374B6A6" w14:textId="77777777" w:rsidTr="00E94AFA">
        <w:tc>
          <w:tcPr>
            <w:tcW w:w="5506" w:type="dxa"/>
            <w:tcBorders>
              <w:top w:val="single" w:sz="4" w:space="0" w:color="auto"/>
              <w:left w:val="nil"/>
              <w:bottom w:val="nil"/>
              <w:right w:val="single" w:sz="4" w:space="0" w:color="auto"/>
            </w:tcBorders>
          </w:tcPr>
          <w:p w14:paraId="6B1099FA" w14:textId="77777777" w:rsidR="00881869" w:rsidRPr="006C6D32" w:rsidRDefault="00881869" w:rsidP="00E94AFA">
            <w:pPr>
              <w:rPr>
                <w:sz w:val="18"/>
              </w:rPr>
            </w:pPr>
          </w:p>
        </w:tc>
        <w:tc>
          <w:tcPr>
            <w:tcW w:w="2699" w:type="dxa"/>
            <w:tcBorders>
              <w:top w:val="single" w:sz="4" w:space="0" w:color="auto"/>
              <w:left w:val="single" w:sz="4" w:space="0" w:color="auto"/>
              <w:bottom w:val="single" w:sz="4" w:space="0" w:color="auto"/>
              <w:right w:val="single" w:sz="4" w:space="0" w:color="auto"/>
            </w:tcBorders>
          </w:tcPr>
          <w:p w14:paraId="76EFF970" w14:textId="77777777" w:rsidR="00881869" w:rsidRPr="006C6D32" w:rsidRDefault="00881869" w:rsidP="00E94AFA">
            <w:pPr>
              <w:jc w:val="right"/>
              <w:rPr>
                <w:sz w:val="18"/>
              </w:rPr>
            </w:pPr>
            <w:r w:rsidRPr="006C6D32">
              <w:rPr>
                <w:sz w:val="18"/>
              </w:rPr>
              <w:t>Iš viso:</w:t>
            </w:r>
          </w:p>
        </w:tc>
        <w:tc>
          <w:tcPr>
            <w:tcW w:w="4983" w:type="dxa"/>
            <w:tcBorders>
              <w:top w:val="single" w:sz="4" w:space="0" w:color="auto"/>
              <w:left w:val="single" w:sz="4" w:space="0" w:color="auto"/>
              <w:bottom w:val="single" w:sz="4" w:space="0" w:color="auto"/>
              <w:right w:val="single" w:sz="4" w:space="0" w:color="auto"/>
            </w:tcBorders>
          </w:tcPr>
          <w:p w14:paraId="6F4133FF" w14:textId="77777777" w:rsidR="00881869" w:rsidRPr="006C6D32" w:rsidRDefault="00881869" w:rsidP="00E94AFA">
            <w:pPr>
              <w:jc w:val="center"/>
              <w:rPr>
                <w:sz w:val="18"/>
              </w:rPr>
            </w:pPr>
            <w:r w:rsidRPr="006C6D32">
              <w:rPr>
                <w:b/>
                <w:bCs/>
                <w:color w:val="000000"/>
                <w:sz w:val="20"/>
              </w:rPr>
              <w:t>1270,515</w:t>
            </w:r>
          </w:p>
        </w:tc>
      </w:tr>
    </w:tbl>
    <w:p w14:paraId="3E852B62" w14:textId="2CBC76EA" w:rsidR="00D15B8C" w:rsidRPr="006C6D32" w:rsidRDefault="00E84477" w:rsidP="00D15B8C">
      <w:pPr>
        <w:keepNext/>
        <w:tabs>
          <w:tab w:val="left" w:pos="8901"/>
        </w:tabs>
        <w:spacing w:before="120" w:after="120"/>
        <w:jc w:val="both"/>
        <w:rPr>
          <w:b/>
        </w:rPr>
      </w:pPr>
      <w:r w:rsidRPr="006C6D32">
        <w:rPr>
          <w:b/>
        </w:rPr>
        <w:t xml:space="preserve">       </w:t>
      </w:r>
      <w:r w:rsidR="00D15B8C" w:rsidRPr="006C6D32">
        <w:rPr>
          <w:b/>
        </w:rPr>
        <w:t>7 lentelė. Leidžiama tarša į aplinkos orą</w:t>
      </w:r>
    </w:p>
    <w:tbl>
      <w:tblPr>
        <w:tblW w:w="1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850"/>
        <w:gridCol w:w="2882"/>
        <w:gridCol w:w="1045"/>
        <w:gridCol w:w="1396"/>
        <w:gridCol w:w="1543"/>
        <w:gridCol w:w="2851"/>
      </w:tblGrid>
      <w:tr w:rsidR="00E84477" w:rsidRPr="006C6D32" w14:paraId="40271C40" w14:textId="77777777" w:rsidTr="00E94AFA">
        <w:trPr>
          <w:trHeight w:val="470"/>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6399A867" w14:textId="77777777" w:rsidR="00E84477" w:rsidRPr="006C6D32" w:rsidRDefault="00E84477" w:rsidP="00E94AFA">
            <w:pPr>
              <w:ind w:firstLine="20"/>
              <w:jc w:val="center"/>
              <w:rPr>
                <w:bCs/>
                <w:sz w:val="18"/>
              </w:rPr>
            </w:pPr>
            <w:r w:rsidRPr="006C6D32">
              <w:rPr>
                <w:sz w:val="18"/>
              </w:rPr>
              <w:t>Cecho ar kt. pavadinimas arba Nr.</w:t>
            </w:r>
          </w:p>
        </w:tc>
        <w:tc>
          <w:tcPr>
            <w:tcW w:w="850" w:type="dxa"/>
            <w:tcBorders>
              <w:top w:val="single" w:sz="4" w:space="0" w:color="auto"/>
              <w:left w:val="single" w:sz="4" w:space="0" w:color="auto"/>
              <w:bottom w:val="single" w:sz="4" w:space="0" w:color="auto"/>
              <w:right w:val="single" w:sz="4" w:space="0" w:color="auto"/>
            </w:tcBorders>
            <w:vAlign w:val="center"/>
          </w:tcPr>
          <w:p w14:paraId="18DE5B00" w14:textId="77777777" w:rsidR="00E84477" w:rsidRPr="006C6D32" w:rsidRDefault="00E84477" w:rsidP="00E94AFA">
            <w:pPr>
              <w:jc w:val="center"/>
              <w:rPr>
                <w:bCs/>
                <w:sz w:val="18"/>
              </w:rPr>
            </w:pPr>
            <w:r w:rsidRPr="006C6D32">
              <w:rPr>
                <w:sz w:val="18"/>
              </w:rPr>
              <w:t>Taršos šaltiniai</w:t>
            </w:r>
          </w:p>
        </w:tc>
        <w:tc>
          <w:tcPr>
            <w:tcW w:w="3927" w:type="dxa"/>
            <w:gridSpan w:val="2"/>
            <w:tcBorders>
              <w:top w:val="single" w:sz="4" w:space="0" w:color="auto"/>
              <w:left w:val="single" w:sz="4" w:space="0" w:color="auto"/>
              <w:bottom w:val="single" w:sz="4" w:space="0" w:color="auto"/>
              <w:right w:val="single" w:sz="4" w:space="0" w:color="auto"/>
            </w:tcBorders>
            <w:vAlign w:val="center"/>
          </w:tcPr>
          <w:p w14:paraId="2555D1D7" w14:textId="77777777" w:rsidR="00E84477" w:rsidRPr="006C6D32" w:rsidRDefault="00E84477" w:rsidP="00E94AFA">
            <w:pPr>
              <w:jc w:val="center"/>
              <w:rPr>
                <w:bCs/>
                <w:sz w:val="18"/>
              </w:rPr>
            </w:pPr>
            <w:r w:rsidRPr="006C6D32">
              <w:rPr>
                <w:sz w:val="18"/>
              </w:rPr>
              <w:t>Teršalai</w:t>
            </w:r>
          </w:p>
        </w:tc>
        <w:tc>
          <w:tcPr>
            <w:tcW w:w="5790" w:type="dxa"/>
            <w:gridSpan w:val="3"/>
            <w:tcBorders>
              <w:top w:val="single" w:sz="4" w:space="0" w:color="auto"/>
              <w:left w:val="single" w:sz="4" w:space="0" w:color="auto"/>
              <w:bottom w:val="single" w:sz="4" w:space="0" w:color="auto"/>
              <w:right w:val="single" w:sz="4" w:space="0" w:color="auto"/>
            </w:tcBorders>
            <w:vAlign w:val="center"/>
          </w:tcPr>
          <w:p w14:paraId="685FD97A" w14:textId="77777777" w:rsidR="00E84477" w:rsidRPr="006C6D32" w:rsidRDefault="00E84477" w:rsidP="00E94AFA">
            <w:pPr>
              <w:ind w:hanging="108"/>
              <w:jc w:val="center"/>
              <w:rPr>
                <w:bCs/>
                <w:sz w:val="18"/>
              </w:rPr>
            </w:pPr>
            <w:r w:rsidRPr="006C6D32">
              <w:rPr>
                <w:sz w:val="18"/>
              </w:rPr>
              <w:t>Numatoma (prašoma leisti) tarša</w:t>
            </w:r>
          </w:p>
        </w:tc>
      </w:tr>
      <w:tr w:rsidR="00E84477" w:rsidRPr="006C6D32" w14:paraId="1868BB2D" w14:textId="77777777" w:rsidTr="00E94AFA">
        <w:tc>
          <w:tcPr>
            <w:tcW w:w="3114" w:type="dxa"/>
            <w:vMerge/>
            <w:tcBorders>
              <w:top w:val="single" w:sz="4" w:space="0" w:color="auto"/>
              <w:left w:val="single" w:sz="4" w:space="0" w:color="auto"/>
              <w:bottom w:val="single" w:sz="4" w:space="0" w:color="auto"/>
              <w:right w:val="single" w:sz="4" w:space="0" w:color="auto"/>
            </w:tcBorders>
            <w:vAlign w:val="center"/>
          </w:tcPr>
          <w:p w14:paraId="3773918D" w14:textId="77777777" w:rsidR="00E84477" w:rsidRPr="006C6D32" w:rsidRDefault="00E84477" w:rsidP="00E94AFA">
            <w:pPr>
              <w:ind w:firstLine="567"/>
              <w:jc w:val="cente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7A3A0F1" w14:textId="77777777" w:rsidR="00E84477" w:rsidRPr="006C6D32" w:rsidRDefault="00E84477" w:rsidP="00E94AFA">
            <w:pPr>
              <w:ind w:firstLine="23"/>
              <w:jc w:val="center"/>
              <w:rPr>
                <w:sz w:val="18"/>
              </w:rPr>
            </w:pPr>
            <w:r w:rsidRPr="006C6D32">
              <w:rPr>
                <w:sz w:val="18"/>
              </w:rPr>
              <w:t>Nr.</w:t>
            </w:r>
          </w:p>
        </w:tc>
        <w:tc>
          <w:tcPr>
            <w:tcW w:w="2882" w:type="dxa"/>
            <w:vMerge w:val="restart"/>
            <w:tcBorders>
              <w:top w:val="single" w:sz="4" w:space="0" w:color="auto"/>
              <w:left w:val="single" w:sz="4" w:space="0" w:color="auto"/>
              <w:bottom w:val="single" w:sz="4" w:space="0" w:color="auto"/>
              <w:right w:val="single" w:sz="4" w:space="0" w:color="auto"/>
            </w:tcBorders>
            <w:vAlign w:val="center"/>
          </w:tcPr>
          <w:p w14:paraId="0B622BC6" w14:textId="77777777" w:rsidR="00E84477" w:rsidRPr="006C6D32" w:rsidRDefault="00E84477" w:rsidP="00E94AFA">
            <w:pPr>
              <w:ind w:firstLine="23"/>
              <w:jc w:val="center"/>
              <w:rPr>
                <w:sz w:val="18"/>
              </w:rPr>
            </w:pPr>
            <w:r w:rsidRPr="006C6D32">
              <w:rPr>
                <w:sz w:val="18"/>
              </w:rPr>
              <w:t>pavadinimas</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503605D3" w14:textId="77777777" w:rsidR="00E84477" w:rsidRPr="006C6D32" w:rsidRDefault="00E84477" w:rsidP="00E94AFA">
            <w:pPr>
              <w:ind w:firstLine="23"/>
              <w:jc w:val="center"/>
              <w:rPr>
                <w:sz w:val="18"/>
              </w:rPr>
            </w:pPr>
            <w:r w:rsidRPr="006C6D32">
              <w:rPr>
                <w:sz w:val="18"/>
              </w:rPr>
              <w:t>kodas</w:t>
            </w:r>
          </w:p>
        </w:tc>
        <w:tc>
          <w:tcPr>
            <w:tcW w:w="2939" w:type="dxa"/>
            <w:gridSpan w:val="2"/>
            <w:tcBorders>
              <w:top w:val="single" w:sz="4" w:space="0" w:color="auto"/>
              <w:left w:val="single" w:sz="4" w:space="0" w:color="auto"/>
              <w:bottom w:val="single" w:sz="4" w:space="0" w:color="auto"/>
              <w:right w:val="single" w:sz="4" w:space="0" w:color="auto"/>
            </w:tcBorders>
            <w:vAlign w:val="center"/>
          </w:tcPr>
          <w:p w14:paraId="438A40A6" w14:textId="77777777" w:rsidR="00E84477" w:rsidRPr="006C6D32" w:rsidRDefault="00E84477" w:rsidP="00E94AFA">
            <w:pPr>
              <w:ind w:hanging="108"/>
              <w:jc w:val="center"/>
              <w:rPr>
                <w:sz w:val="18"/>
              </w:rPr>
            </w:pPr>
            <w:r w:rsidRPr="006C6D32">
              <w:rPr>
                <w:sz w:val="18"/>
              </w:rPr>
              <w:t>vienkartinis</w:t>
            </w:r>
          </w:p>
          <w:p w14:paraId="29DF07B5" w14:textId="77777777" w:rsidR="00E84477" w:rsidRPr="006C6D32" w:rsidRDefault="00E84477" w:rsidP="00E94AFA">
            <w:pPr>
              <w:ind w:hanging="108"/>
              <w:jc w:val="center"/>
              <w:rPr>
                <w:sz w:val="18"/>
              </w:rPr>
            </w:pPr>
            <w:r w:rsidRPr="006C6D32">
              <w:rPr>
                <w:sz w:val="18"/>
              </w:rPr>
              <w:t>dydis</w:t>
            </w:r>
          </w:p>
        </w:tc>
        <w:tc>
          <w:tcPr>
            <w:tcW w:w="2851" w:type="dxa"/>
            <w:vMerge w:val="restart"/>
            <w:tcBorders>
              <w:top w:val="single" w:sz="4" w:space="0" w:color="auto"/>
              <w:left w:val="single" w:sz="4" w:space="0" w:color="auto"/>
              <w:bottom w:val="single" w:sz="4" w:space="0" w:color="auto"/>
              <w:right w:val="single" w:sz="4" w:space="0" w:color="auto"/>
            </w:tcBorders>
            <w:vAlign w:val="center"/>
          </w:tcPr>
          <w:p w14:paraId="6C3777B4" w14:textId="77777777" w:rsidR="00E84477" w:rsidRPr="006C6D32" w:rsidRDefault="00E84477" w:rsidP="00E94AFA">
            <w:pPr>
              <w:ind w:hanging="108"/>
              <w:jc w:val="center"/>
              <w:rPr>
                <w:sz w:val="18"/>
              </w:rPr>
            </w:pPr>
            <w:r w:rsidRPr="006C6D32">
              <w:rPr>
                <w:sz w:val="18"/>
              </w:rPr>
              <w:t>metinė,</w:t>
            </w:r>
          </w:p>
          <w:p w14:paraId="26F82323" w14:textId="77777777" w:rsidR="00E84477" w:rsidRPr="006C6D32" w:rsidRDefault="00E84477" w:rsidP="00E94AFA">
            <w:pPr>
              <w:ind w:hanging="108"/>
              <w:jc w:val="center"/>
              <w:rPr>
                <w:sz w:val="18"/>
              </w:rPr>
            </w:pPr>
            <w:r w:rsidRPr="006C6D32">
              <w:rPr>
                <w:sz w:val="18"/>
              </w:rPr>
              <w:t>t/m.</w:t>
            </w:r>
          </w:p>
        </w:tc>
      </w:tr>
      <w:tr w:rsidR="00E84477" w:rsidRPr="006C6D32" w14:paraId="320B4400" w14:textId="77777777" w:rsidTr="00E94AFA">
        <w:tc>
          <w:tcPr>
            <w:tcW w:w="3114" w:type="dxa"/>
            <w:vMerge/>
            <w:tcBorders>
              <w:top w:val="single" w:sz="4" w:space="0" w:color="auto"/>
              <w:left w:val="single" w:sz="4" w:space="0" w:color="auto"/>
              <w:bottom w:val="single" w:sz="4" w:space="0" w:color="auto"/>
              <w:right w:val="single" w:sz="4" w:space="0" w:color="auto"/>
            </w:tcBorders>
            <w:vAlign w:val="center"/>
          </w:tcPr>
          <w:p w14:paraId="04E16F70" w14:textId="77777777" w:rsidR="00E84477" w:rsidRPr="006C6D32" w:rsidRDefault="00E84477" w:rsidP="00E94AFA">
            <w:pPr>
              <w:ind w:firstLine="567"/>
              <w:jc w:val="cente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77CD71B" w14:textId="77777777" w:rsidR="00E84477" w:rsidRPr="006C6D32" w:rsidRDefault="00E84477" w:rsidP="00E94AFA">
            <w:pPr>
              <w:ind w:firstLine="23"/>
              <w:jc w:val="center"/>
              <w:rPr>
                <w:sz w:val="18"/>
              </w:rPr>
            </w:pPr>
          </w:p>
        </w:tc>
        <w:tc>
          <w:tcPr>
            <w:tcW w:w="2882" w:type="dxa"/>
            <w:vMerge/>
            <w:tcBorders>
              <w:top w:val="single" w:sz="4" w:space="0" w:color="auto"/>
              <w:left w:val="single" w:sz="4" w:space="0" w:color="auto"/>
              <w:bottom w:val="single" w:sz="4" w:space="0" w:color="auto"/>
              <w:right w:val="single" w:sz="4" w:space="0" w:color="auto"/>
            </w:tcBorders>
            <w:vAlign w:val="center"/>
          </w:tcPr>
          <w:p w14:paraId="6B550238" w14:textId="77777777" w:rsidR="00E84477" w:rsidRPr="006C6D32" w:rsidRDefault="00E84477" w:rsidP="00E94AFA">
            <w:pPr>
              <w:ind w:firstLine="23"/>
              <w:jc w:val="center"/>
              <w:rPr>
                <w:sz w:val="18"/>
              </w:rPr>
            </w:pPr>
          </w:p>
        </w:tc>
        <w:tc>
          <w:tcPr>
            <w:tcW w:w="1045" w:type="dxa"/>
            <w:vMerge/>
            <w:tcBorders>
              <w:top w:val="single" w:sz="4" w:space="0" w:color="auto"/>
              <w:left w:val="single" w:sz="4" w:space="0" w:color="auto"/>
              <w:bottom w:val="single" w:sz="4" w:space="0" w:color="auto"/>
              <w:right w:val="single" w:sz="4" w:space="0" w:color="auto"/>
            </w:tcBorders>
            <w:vAlign w:val="center"/>
          </w:tcPr>
          <w:p w14:paraId="37430F43" w14:textId="77777777" w:rsidR="00E84477" w:rsidRPr="006C6D32" w:rsidRDefault="00E84477" w:rsidP="00E94AFA">
            <w:pPr>
              <w:ind w:firstLine="23"/>
              <w:jc w:val="center"/>
              <w:rPr>
                <w:sz w:val="18"/>
              </w:rPr>
            </w:pPr>
          </w:p>
        </w:tc>
        <w:tc>
          <w:tcPr>
            <w:tcW w:w="1396" w:type="dxa"/>
            <w:tcBorders>
              <w:top w:val="single" w:sz="4" w:space="0" w:color="auto"/>
              <w:left w:val="single" w:sz="4" w:space="0" w:color="auto"/>
              <w:bottom w:val="single" w:sz="4" w:space="0" w:color="auto"/>
              <w:right w:val="single" w:sz="4" w:space="0" w:color="auto"/>
            </w:tcBorders>
            <w:vAlign w:val="center"/>
          </w:tcPr>
          <w:p w14:paraId="22AD4CFE" w14:textId="77777777" w:rsidR="00E84477" w:rsidRPr="006C6D32" w:rsidRDefault="00E84477" w:rsidP="00E94AFA">
            <w:pPr>
              <w:ind w:firstLine="23"/>
              <w:jc w:val="center"/>
              <w:rPr>
                <w:sz w:val="18"/>
              </w:rPr>
            </w:pPr>
            <w:r w:rsidRPr="006C6D32">
              <w:rPr>
                <w:sz w:val="18"/>
              </w:rPr>
              <w:t>vnt.</w:t>
            </w:r>
          </w:p>
        </w:tc>
        <w:tc>
          <w:tcPr>
            <w:tcW w:w="1543" w:type="dxa"/>
            <w:tcBorders>
              <w:top w:val="single" w:sz="4" w:space="0" w:color="auto"/>
              <w:left w:val="single" w:sz="4" w:space="0" w:color="auto"/>
              <w:bottom w:val="single" w:sz="4" w:space="0" w:color="auto"/>
              <w:right w:val="single" w:sz="4" w:space="0" w:color="auto"/>
            </w:tcBorders>
            <w:vAlign w:val="center"/>
          </w:tcPr>
          <w:p w14:paraId="6D6F62F8" w14:textId="77777777" w:rsidR="00E84477" w:rsidRPr="006C6D32" w:rsidRDefault="00E84477" w:rsidP="00E94AFA">
            <w:pPr>
              <w:ind w:firstLine="23"/>
              <w:jc w:val="center"/>
              <w:rPr>
                <w:sz w:val="18"/>
              </w:rPr>
            </w:pPr>
            <w:proofErr w:type="spellStart"/>
            <w:r w:rsidRPr="006C6D32">
              <w:rPr>
                <w:sz w:val="18"/>
              </w:rPr>
              <w:t>maks</w:t>
            </w:r>
            <w:proofErr w:type="spellEnd"/>
            <w:r w:rsidRPr="006C6D32">
              <w:rPr>
                <w:sz w:val="18"/>
              </w:rPr>
              <w:t>.</w:t>
            </w:r>
          </w:p>
        </w:tc>
        <w:tc>
          <w:tcPr>
            <w:tcW w:w="2851" w:type="dxa"/>
            <w:vMerge/>
            <w:tcBorders>
              <w:top w:val="single" w:sz="4" w:space="0" w:color="auto"/>
              <w:left w:val="single" w:sz="4" w:space="0" w:color="auto"/>
              <w:bottom w:val="single" w:sz="4" w:space="0" w:color="auto"/>
              <w:right w:val="single" w:sz="4" w:space="0" w:color="auto"/>
            </w:tcBorders>
            <w:vAlign w:val="center"/>
          </w:tcPr>
          <w:p w14:paraId="6534B4DC" w14:textId="77777777" w:rsidR="00E84477" w:rsidRPr="006C6D32" w:rsidRDefault="00E84477" w:rsidP="00E94AFA">
            <w:pPr>
              <w:ind w:firstLine="567"/>
              <w:jc w:val="center"/>
              <w:rPr>
                <w:sz w:val="18"/>
              </w:rPr>
            </w:pPr>
          </w:p>
        </w:tc>
      </w:tr>
      <w:tr w:rsidR="00E84477" w:rsidRPr="006C6D32" w14:paraId="0E308CF7"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753C72F0" w14:textId="77777777" w:rsidR="00E84477" w:rsidRPr="006C6D32" w:rsidRDefault="00E84477" w:rsidP="00E94AFA">
            <w:pPr>
              <w:jc w:val="center"/>
              <w:rPr>
                <w:sz w:val="18"/>
              </w:rPr>
            </w:pPr>
            <w:r w:rsidRPr="006C6D32">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2B125135" w14:textId="77777777" w:rsidR="00E84477" w:rsidRPr="006C6D32" w:rsidRDefault="00E84477" w:rsidP="00E94AFA">
            <w:pPr>
              <w:ind w:firstLine="23"/>
              <w:jc w:val="center"/>
              <w:rPr>
                <w:sz w:val="18"/>
              </w:rPr>
            </w:pPr>
            <w:r w:rsidRPr="006C6D32">
              <w:rPr>
                <w:sz w:val="18"/>
              </w:rPr>
              <w:t>2</w:t>
            </w:r>
          </w:p>
        </w:tc>
        <w:tc>
          <w:tcPr>
            <w:tcW w:w="2882" w:type="dxa"/>
            <w:tcBorders>
              <w:top w:val="single" w:sz="4" w:space="0" w:color="auto"/>
              <w:left w:val="single" w:sz="4" w:space="0" w:color="auto"/>
              <w:bottom w:val="single" w:sz="4" w:space="0" w:color="auto"/>
              <w:right w:val="single" w:sz="4" w:space="0" w:color="auto"/>
            </w:tcBorders>
            <w:vAlign w:val="center"/>
          </w:tcPr>
          <w:p w14:paraId="78C22702" w14:textId="77777777" w:rsidR="00E84477" w:rsidRPr="006C6D32" w:rsidRDefault="00E84477" w:rsidP="00E94AFA">
            <w:pPr>
              <w:ind w:firstLine="23"/>
              <w:jc w:val="center"/>
              <w:rPr>
                <w:sz w:val="18"/>
              </w:rPr>
            </w:pPr>
            <w:r w:rsidRPr="006C6D32">
              <w:rPr>
                <w:sz w:val="18"/>
              </w:rPr>
              <w:t>3</w:t>
            </w:r>
          </w:p>
        </w:tc>
        <w:tc>
          <w:tcPr>
            <w:tcW w:w="1045" w:type="dxa"/>
            <w:tcBorders>
              <w:top w:val="single" w:sz="4" w:space="0" w:color="auto"/>
              <w:left w:val="single" w:sz="4" w:space="0" w:color="auto"/>
              <w:bottom w:val="single" w:sz="4" w:space="0" w:color="auto"/>
              <w:right w:val="single" w:sz="4" w:space="0" w:color="auto"/>
            </w:tcBorders>
            <w:vAlign w:val="center"/>
          </w:tcPr>
          <w:p w14:paraId="4B5F5FE0" w14:textId="77777777" w:rsidR="00E84477" w:rsidRPr="006C6D32" w:rsidRDefault="00E84477" w:rsidP="00E94AFA">
            <w:pPr>
              <w:ind w:firstLine="23"/>
              <w:jc w:val="center"/>
              <w:rPr>
                <w:sz w:val="18"/>
              </w:rPr>
            </w:pPr>
            <w:r w:rsidRPr="006C6D32">
              <w:rPr>
                <w:sz w:val="18"/>
              </w:rPr>
              <w:t>4</w:t>
            </w:r>
          </w:p>
        </w:tc>
        <w:tc>
          <w:tcPr>
            <w:tcW w:w="1396" w:type="dxa"/>
            <w:tcBorders>
              <w:top w:val="single" w:sz="4" w:space="0" w:color="auto"/>
              <w:left w:val="single" w:sz="4" w:space="0" w:color="auto"/>
              <w:bottom w:val="single" w:sz="4" w:space="0" w:color="auto"/>
              <w:right w:val="single" w:sz="4" w:space="0" w:color="auto"/>
            </w:tcBorders>
            <w:vAlign w:val="center"/>
          </w:tcPr>
          <w:p w14:paraId="24EE00CC" w14:textId="77777777" w:rsidR="00E84477" w:rsidRPr="006C6D32" w:rsidRDefault="00E84477" w:rsidP="00E94AFA">
            <w:pPr>
              <w:ind w:firstLine="23"/>
              <w:jc w:val="center"/>
              <w:rPr>
                <w:sz w:val="18"/>
              </w:rPr>
            </w:pPr>
            <w:r w:rsidRPr="006C6D32">
              <w:rPr>
                <w:sz w:val="18"/>
              </w:rPr>
              <w:t>5</w:t>
            </w:r>
          </w:p>
        </w:tc>
        <w:tc>
          <w:tcPr>
            <w:tcW w:w="1543" w:type="dxa"/>
            <w:tcBorders>
              <w:top w:val="single" w:sz="4" w:space="0" w:color="auto"/>
              <w:left w:val="single" w:sz="4" w:space="0" w:color="auto"/>
              <w:bottom w:val="single" w:sz="4" w:space="0" w:color="auto"/>
              <w:right w:val="single" w:sz="4" w:space="0" w:color="auto"/>
            </w:tcBorders>
            <w:vAlign w:val="center"/>
          </w:tcPr>
          <w:p w14:paraId="59A16594" w14:textId="77777777" w:rsidR="00E84477" w:rsidRPr="006C6D32" w:rsidRDefault="00E84477" w:rsidP="00E94AFA">
            <w:pPr>
              <w:ind w:firstLine="23"/>
              <w:jc w:val="center"/>
              <w:rPr>
                <w:sz w:val="18"/>
              </w:rPr>
            </w:pPr>
            <w:r w:rsidRPr="006C6D32">
              <w:rPr>
                <w:sz w:val="18"/>
              </w:rPr>
              <w:t>6</w:t>
            </w:r>
          </w:p>
        </w:tc>
        <w:tc>
          <w:tcPr>
            <w:tcW w:w="2851" w:type="dxa"/>
            <w:tcBorders>
              <w:top w:val="single" w:sz="4" w:space="0" w:color="auto"/>
              <w:left w:val="single" w:sz="4" w:space="0" w:color="auto"/>
              <w:bottom w:val="single" w:sz="4" w:space="0" w:color="auto"/>
              <w:right w:val="single" w:sz="4" w:space="0" w:color="auto"/>
            </w:tcBorders>
            <w:vAlign w:val="center"/>
          </w:tcPr>
          <w:p w14:paraId="1FC2C5F2" w14:textId="77777777" w:rsidR="00E84477" w:rsidRPr="006C6D32" w:rsidRDefault="00E84477" w:rsidP="00E94AFA">
            <w:pPr>
              <w:ind w:firstLine="567"/>
              <w:jc w:val="center"/>
              <w:rPr>
                <w:sz w:val="18"/>
              </w:rPr>
            </w:pPr>
            <w:r w:rsidRPr="006C6D32">
              <w:rPr>
                <w:sz w:val="18"/>
              </w:rPr>
              <w:t>7</w:t>
            </w:r>
          </w:p>
        </w:tc>
      </w:tr>
      <w:tr w:rsidR="00E84477" w:rsidRPr="006C6D32" w14:paraId="28373D18" w14:textId="77777777" w:rsidTr="00E94AFA">
        <w:tc>
          <w:tcPr>
            <w:tcW w:w="3114" w:type="dxa"/>
            <w:vMerge w:val="restart"/>
            <w:tcBorders>
              <w:top w:val="single" w:sz="4" w:space="0" w:color="auto"/>
              <w:left w:val="single" w:sz="4" w:space="0" w:color="auto"/>
              <w:right w:val="single" w:sz="4" w:space="0" w:color="auto"/>
            </w:tcBorders>
            <w:vAlign w:val="center"/>
          </w:tcPr>
          <w:p w14:paraId="779C8E1C" w14:textId="77777777" w:rsidR="00E84477" w:rsidRPr="006C6D32" w:rsidRDefault="00E84477" w:rsidP="00E94AFA">
            <w:pPr>
              <w:jc w:val="center"/>
              <w:rPr>
                <w:sz w:val="18"/>
              </w:rPr>
            </w:pPr>
            <w:bookmarkStart w:id="22" w:name="_Hlk74830490"/>
            <w:r w:rsidRPr="006C6D32">
              <w:rPr>
                <w:sz w:val="20"/>
              </w:rPr>
              <w:t>Katilinė</w:t>
            </w:r>
          </w:p>
        </w:tc>
        <w:tc>
          <w:tcPr>
            <w:tcW w:w="850" w:type="dxa"/>
            <w:vMerge w:val="restart"/>
            <w:tcBorders>
              <w:top w:val="single" w:sz="4" w:space="0" w:color="auto"/>
              <w:left w:val="single" w:sz="4" w:space="0" w:color="auto"/>
              <w:right w:val="single" w:sz="4" w:space="0" w:color="auto"/>
            </w:tcBorders>
            <w:vAlign w:val="center"/>
          </w:tcPr>
          <w:p w14:paraId="4C04B2B8" w14:textId="77777777" w:rsidR="00E84477" w:rsidRPr="006C6D32" w:rsidRDefault="00E84477" w:rsidP="00E94AFA">
            <w:pPr>
              <w:ind w:firstLine="23"/>
              <w:jc w:val="center"/>
              <w:rPr>
                <w:sz w:val="18"/>
              </w:rPr>
            </w:pPr>
            <w:r w:rsidRPr="006C6D32">
              <w:rPr>
                <w:sz w:val="18"/>
              </w:rPr>
              <w:t>001</w:t>
            </w:r>
          </w:p>
        </w:tc>
        <w:tc>
          <w:tcPr>
            <w:tcW w:w="2882" w:type="dxa"/>
            <w:tcBorders>
              <w:top w:val="single" w:sz="4" w:space="0" w:color="auto"/>
              <w:left w:val="single" w:sz="4" w:space="0" w:color="auto"/>
              <w:bottom w:val="single" w:sz="4" w:space="0" w:color="auto"/>
              <w:right w:val="single" w:sz="4" w:space="0" w:color="auto"/>
            </w:tcBorders>
            <w:vAlign w:val="center"/>
          </w:tcPr>
          <w:p w14:paraId="6B492212" w14:textId="77777777" w:rsidR="00E84477" w:rsidRPr="006C6D32" w:rsidRDefault="00E84477" w:rsidP="00E94AFA">
            <w:pPr>
              <w:ind w:firstLine="23"/>
              <w:jc w:val="center"/>
              <w:rPr>
                <w:sz w:val="18"/>
              </w:rPr>
            </w:pPr>
            <w:r w:rsidRPr="006C6D32">
              <w:rPr>
                <w:sz w:val="20"/>
              </w:rPr>
              <w:t>Anglies monoksidas (A)</w:t>
            </w:r>
          </w:p>
        </w:tc>
        <w:tc>
          <w:tcPr>
            <w:tcW w:w="1045" w:type="dxa"/>
            <w:tcBorders>
              <w:top w:val="single" w:sz="4" w:space="0" w:color="auto"/>
              <w:left w:val="single" w:sz="4" w:space="0" w:color="auto"/>
              <w:bottom w:val="single" w:sz="4" w:space="0" w:color="auto"/>
              <w:right w:val="single" w:sz="4" w:space="0" w:color="auto"/>
            </w:tcBorders>
            <w:vAlign w:val="center"/>
          </w:tcPr>
          <w:p w14:paraId="6FACF596" w14:textId="77777777" w:rsidR="00E84477" w:rsidRPr="006C6D32" w:rsidRDefault="00E84477" w:rsidP="00E94AFA">
            <w:pPr>
              <w:ind w:firstLine="23"/>
              <w:jc w:val="center"/>
              <w:rPr>
                <w:sz w:val="18"/>
              </w:rPr>
            </w:pPr>
            <w:r w:rsidRPr="006C6D32">
              <w:rPr>
                <w:sz w:val="20"/>
              </w:rPr>
              <w:t>177</w:t>
            </w:r>
          </w:p>
        </w:tc>
        <w:tc>
          <w:tcPr>
            <w:tcW w:w="1396" w:type="dxa"/>
            <w:tcBorders>
              <w:top w:val="single" w:sz="4" w:space="0" w:color="auto"/>
              <w:left w:val="single" w:sz="4" w:space="0" w:color="auto"/>
              <w:bottom w:val="single" w:sz="4" w:space="0" w:color="auto"/>
              <w:right w:val="single" w:sz="4" w:space="0" w:color="auto"/>
            </w:tcBorders>
            <w:vAlign w:val="center"/>
          </w:tcPr>
          <w:p w14:paraId="59566ECE"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63E5C3A7" w14:textId="77777777" w:rsidR="00E84477" w:rsidRPr="006C6D32" w:rsidRDefault="00E84477" w:rsidP="00E94AFA">
            <w:pPr>
              <w:ind w:firstLine="23"/>
              <w:jc w:val="center"/>
              <w:rPr>
                <w:sz w:val="18"/>
              </w:rPr>
            </w:pPr>
            <w:r w:rsidRPr="006C6D32">
              <w:rPr>
                <w:sz w:val="20"/>
              </w:rPr>
              <w:t>1,3</w:t>
            </w:r>
          </w:p>
        </w:tc>
        <w:tc>
          <w:tcPr>
            <w:tcW w:w="2851" w:type="dxa"/>
            <w:tcBorders>
              <w:top w:val="single" w:sz="4" w:space="0" w:color="auto"/>
              <w:left w:val="single" w:sz="4" w:space="0" w:color="auto"/>
              <w:bottom w:val="single" w:sz="4" w:space="0" w:color="auto"/>
              <w:right w:val="single" w:sz="4" w:space="0" w:color="auto"/>
            </w:tcBorders>
            <w:vAlign w:val="center"/>
          </w:tcPr>
          <w:p w14:paraId="008FD050" w14:textId="77777777" w:rsidR="00E84477" w:rsidRPr="006C6D32" w:rsidRDefault="00E84477" w:rsidP="00E94AFA">
            <w:pPr>
              <w:ind w:firstLine="567"/>
              <w:jc w:val="center"/>
              <w:rPr>
                <w:sz w:val="18"/>
              </w:rPr>
            </w:pPr>
            <w:r w:rsidRPr="006C6D32">
              <w:rPr>
                <w:sz w:val="20"/>
              </w:rPr>
              <w:t>22,550</w:t>
            </w:r>
          </w:p>
        </w:tc>
      </w:tr>
      <w:tr w:rsidR="00E84477" w:rsidRPr="006C6D32" w14:paraId="0DABF0AF" w14:textId="77777777" w:rsidTr="00E94AFA">
        <w:tc>
          <w:tcPr>
            <w:tcW w:w="3114" w:type="dxa"/>
            <w:vMerge/>
            <w:tcBorders>
              <w:left w:val="single" w:sz="4" w:space="0" w:color="auto"/>
              <w:right w:val="single" w:sz="4" w:space="0" w:color="auto"/>
            </w:tcBorders>
            <w:vAlign w:val="center"/>
          </w:tcPr>
          <w:p w14:paraId="6A2F85C1"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3C2B1FC2"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5D6E2127" w14:textId="77777777" w:rsidR="00E84477" w:rsidRPr="006C6D32" w:rsidRDefault="00E84477" w:rsidP="00E94AFA">
            <w:pPr>
              <w:ind w:firstLine="23"/>
              <w:jc w:val="center"/>
              <w:rPr>
                <w:sz w:val="18"/>
              </w:rPr>
            </w:pPr>
            <w:r w:rsidRPr="006C6D32">
              <w:rPr>
                <w:sz w:val="20"/>
              </w:rPr>
              <w:t>Azoto oksidai (A)</w:t>
            </w:r>
          </w:p>
        </w:tc>
        <w:tc>
          <w:tcPr>
            <w:tcW w:w="1045" w:type="dxa"/>
            <w:tcBorders>
              <w:top w:val="single" w:sz="4" w:space="0" w:color="auto"/>
              <w:left w:val="single" w:sz="4" w:space="0" w:color="auto"/>
              <w:bottom w:val="single" w:sz="4" w:space="0" w:color="auto"/>
              <w:right w:val="single" w:sz="4" w:space="0" w:color="auto"/>
            </w:tcBorders>
            <w:vAlign w:val="center"/>
          </w:tcPr>
          <w:p w14:paraId="64FAC08A" w14:textId="77777777" w:rsidR="00E84477" w:rsidRPr="006C6D32" w:rsidRDefault="00E84477" w:rsidP="00E94AFA">
            <w:pPr>
              <w:ind w:firstLine="23"/>
              <w:jc w:val="center"/>
              <w:rPr>
                <w:sz w:val="18"/>
              </w:rPr>
            </w:pPr>
            <w:r w:rsidRPr="006C6D32">
              <w:rPr>
                <w:color w:val="000000"/>
                <w:sz w:val="20"/>
              </w:rPr>
              <w:t>250</w:t>
            </w:r>
          </w:p>
        </w:tc>
        <w:tc>
          <w:tcPr>
            <w:tcW w:w="1396" w:type="dxa"/>
            <w:tcBorders>
              <w:top w:val="single" w:sz="4" w:space="0" w:color="auto"/>
              <w:left w:val="single" w:sz="4" w:space="0" w:color="auto"/>
              <w:bottom w:val="single" w:sz="4" w:space="0" w:color="auto"/>
              <w:right w:val="single" w:sz="4" w:space="0" w:color="auto"/>
            </w:tcBorders>
            <w:vAlign w:val="center"/>
          </w:tcPr>
          <w:p w14:paraId="02B95324"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1AB739DD" w14:textId="77777777" w:rsidR="00E84477" w:rsidRPr="006C6D32" w:rsidRDefault="00E84477" w:rsidP="00E94AFA">
            <w:pPr>
              <w:ind w:firstLine="23"/>
              <w:jc w:val="center"/>
              <w:rPr>
                <w:sz w:val="18"/>
              </w:rPr>
            </w:pPr>
            <w:r w:rsidRPr="006C6D32">
              <w:rPr>
                <w:color w:val="000000"/>
                <w:sz w:val="20"/>
              </w:rPr>
              <w:t>48,2</w:t>
            </w:r>
          </w:p>
        </w:tc>
        <w:tc>
          <w:tcPr>
            <w:tcW w:w="2851" w:type="dxa"/>
            <w:tcBorders>
              <w:top w:val="single" w:sz="4" w:space="0" w:color="auto"/>
              <w:left w:val="single" w:sz="4" w:space="0" w:color="auto"/>
              <w:bottom w:val="single" w:sz="4" w:space="0" w:color="auto"/>
              <w:right w:val="single" w:sz="4" w:space="0" w:color="auto"/>
            </w:tcBorders>
            <w:vAlign w:val="center"/>
          </w:tcPr>
          <w:p w14:paraId="02338618" w14:textId="77777777" w:rsidR="00E84477" w:rsidRPr="006C6D32" w:rsidRDefault="00E84477" w:rsidP="00E94AFA">
            <w:pPr>
              <w:ind w:firstLine="567"/>
              <w:jc w:val="center"/>
              <w:rPr>
                <w:sz w:val="18"/>
              </w:rPr>
            </w:pPr>
            <w:r w:rsidRPr="006C6D32">
              <w:rPr>
                <w:sz w:val="20"/>
              </w:rPr>
              <w:t>51,410</w:t>
            </w:r>
          </w:p>
        </w:tc>
      </w:tr>
      <w:tr w:rsidR="00E84477" w:rsidRPr="006C6D32" w14:paraId="0C0890E6" w14:textId="77777777" w:rsidTr="00E94AFA">
        <w:tc>
          <w:tcPr>
            <w:tcW w:w="3114" w:type="dxa"/>
            <w:vMerge/>
            <w:tcBorders>
              <w:left w:val="single" w:sz="4" w:space="0" w:color="auto"/>
              <w:right w:val="single" w:sz="4" w:space="0" w:color="auto"/>
            </w:tcBorders>
            <w:vAlign w:val="center"/>
          </w:tcPr>
          <w:p w14:paraId="183D1244"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79F27704"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65CCDD1F" w14:textId="77777777" w:rsidR="00E84477" w:rsidRPr="006C6D32" w:rsidRDefault="00E84477" w:rsidP="00E94AFA">
            <w:pPr>
              <w:ind w:firstLine="23"/>
              <w:jc w:val="center"/>
              <w:rPr>
                <w:sz w:val="18"/>
              </w:rPr>
            </w:pPr>
            <w:r w:rsidRPr="006C6D32">
              <w:rPr>
                <w:sz w:val="20"/>
              </w:rPr>
              <w:t>Sieros dioksidas (A)</w:t>
            </w:r>
          </w:p>
        </w:tc>
        <w:tc>
          <w:tcPr>
            <w:tcW w:w="1045" w:type="dxa"/>
            <w:tcBorders>
              <w:top w:val="single" w:sz="4" w:space="0" w:color="auto"/>
              <w:left w:val="single" w:sz="4" w:space="0" w:color="auto"/>
              <w:bottom w:val="single" w:sz="4" w:space="0" w:color="auto"/>
              <w:right w:val="single" w:sz="4" w:space="0" w:color="auto"/>
            </w:tcBorders>
            <w:vAlign w:val="center"/>
          </w:tcPr>
          <w:p w14:paraId="7F4BD416" w14:textId="77777777" w:rsidR="00E84477" w:rsidRPr="006C6D32" w:rsidRDefault="00E84477" w:rsidP="00E94AFA">
            <w:pPr>
              <w:ind w:firstLine="23"/>
              <w:jc w:val="center"/>
              <w:rPr>
                <w:sz w:val="18"/>
              </w:rPr>
            </w:pPr>
            <w:r w:rsidRPr="006C6D32">
              <w:rPr>
                <w:sz w:val="20"/>
              </w:rPr>
              <w:t>1753</w:t>
            </w:r>
          </w:p>
        </w:tc>
        <w:tc>
          <w:tcPr>
            <w:tcW w:w="1396" w:type="dxa"/>
            <w:tcBorders>
              <w:top w:val="single" w:sz="4" w:space="0" w:color="auto"/>
              <w:left w:val="single" w:sz="4" w:space="0" w:color="auto"/>
              <w:bottom w:val="single" w:sz="4" w:space="0" w:color="auto"/>
              <w:right w:val="single" w:sz="4" w:space="0" w:color="auto"/>
            </w:tcBorders>
            <w:vAlign w:val="center"/>
          </w:tcPr>
          <w:p w14:paraId="1B144A6D"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747809F1" w14:textId="77777777" w:rsidR="00E84477" w:rsidRPr="006C6D32" w:rsidRDefault="00E84477" w:rsidP="00E94AFA">
            <w:pPr>
              <w:ind w:firstLine="23"/>
              <w:jc w:val="center"/>
              <w:rPr>
                <w:sz w:val="18"/>
              </w:rPr>
            </w:pPr>
            <w:r w:rsidRPr="006C6D32">
              <w:rPr>
                <w:color w:val="000000"/>
                <w:sz w:val="20"/>
              </w:rPr>
              <w:t>0,0</w:t>
            </w:r>
          </w:p>
        </w:tc>
        <w:tc>
          <w:tcPr>
            <w:tcW w:w="2851" w:type="dxa"/>
            <w:tcBorders>
              <w:top w:val="single" w:sz="4" w:space="0" w:color="auto"/>
              <w:left w:val="single" w:sz="4" w:space="0" w:color="auto"/>
              <w:bottom w:val="single" w:sz="4" w:space="0" w:color="auto"/>
              <w:right w:val="single" w:sz="4" w:space="0" w:color="auto"/>
            </w:tcBorders>
            <w:vAlign w:val="center"/>
          </w:tcPr>
          <w:p w14:paraId="3C22544B" w14:textId="77777777" w:rsidR="00E84477" w:rsidRPr="006C6D32" w:rsidRDefault="00E84477" w:rsidP="00E94AFA">
            <w:pPr>
              <w:ind w:firstLine="567"/>
              <w:jc w:val="center"/>
              <w:rPr>
                <w:sz w:val="18"/>
              </w:rPr>
            </w:pPr>
            <w:r w:rsidRPr="006C6D32">
              <w:rPr>
                <w:bCs/>
                <w:sz w:val="20"/>
              </w:rPr>
              <w:t>0,163</w:t>
            </w:r>
          </w:p>
        </w:tc>
      </w:tr>
      <w:tr w:rsidR="00E84477" w:rsidRPr="006C6D32" w14:paraId="659AC8C1" w14:textId="77777777" w:rsidTr="00E94AFA">
        <w:tc>
          <w:tcPr>
            <w:tcW w:w="3114" w:type="dxa"/>
            <w:vMerge/>
            <w:tcBorders>
              <w:left w:val="single" w:sz="4" w:space="0" w:color="auto"/>
              <w:bottom w:val="single" w:sz="4" w:space="0" w:color="auto"/>
              <w:right w:val="single" w:sz="4" w:space="0" w:color="auto"/>
            </w:tcBorders>
            <w:vAlign w:val="center"/>
          </w:tcPr>
          <w:p w14:paraId="3FAB7E41"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31174E0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6618D774" w14:textId="77777777" w:rsidR="00E84477" w:rsidRPr="006C6D32" w:rsidRDefault="00E84477" w:rsidP="00E94AFA">
            <w:pPr>
              <w:ind w:firstLine="23"/>
              <w:jc w:val="center"/>
              <w:rPr>
                <w:sz w:val="18"/>
              </w:rPr>
            </w:pPr>
            <w:r w:rsidRPr="006C6D32">
              <w:rPr>
                <w:sz w:val="20"/>
              </w:rPr>
              <w:t>Kietosios dalelės (A)</w:t>
            </w:r>
          </w:p>
        </w:tc>
        <w:tc>
          <w:tcPr>
            <w:tcW w:w="1045" w:type="dxa"/>
            <w:tcBorders>
              <w:top w:val="single" w:sz="4" w:space="0" w:color="auto"/>
              <w:left w:val="single" w:sz="4" w:space="0" w:color="auto"/>
              <w:bottom w:val="single" w:sz="4" w:space="0" w:color="auto"/>
              <w:right w:val="single" w:sz="4" w:space="0" w:color="auto"/>
            </w:tcBorders>
            <w:vAlign w:val="center"/>
          </w:tcPr>
          <w:p w14:paraId="620E5B79" w14:textId="77777777" w:rsidR="00E84477" w:rsidRPr="006C6D32" w:rsidRDefault="00E84477" w:rsidP="00E94AFA">
            <w:pPr>
              <w:ind w:firstLine="23"/>
              <w:jc w:val="center"/>
              <w:rPr>
                <w:sz w:val="18"/>
              </w:rPr>
            </w:pPr>
            <w:r w:rsidRPr="006C6D32">
              <w:rPr>
                <w:sz w:val="20"/>
              </w:rPr>
              <w:t>6493</w:t>
            </w:r>
          </w:p>
        </w:tc>
        <w:tc>
          <w:tcPr>
            <w:tcW w:w="1396" w:type="dxa"/>
            <w:tcBorders>
              <w:top w:val="single" w:sz="4" w:space="0" w:color="auto"/>
              <w:left w:val="single" w:sz="4" w:space="0" w:color="auto"/>
              <w:bottom w:val="single" w:sz="4" w:space="0" w:color="auto"/>
              <w:right w:val="single" w:sz="4" w:space="0" w:color="auto"/>
            </w:tcBorders>
            <w:vAlign w:val="center"/>
          </w:tcPr>
          <w:p w14:paraId="5BD82518"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0E13F864" w14:textId="77777777" w:rsidR="00E84477" w:rsidRPr="006C6D32" w:rsidRDefault="00E84477" w:rsidP="00E94AFA">
            <w:pPr>
              <w:ind w:firstLine="23"/>
              <w:jc w:val="center"/>
              <w:rPr>
                <w:sz w:val="18"/>
              </w:rPr>
            </w:pPr>
            <w:r w:rsidRPr="006C6D32">
              <w:rPr>
                <w:sz w:val="20"/>
              </w:rPr>
              <w:t>1,0</w:t>
            </w:r>
          </w:p>
        </w:tc>
        <w:tc>
          <w:tcPr>
            <w:tcW w:w="2851" w:type="dxa"/>
            <w:tcBorders>
              <w:top w:val="single" w:sz="4" w:space="0" w:color="auto"/>
              <w:left w:val="single" w:sz="4" w:space="0" w:color="auto"/>
              <w:bottom w:val="single" w:sz="4" w:space="0" w:color="auto"/>
              <w:right w:val="single" w:sz="4" w:space="0" w:color="auto"/>
            </w:tcBorders>
            <w:vAlign w:val="center"/>
          </w:tcPr>
          <w:p w14:paraId="2F2CD2AB" w14:textId="77777777" w:rsidR="00E84477" w:rsidRPr="006C6D32" w:rsidRDefault="00E84477" w:rsidP="00E94AFA">
            <w:pPr>
              <w:ind w:firstLine="567"/>
              <w:jc w:val="center"/>
              <w:rPr>
                <w:sz w:val="18"/>
              </w:rPr>
            </w:pPr>
            <w:r w:rsidRPr="006C6D32">
              <w:rPr>
                <w:sz w:val="20"/>
              </w:rPr>
              <w:t>0,514</w:t>
            </w:r>
          </w:p>
        </w:tc>
      </w:tr>
      <w:bookmarkEnd w:id="22"/>
      <w:tr w:rsidR="00E84477" w:rsidRPr="006C6D32" w14:paraId="3A7E1F79" w14:textId="77777777" w:rsidTr="00E94AFA">
        <w:tc>
          <w:tcPr>
            <w:tcW w:w="3114" w:type="dxa"/>
            <w:vMerge w:val="restart"/>
            <w:tcBorders>
              <w:top w:val="single" w:sz="4" w:space="0" w:color="auto"/>
              <w:left w:val="single" w:sz="4" w:space="0" w:color="auto"/>
              <w:right w:val="single" w:sz="4" w:space="0" w:color="auto"/>
            </w:tcBorders>
          </w:tcPr>
          <w:p w14:paraId="7E147DC2" w14:textId="77777777" w:rsidR="00E84477" w:rsidRPr="006C6D32" w:rsidRDefault="00E84477" w:rsidP="00E94AFA">
            <w:pPr>
              <w:jc w:val="center"/>
              <w:rPr>
                <w:sz w:val="18"/>
              </w:rPr>
            </w:pPr>
            <w:r w:rsidRPr="006C6D32">
              <w:rPr>
                <w:sz w:val="20"/>
              </w:rPr>
              <w:t>Išspaudų džiovykla</w:t>
            </w:r>
          </w:p>
        </w:tc>
        <w:tc>
          <w:tcPr>
            <w:tcW w:w="850" w:type="dxa"/>
            <w:vMerge w:val="restart"/>
            <w:tcBorders>
              <w:top w:val="single" w:sz="4" w:space="0" w:color="auto"/>
              <w:left w:val="single" w:sz="4" w:space="0" w:color="auto"/>
              <w:right w:val="single" w:sz="4" w:space="0" w:color="auto"/>
            </w:tcBorders>
            <w:vAlign w:val="center"/>
          </w:tcPr>
          <w:p w14:paraId="73298006" w14:textId="77777777" w:rsidR="00E84477" w:rsidRPr="006C6D32" w:rsidRDefault="00E84477" w:rsidP="00E94AFA">
            <w:pPr>
              <w:ind w:firstLine="23"/>
              <w:jc w:val="center"/>
              <w:rPr>
                <w:sz w:val="18"/>
              </w:rPr>
            </w:pPr>
            <w:r w:rsidRPr="006C6D32">
              <w:rPr>
                <w:sz w:val="20"/>
              </w:rPr>
              <w:t>002</w:t>
            </w:r>
          </w:p>
        </w:tc>
        <w:tc>
          <w:tcPr>
            <w:tcW w:w="2882" w:type="dxa"/>
            <w:tcBorders>
              <w:top w:val="single" w:sz="4" w:space="0" w:color="auto"/>
              <w:left w:val="single" w:sz="4" w:space="0" w:color="auto"/>
              <w:bottom w:val="single" w:sz="4" w:space="0" w:color="auto"/>
              <w:right w:val="single" w:sz="4" w:space="0" w:color="auto"/>
            </w:tcBorders>
          </w:tcPr>
          <w:p w14:paraId="1A214C76" w14:textId="77777777" w:rsidR="00E84477" w:rsidRPr="006C6D32" w:rsidRDefault="00E84477" w:rsidP="00E94AFA">
            <w:pPr>
              <w:ind w:firstLine="23"/>
              <w:jc w:val="center"/>
              <w:rPr>
                <w:sz w:val="18"/>
              </w:rPr>
            </w:pPr>
            <w:r w:rsidRPr="006C6D32">
              <w:rPr>
                <w:sz w:val="20"/>
              </w:rPr>
              <w:t>Anglies monoksidas (B)</w:t>
            </w:r>
          </w:p>
        </w:tc>
        <w:tc>
          <w:tcPr>
            <w:tcW w:w="1045" w:type="dxa"/>
            <w:tcBorders>
              <w:top w:val="single" w:sz="4" w:space="0" w:color="auto"/>
              <w:left w:val="single" w:sz="4" w:space="0" w:color="auto"/>
              <w:bottom w:val="single" w:sz="4" w:space="0" w:color="auto"/>
              <w:right w:val="single" w:sz="4" w:space="0" w:color="auto"/>
            </w:tcBorders>
          </w:tcPr>
          <w:p w14:paraId="0A7EFC19" w14:textId="77777777" w:rsidR="00E84477" w:rsidRPr="006C6D32" w:rsidRDefault="00E84477" w:rsidP="00E94AFA">
            <w:pPr>
              <w:ind w:firstLine="23"/>
              <w:jc w:val="center"/>
              <w:rPr>
                <w:sz w:val="18"/>
              </w:rPr>
            </w:pPr>
            <w:r w:rsidRPr="006C6D32">
              <w:rPr>
                <w:sz w:val="20"/>
              </w:rPr>
              <w:t>5917</w:t>
            </w:r>
          </w:p>
        </w:tc>
        <w:tc>
          <w:tcPr>
            <w:tcW w:w="1396" w:type="dxa"/>
            <w:tcBorders>
              <w:top w:val="single" w:sz="4" w:space="0" w:color="auto"/>
              <w:left w:val="single" w:sz="4" w:space="0" w:color="auto"/>
              <w:bottom w:val="single" w:sz="4" w:space="0" w:color="auto"/>
              <w:right w:val="single" w:sz="4" w:space="0" w:color="auto"/>
            </w:tcBorders>
          </w:tcPr>
          <w:p w14:paraId="449A0B85"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64B8CF3F" w14:textId="77777777" w:rsidR="00E84477" w:rsidRPr="006C6D32" w:rsidRDefault="00E84477" w:rsidP="00E94AFA">
            <w:pPr>
              <w:ind w:firstLine="23"/>
              <w:jc w:val="center"/>
              <w:rPr>
                <w:sz w:val="18"/>
              </w:rPr>
            </w:pPr>
            <w:r w:rsidRPr="006C6D32">
              <w:rPr>
                <w:sz w:val="20"/>
              </w:rPr>
              <w:t>13,72940</w:t>
            </w:r>
          </w:p>
        </w:tc>
        <w:tc>
          <w:tcPr>
            <w:tcW w:w="2851" w:type="dxa"/>
            <w:tcBorders>
              <w:top w:val="single" w:sz="4" w:space="0" w:color="auto"/>
              <w:left w:val="single" w:sz="4" w:space="0" w:color="auto"/>
              <w:bottom w:val="single" w:sz="4" w:space="0" w:color="auto"/>
              <w:right w:val="single" w:sz="4" w:space="0" w:color="auto"/>
            </w:tcBorders>
            <w:vAlign w:val="center"/>
          </w:tcPr>
          <w:p w14:paraId="20F38D3D" w14:textId="77777777" w:rsidR="00E84477" w:rsidRPr="006C6D32" w:rsidRDefault="00E84477" w:rsidP="00E94AFA">
            <w:pPr>
              <w:ind w:firstLine="567"/>
              <w:jc w:val="center"/>
              <w:rPr>
                <w:sz w:val="18"/>
              </w:rPr>
            </w:pPr>
            <w:r w:rsidRPr="006C6D32">
              <w:rPr>
                <w:bCs/>
                <w:sz w:val="20"/>
              </w:rPr>
              <w:t>137,746</w:t>
            </w:r>
          </w:p>
        </w:tc>
      </w:tr>
      <w:tr w:rsidR="00E84477" w:rsidRPr="006C6D32" w14:paraId="72E17EE7" w14:textId="77777777" w:rsidTr="00E94AFA">
        <w:tc>
          <w:tcPr>
            <w:tcW w:w="3114" w:type="dxa"/>
            <w:vMerge/>
            <w:tcBorders>
              <w:left w:val="single" w:sz="4" w:space="0" w:color="auto"/>
              <w:right w:val="single" w:sz="4" w:space="0" w:color="auto"/>
            </w:tcBorders>
          </w:tcPr>
          <w:p w14:paraId="138A3548"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382ADA3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5F01EEEE" w14:textId="77777777" w:rsidR="00E84477" w:rsidRPr="006C6D32" w:rsidRDefault="00E84477" w:rsidP="00E94AFA">
            <w:pPr>
              <w:ind w:firstLine="23"/>
              <w:jc w:val="center"/>
              <w:rPr>
                <w:sz w:val="18"/>
              </w:rPr>
            </w:pPr>
            <w:r w:rsidRPr="006C6D32">
              <w:rPr>
                <w:sz w:val="20"/>
              </w:rPr>
              <w:t>Azoto oksidai (B)</w:t>
            </w:r>
          </w:p>
        </w:tc>
        <w:tc>
          <w:tcPr>
            <w:tcW w:w="1045" w:type="dxa"/>
            <w:tcBorders>
              <w:top w:val="single" w:sz="4" w:space="0" w:color="auto"/>
              <w:left w:val="single" w:sz="4" w:space="0" w:color="auto"/>
              <w:bottom w:val="single" w:sz="4" w:space="0" w:color="auto"/>
              <w:right w:val="single" w:sz="4" w:space="0" w:color="auto"/>
            </w:tcBorders>
          </w:tcPr>
          <w:p w14:paraId="68380BD5" w14:textId="77777777" w:rsidR="00E84477" w:rsidRPr="006C6D32" w:rsidRDefault="00E84477" w:rsidP="00E94AFA">
            <w:pPr>
              <w:ind w:firstLine="23"/>
              <w:jc w:val="center"/>
              <w:rPr>
                <w:sz w:val="18"/>
              </w:rPr>
            </w:pPr>
            <w:r w:rsidRPr="006C6D32">
              <w:rPr>
                <w:sz w:val="20"/>
              </w:rPr>
              <w:t>5872</w:t>
            </w:r>
          </w:p>
        </w:tc>
        <w:tc>
          <w:tcPr>
            <w:tcW w:w="1396" w:type="dxa"/>
            <w:tcBorders>
              <w:top w:val="single" w:sz="4" w:space="0" w:color="auto"/>
              <w:left w:val="single" w:sz="4" w:space="0" w:color="auto"/>
              <w:bottom w:val="single" w:sz="4" w:space="0" w:color="auto"/>
              <w:right w:val="single" w:sz="4" w:space="0" w:color="auto"/>
            </w:tcBorders>
          </w:tcPr>
          <w:p w14:paraId="492ACF62"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0A62B6C0" w14:textId="77777777" w:rsidR="00E84477" w:rsidRPr="006C6D32" w:rsidRDefault="00E84477" w:rsidP="00E94AFA">
            <w:pPr>
              <w:ind w:firstLine="23"/>
              <w:jc w:val="center"/>
              <w:rPr>
                <w:sz w:val="18"/>
              </w:rPr>
            </w:pPr>
            <w:r w:rsidRPr="006C6D32">
              <w:rPr>
                <w:color w:val="000000"/>
                <w:sz w:val="20"/>
              </w:rPr>
              <w:t>0,72969</w:t>
            </w:r>
          </w:p>
        </w:tc>
        <w:tc>
          <w:tcPr>
            <w:tcW w:w="2851" w:type="dxa"/>
            <w:tcBorders>
              <w:top w:val="single" w:sz="4" w:space="0" w:color="auto"/>
              <w:left w:val="single" w:sz="4" w:space="0" w:color="auto"/>
              <w:bottom w:val="single" w:sz="4" w:space="0" w:color="auto"/>
              <w:right w:val="single" w:sz="4" w:space="0" w:color="auto"/>
            </w:tcBorders>
            <w:vAlign w:val="center"/>
          </w:tcPr>
          <w:p w14:paraId="0809968E" w14:textId="77777777" w:rsidR="00E84477" w:rsidRPr="006C6D32" w:rsidRDefault="00E84477" w:rsidP="00E94AFA">
            <w:pPr>
              <w:ind w:firstLine="567"/>
              <w:jc w:val="center"/>
              <w:rPr>
                <w:sz w:val="18"/>
              </w:rPr>
            </w:pPr>
            <w:r w:rsidRPr="006C6D32">
              <w:rPr>
                <w:color w:val="000000"/>
                <w:sz w:val="20"/>
              </w:rPr>
              <w:t>7,391</w:t>
            </w:r>
          </w:p>
        </w:tc>
      </w:tr>
      <w:tr w:rsidR="00E84477" w:rsidRPr="006C6D32" w14:paraId="5EDB6BB7" w14:textId="77777777" w:rsidTr="00E94AFA">
        <w:tc>
          <w:tcPr>
            <w:tcW w:w="3114" w:type="dxa"/>
            <w:vMerge/>
            <w:tcBorders>
              <w:left w:val="single" w:sz="4" w:space="0" w:color="auto"/>
              <w:right w:val="single" w:sz="4" w:space="0" w:color="auto"/>
            </w:tcBorders>
          </w:tcPr>
          <w:p w14:paraId="4FCE6265"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3BA1ADE9"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49988BA" w14:textId="77777777" w:rsidR="00E84477" w:rsidRPr="006C6D32" w:rsidRDefault="00E84477" w:rsidP="00E94AFA">
            <w:pPr>
              <w:ind w:firstLine="23"/>
              <w:jc w:val="center"/>
              <w:rPr>
                <w:sz w:val="18"/>
              </w:rPr>
            </w:pPr>
            <w:r w:rsidRPr="006C6D32">
              <w:rPr>
                <w:sz w:val="20"/>
              </w:rPr>
              <w:t>Sieros dioksidas (B)</w:t>
            </w:r>
          </w:p>
        </w:tc>
        <w:tc>
          <w:tcPr>
            <w:tcW w:w="1045" w:type="dxa"/>
            <w:tcBorders>
              <w:top w:val="single" w:sz="4" w:space="0" w:color="auto"/>
              <w:left w:val="single" w:sz="4" w:space="0" w:color="auto"/>
              <w:bottom w:val="single" w:sz="4" w:space="0" w:color="auto"/>
              <w:right w:val="single" w:sz="4" w:space="0" w:color="auto"/>
            </w:tcBorders>
          </w:tcPr>
          <w:p w14:paraId="511F338B" w14:textId="77777777" w:rsidR="00E84477" w:rsidRPr="006C6D32" w:rsidRDefault="00E84477" w:rsidP="00E94AFA">
            <w:pPr>
              <w:ind w:firstLine="23"/>
              <w:jc w:val="center"/>
              <w:rPr>
                <w:sz w:val="18"/>
              </w:rPr>
            </w:pPr>
            <w:r w:rsidRPr="006C6D32">
              <w:rPr>
                <w:sz w:val="20"/>
              </w:rPr>
              <w:t>5897</w:t>
            </w:r>
          </w:p>
        </w:tc>
        <w:tc>
          <w:tcPr>
            <w:tcW w:w="1396" w:type="dxa"/>
            <w:tcBorders>
              <w:top w:val="single" w:sz="4" w:space="0" w:color="auto"/>
              <w:left w:val="single" w:sz="4" w:space="0" w:color="auto"/>
              <w:bottom w:val="single" w:sz="4" w:space="0" w:color="auto"/>
              <w:right w:val="single" w:sz="4" w:space="0" w:color="auto"/>
            </w:tcBorders>
          </w:tcPr>
          <w:p w14:paraId="35092B85"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tcPr>
          <w:p w14:paraId="3BD766DB" w14:textId="77777777" w:rsidR="00E84477" w:rsidRPr="006C6D32" w:rsidRDefault="00E84477" w:rsidP="00E94AFA">
            <w:pPr>
              <w:ind w:firstLine="23"/>
              <w:jc w:val="center"/>
              <w:rPr>
                <w:sz w:val="18"/>
              </w:rPr>
            </w:pPr>
            <w:r w:rsidRPr="006C6D32">
              <w:rPr>
                <w:color w:val="000000"/>
                <w:sz w:val="20"/>
              </w:rPr>
              <w:t>0,0</w:t>
            </w:r>
          </w:p>
        </w:tc>
        <w:tc>
          <w:tcPr>
            <w:tcW w:w="2851" w:type="dxa"/>
            <w:tcBorders>
              <w:top w:val="single" w:sz="4" w:space="0" w:color="auto"/>
              <w:left w:val="single" w:sz="4" w:space="0" w:color="auto"/>
              <w:bottom w:val="single" w:sz="4" w:space="0" w:color="auto"/>
              <w:right w:val="single" w:sz="4" w:space="0" w:color="auto"/>
            </w:tcBorders>
            <w:vAlign w:val="center"/>
          </w:tcPr>
          <w:p w14:paraId="5191BBB8" w14:textId="77777777" w:rsidR="00E84477" w:rsidRPr="006C6D32" w:rsidRDefault="00E84477" w:rsidP="00E94AFA">
            <w:pPr>
              <w:ind w:firstLine="567"/>
              <w:jc w:val="center"/>
              <w:rPr>
                <w:sz w:val="18"/>
              </w:rPr>
            </w:pPr>
            <w:r w:rsidRPr="006C6D32">
              <w:rPr>
                <w:bCs/>
                <w:sz w:val="20"/>
              </w:rPr>
              <w:t>0,000</w:t>
            </w:r>
          </w:p>
        </w:tc>
      </w:tr>
      <w:tr w:rsidR="00E84477" w:rsidRPr="006C6D32" w14:paraId="19DA2E39" w14:textId="77777777" w:rsidTr="00E94AFA">
        <w:tc>
          <w:tcPr>
            <w:tcW w:w="3114" w:type="dxa"/>
            <w:vMerge/>
            <w:tcBorders>
              <w:left w:val="single" w:sz="4" w:space="0" w:color="auto"/>
              <w:bottom w:val="single" w:sz="4" w:space="0" w:color="auto"/>
              <w:right w:val="single" w:sz="4" w:space="0" w:color="auto"/>
            </w:tcBorders>
          </w:tcPr>
          <w:p w14:paraId="22C03E93"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442D40E1"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171EC96A" w14:textId="77777777" w:rsidR="00E84477" w:rsidRPr="006C6D32" w:rsidRDefault="00E84477" w:rsidP="00E94AFA">
            <w:pPr>
              <w:ind w:firstLine="23"/>
              <w:jc w:val="center"/>
              <w:rPr>
                <w:sz w:val="18"/>
              </w:rPr>
            </w:pPr>
            <w:r w:rsidRPr="006C6D32">
              <w:rPr>
                <w:sz w:val="20"/>
              </w:rPr>
              <w:t>Kietosios dalelės (B)</w:t>
            </w:r>
          </w:p>
        </w:tc>
        <w:tc>
          <w:tcPr>
            <w:tcW w:w="1045" w:type="dxa"/>
            <w:tcBorders>
              <w:top w:val="single" w:sz="4" w:space="0" w:color="auto"/>
              <w:left w:val="single" w:sz="4" w:space="0" w:color="auto"/>
              <w:bottom w:val="single" w:sz="4" w:space="0" w:color="auto"/>
              <w:right w:val="single" w:sz="4" w:space="0" w:color="auto"/>
            </w:tcBorders>
          </w:tcPr>
          <w:p w14:paraId="13219A89" w14:textId="77777777" w:rsidR="00E84477" w:rsidRPr="006C6D32" w:rsidRDefault="00E84477" w:rsidP="00E94AFA">
            <w:pPr>
              <w:ind w:firstLine="23"/>
              <w:jc w:val="center"/>
              <w:rPr>
                <w:sz w:val="18"/>
              </w:rPr>
            </w:pPr>
            <w:r w:rsidRPr="006C6D32">
              <w:rPr>
                <w:sz w:val="20"/>
              </w:rPr>
              <w:t>6486</w:t>
            </w:r>
          </w:p>
        </w:tc>
        <w:tc>
          <w:tcPr>
            <w:tcW w:w="1396" w:type="dxa"/>
            <w:tcBorders>
              <w:top w:val="single" w:sz="4" w:space="0" w:color="auto"/>
              <w:left w:val="single" w:sz="4" w:space="0" w:color="auto"/>
              <w:bottom w:val="single" w:sz="4" w:space="0" w:color="auto"/>
              <w:right w:val="single" w:sz="4" w:space="0" w:color="auto"/>
            </w:tcBorders>
          </w:tcPr>
          <w:p w14:paraId="0B324800"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2300CD64" w14:textId="77777777" w:rsidR="00E84477" w:rsidRPr="006C6D32" w:rsidRDefault="00E84477" w:rsidP="00E94AFA">
            <w:pPr>
              <w:ind w:firstLine="23"/>
              <w:jc w:val="center"/>
              <w:rPr>
                <w:sz w:val="18"/>
              </w:rPr>
            </w:pPr>
            <w:r w:rsidRPr="006C6D32">
              <w:rPr>
                <w:sz w:val="20"/>
              </w:rPr>
              <w:t>3,97775</w:t>
            </w:r>
          </w:p>
        </w:tc>
        <w:tc>
          <w:tcPr>
            <w:tcW w:w="2851" w:type="dxa"/>
            <w:tcBorders>
              <w:top w:val="single" w:sz="4" w:space="0" w:color="auto"/>
              <w:left w:val="single" w:sz="4" w:space="0" w:color="auto"/>
              <w:bottom w:val="single" w:sz="4" w:space="0" w:color="auto"/>
              <w:right w:val="single" w:sz="4" w:space="0" w:color="auto"/>
            </w:tcBorders>
            <w:vAlign w:val="center"/>
          </w:tcPr>
          <w:p w14:paraId="70D4414E" w14:textId="77777777" w:rsidR="00E84477" w:rsidRPr="006C6D32" w:rsidRDefault="00E84477" w:rsidP="00E94AFA">
            <w:pPr>
              <w:ind w:firstLine="567"/>
              <w:jc w:val="center"/>
              <w:rPr>
                <w:sz w:val="18"/>
              </w:rPr>
            </w:pPr>
            <w:r w:rsidRPr="006C6D32">
              <w:rPr>
                <w:bCs/>
                <w:sz w:val="20"/>
              </w:rPr>
              <w:t>34,967</w:t>
            </w:r>
          </w:p>
        </w:tc>
      </w:tr>
      <w:tr w:rsidR="00E84477" w:rsidRPr="006C6D32" w14:paraId="101C6DA6" w14:textId="77777777" w:rsidTr="00E94AFA">
        <w:tc>
          <w:tcPr>
            <w:tcW w:w="3114" w:type="dxa"/>
            <w:vMerge w:val="restart"/>
            <w:tcBorders>
              <w:top w:val="single" w:sz="4" w:space="0" w:color="auto"/>
              <w:left w:val="single" w:sz="4" w:space="0" w:color="auto"/>
              <w:right w:val="single" w:sz="4" w:space="0" w:color="auto"/>
            </w:tcBorders>
            <w:vAlign w:val="center"/>
          </w:tcPr>
          <w:p w14:paraId="622BEEF0" w14:textId="77777777" w:rsidR="00E84477" w:rsidRPr="006C6D32" w:rsidRDefault="00E84477" w:rsidP="00E94AFA">
            <w:pPr>
              <w:jc w:val="center"/>
              <w:rPr>
                <w:sz w:val="18"/>
              </w:rPr>
            </w:pPr>
            <w:r w:rsidRPr="006C6D32">
              <w:rPr>
                <w:sz w:val="20"/>
              </w:rPr>
              <w:t>Cukraus džiovinimas</w:t>
            </w:r>
          </w:p>
        </w:tc>
        <w:tc>
          <w:tcPr>
            <w:tcW w:w="850" w:type="dxa"/>
            <w:tcBorders>
              <w:top w:val="single" w:sz="4" w:space="0" w:color="auto"/>
              <w:left w:val="single" w:sz="4" w:space="0" w:color="auto"/>
              <w:bottom w:val="single" w:sz="4" w:space="0" w:color="auto"/>
              <w:right w:val="single" w:sz="4" w:space="0" w:color="auto"/>
            </w:tcBorders>
            <w:vAlign w:val="center"/>
          </w:tcPr>
          <w:p w14:paraId="4A7A49CC" w14:textId="77777777" w:rsidR="00E84477" w:rsidRPr="006C6D32" w:rsidRDefault="00E84477" w:rsidP="00E94AFA">
            <w:pPr>
              <w:ind w:firstLine="23"/>
              <w:jc w:val="center"/>
              <w:rPr>
                <w:sz w:val="18"/>
              </w:rPr>
            </w:pPr>
            <w:r w:rsidRPr="006C6D32">
              <w:rPr>
                <w:sz w:val="20"/>
              </w:rPr>
              <w:t>007</w:t>
            </w:r>
          </w:p>
        </w:tc>
        <w:tc>
          <w:tcPr>
            <w:tcW w:w="2882" w:type="dxa"/>
            <w:tcBorders>
              <w:top w:val="single" w:sz="4" w:space="0" w:color="auto"/>
              <w:left w:val="single" w:sz="4" w:space="0" w:color="auto"/>
              <w:bottom w:val="single" w:sz="4" w:space="0" w:color="auto"/>
              <w:right w:val="single" w:sz="4" w:space="0" w:color="auto"/>
            </w:tcBorders>
          </w:tcPr>
          <w:p w14:paraId="506E046E"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27ACCA54"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2ADAAE3E"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225B3D11" w14:textId="77777777" w:rsidR="00E84477" w:rsidRPr="006C6D32" w:rsidRDefault="00E84477" w:rsidP="00E94AFA">
            <w:pPr>
              <w:ind w:firstLine="23"/>
              <w:jc w:val="center"/>
              <w:rPr>
                <w:sz w:val="18"/>
              </w:rPr>
            </w:pPr>
            <w:r w:rsidRPr="006C6D32">
              <w:rPr>
                <w:color w:val="000000"/>
                <w:sz w:val="20"/>
              </w:rPr>
              <w:t>0,33507</w:t>
            </w:r>
          </w:p>
        </w:tc>
        <w:tc>
          <w:tcPr>
            <w:tcW w:w="2851" w:type="dxa"/>
            <w:tcBorders>
              <w:top w:val="single" w:sz="4" w:space="0" w:color="auto"/>
              <w:left w:val="single" w:sz="4" w:space="0" w:color="auto"/>
              <w:bottom w:val="single" w:sz="4" w:space="0" w:color="auto"/>
              <w:right w:val="single" w:sz="4" w:space="0" w:color="auto"/>
            </w:tcBorders>
            <w:vAlign w:val="center"/>
          </w:tcPr>
          <w:p w14:paraId="21428607" w14:textId="77777777" w:rsidR="00E84477" w:rsidRPr="006C6D32" w:rsidRDefault="00E84477" w:rsidP="00E94AFA">
            <w:pPr>
              <w:ind w:firstLine="567"/>
              <w:jc w:val="center"/>
              <w:rPr>
                <w:sz w:val="18"/>
              </w:rPr>
            </w:pPr>
            <w:r w:rsidRPr="006C6D32">
              <w:rPr>
                <w:bCs/>
                <w:color w:val="000000"/>
                <w:sz w:val="20"/>
              </w:rPr>
              <w:t>2,589</w:t>
            </w:r>
          </w:p>
        </w:tc>
      </w:tr>
      <w:tr w:rsidR="00E84477" w:rsidRPr="006C6D32" w14:paraId="66489F9A" w14:textId="77777777" w:rsidTr="00E94AFA">
        <w:tc>
          <w:tcPr>
            <w:tcW w:w="3114" w:type="dxa"/>
            <w:vMerge/>
            <w:tcBorders>
              <w:left w:val="single" w:sz="4" w:space="0" w:color="auto"/>
              <w:bottom w:val="single" w:sz="4" w:space="0" w:color="auto"/>
              <w:right w:val="single" w:sz="4" w:space="0" w:color="auto"/>
            </w:tcBorders>
            <w:vAlign w:val="center"/>
          </w:tcPr>
          <w:p w14:paraId="2DA72823" w14:textId="77777777" w:rsidR="00E84477" w:rsidRPr="006C6D32" w:rsidRDefault="00E84477" w:rsidP="00E94AFA">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BB8E5A" w14:textId="77777777" w:rsidR="00E84477" w:rsidRPr="006C6D32" w:rsidRDefault="00E84477" w:rsidP="00E94AFA">
            <w:pPr>
              <w:ind w:firstLine="23"/>
              <w:jc w:val="center"/>
              <w:rPr>
                <w:sz w:val="18"/>
              </w:rPr>
            </w:pPr>
            <w:r w:rsidRPr="006C6D32">
              <w:rPr>
                <w:sz w:val="20"/>
              </w:rPr>
              <w:t>009</w:t>
            </w:r>
          </w:p>
        </w:tc>
        <w:tc>
          <w:tcPr>
            <w:tcW w:w="2882" w:type="dxa"/>
            <w:tcBorders>
              <w:top w:val="single" w:sz="4" w:space="0" w:color="auto"/>
              <w:left w:val="single" w:sz="4" w:space="0" w:color="auto"/>
              <w:bottom w:val="single" w:sz="4" w:space="0" w:color="auto"/>
              <w:right w:val="single" w:sz="4" w:space="0" w:color="auto"/>
            </w:tcBorders>
          </w:tcPr>
          <w:p w14:paraId="3650B8AF"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51C9EEEF"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4AE03891"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16E6E22D" w14:textId="77777777" w:rsidR="00E84477" w:rsidRPr="006C6D32" w:rsidRDefault="00E84477" w:rsidP="00E94AFA">
            <w:pPr>
              <w:ind w:firstLine="23"/>
              <w:jc w:val="center"/>
              <w:rPr>
                <w:sz w:val="18"/>
              </w:rPr>
            </w:pPr>
            <w:r w:rsidRPr="006C6D32">
              <w:rPr>
                <w:color w:val="000000"/>
                <w:sz w:val="20"/>
              </w:rPr>
              <w:t>0,04144</w:t>
            </w:r>
          </w:p>
        </w:tc>
        <w:tc>
          <w:tcPr>
            <w:tcW w:w="2851" w:type="dxa"/>
            <w:tcBorders>
              <w:top w:val="single" w:sz="4" w:space="0" w:color="auto"/>
              <w:left w:val="single" w:sz="4" w:space="0" w:color="auto"/>
              <w:bottom w:val="single" w:sz="4" w:space="0" w:color="auto"/>
              <w:right w:val="single" w:sz="4" w:space="0" w:color="auto"/>
            </w:tcBorders>
            <w:vAlign w:val="center"/>
          </w:tcPr>
          <w:p w14:paraId="327FA779" w14:textId="77777777" w:rsidR="00E84477" w:rsidRPr="006C6D32" w:rsidRDefault="00E84477" w:rsidP="00E94AFA">
            <w:pPr>
              <w:ind w:firstLine="567"/>
              <w:jc w:val="center"/>
              <w:rPr>
                <w:sz w:val="18"/>
              </w:rPr>
            </w:pPr>
            <w:r w:rsidRPr="006C6D32">
              <w:rPr>
                <w:bCs/>
                <w:sz w:val="20"/>
              </w:rPr>
              <w:t>0,956</w:t>
            </w:r>
          </w:p>
        </w:tc>
      </w:tr>
      <w:tr w:rsidR="00E84477" w:rsidRPr="006C6D32" w14:paraId="1C907E01"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0B1FBE33" w14:textId="77777777" w:rsidR="00E84477" w:rsidRPr="006C6D32" w:rsidRDefault="00E84477" w:rsidP="00E94AFA">
            <w:pPr>
              <w:jc w:val="center"/>
              <w:rPr>
                <w:sz w:val="18"/>
              </w:rPr>
            </w:pPr>
            <w:r w:rsidRPr="006C6D32">
              <w:rPr>
                <w:sz w:val="20"/>
              </w:rPr>
              <w:t>Kalkinė</w:t>
            </w:r>
          </w:p>
        </w:tc>
        <w:tc>
          <w:tcPr>
            <w:tcW w:w="850" w:type="dxa"/>
            <w:tcBorders>
              <w:top w:val="single" w:sz="4" w:space="0" w:color="auto"/>
              <w:left w:val="single" w:sz="4" w:space="0" w:color="auto"/>
              <w:bottom w:val="single" w:sz="4" w:space="0" w:color="auto"/>
              <w:right w:val="single" w:sz="4" w:space="0" w:color="auto"/>
            </w:tcBorders>
            <w:vAlign w:val="center"/>
          </w:tcPr>
          <w:p w14:paraId="5BD0698A" w14:textId="77777777" w:rsidR="00E84477" w:rsidRPr="006C6D32" w:rsidRDefault="00E84477" w:rsidP="00E94AFA">
            <w:pPr>
              <w:ind w:firstLine="23"/>
              <w:jc w:val="center"/>
              <w:rPr>
                <w:sz w:val="18"/>
              </w:rPr>
            </w:pPr>
            <w:r w:rsidRPr="006C6D32">
              <w:rPr>
                <w:sz w:val="20"/>
              </w:rPr>
              <w:t>010</w:t>
            </w:r>
          </w:p>
        </w:tc>
        <w:tc>
          <w:tcPr>
            <w:tcW w:w="2882" w:type="dxa"/>
            <w:tcBorders>
              <w:top w:val="single" w:sz="4" w:space="0" w:color="auto"/>
              <w:left w:val="single" w:sz="4" w:space="0" w:color="auto"/>
              <w:bottom w:val="single" w:sz="4" w:space="0" w:color="auto"/>
              <w:right w:val="single" w:sz="4" w:space="0" w:color="auto"/>
            </w:tcBorders>
          </w:tcPr>
          <w:p w14:paraId="656DCA1E" w14:textId="77777777" w:rsidR="00E84477" w:rsidRPr="006C6D32" w:rsidRDefault="00E84477" w:rsidP="00E94AFA">
            <w:pPr>
              <w:ind w:firstLine="23"/>
              <w:jc w:val="center"/>
              <w:rPr>
                <w:sz w:val="18"/>
              </w:rPr>
            </w:pPr>
            <w:r w:rsidRPr="006C6D32">
              <w:rPr>
                <w:sz w:val="20"/>
              </w:rPr>
              <w:t>Natrio šarmas</w:t>
            </w:r>
          </w:p>
        </w:tc>
        <w:tc>
          <w:tcPr>
            <w:tcW w:w="1045" w:type="dxa"/>
            <w:tcBorders>
              <w:top w:val="single" w:sz="4" w:space="0" w:color="auto"/>
              <w:left w:val="single" w:sz="4" w:space="0" w:color="auto"/>
              <w:bottom w:val="single" w:sz="4" w:space="0" w:color="auto"/>
              <w:right w:val="single" w:sz="4" w:space="0" w:color="auto"/>
            </w:tcBorders>
          </w:tcPr>
          <w:p w14:paraId="3FEFCBD2" w14:textId="77777777" w:rsidR="00E84477" w:rsidRPr="006C6D32" w:rsidRDefault="00E84477" w:rsidP="00E94AFA">
            <w:pPr>
              <w:ind w:firstLine="23"/>
              <w:jc w:val="center"/>
              <w:rPr>
                <w:sz w:val="18"/>
              </w:rPr>
            </w:pPr>
            <w:r w:rsidRPr="006C6D32">
              <w:rPr>
                <w:color w:val="000000"/>
                <w:sz w:val="20"/>
              </w:rPr>
              <w:t>1501</w:t>
            </w:r>
          </w:p>
        </w:tc>
        <w:tc>
          <w:tcPr>
            <w:tcW w:w="1396" w:type="dxa"/>
            <w:tcBorders>
              <w:top w:val="single" w:sz="4" w:space="0" w:color="auto"/>
              <w:left w:val="single" w:sz="4" w:space="0" w:color="auto"/>
              <w:bottom w:val="single" w:sz="4" w:space="0" w:color="auto"/>
              <w:right w:val="single" w:sz="4" w:space="0" w:color="auto"/>
            </w:tcBorders>
            <w:vAlign w:val="center"/>
          </w:tcPr>
          <w:p w14:paraId="6D6B18D8"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40A50357" w14:textId="77777777" w:rsidR="00E84477" w:rsidRPr="006C6D32" w:rsidRDefault="00E84477" w:rsidP="00E94AFA">
            <w:pPr>
              <w:ind w:firstLine="23"/>
              <w:jc w:val="center"/>
              <w:rPr>
                <w:sz w:val="18"/>
              </w:rPr>
            </w:pPr>
            <w:r w:rsidRPr="006C6D32">
              <w:rPr>
                <w:color w:val="000000"/>
                <w:sz w:val="20"/>
              </w:rPr>
              <w:t>0,00357</w:t>
            </w:r>
          </w:p>
        </w:tc>
        <w:tc>
          <w:tcPr>
            <w:tcW w:w="2851" w:type="dxa"/>
            <w:tcBorders>
              <w:top w:val="single" w:sz="4" w:space="0" w:color="auto"/>
              <w:left w:val="single" w:sz="4" w:space="0" w:color="auto"/>
              <w:bottom w:val="single" w:sz="4" w:space="0" w:color="auto"/>
              <w:right w:val="single" w:sz="4" w:space="0" w:color="auto"/>
            </w:tcBorders>
            <w:vAlign w:val="center"/>
          </w:tcPr>
          <w:p w14:paraId="157DF79A" w14:textId="77777777" w:rsidR="00E84477" w:rsidRPr="006C6D32" w:rsidRDefault="00E84477" w:rsidP="00E94AFA">
            <w:pPr>
              <w:ind w:firstLine="567"/>
              <w:jc w:val="center"/>
              <w:rPr>
                <w:sz w:val="18"/>
              </w:rPr>
            </w:pPr>
            <w:r w:rsidRPr="006C6D32">
              <w:rPr>
                <w:bCs/>
                <w:sz w:val="20"/>
              </w:rPr>
              <w:t>0,029</w:t>
            </w:r>
          </w:p>
        </w:tc>
      </w:tr>
      <w:tr w:rsidR="00E84477" w:rsidRPr="006C6D32" w14:paraId="60A9C693" w14:textId="77777777" w:rsidTr="00E94AFA">
        <w:tc>
          <w:tcPr>
            <w:tcW w:w="3114" w:type="dxa"/>
            <w:vMerge w:val="restart"/>
            <w:tcBorders>
              <w:top w:val="single" w:sz="4" w:space="0" w:color="auto"/>
              <w:left w:val="single" w:sz="4" w:space="0" w:color="auto"/>
              <w:right w:val="single" w:sz="4" w:space="0" w:color="auto"/>
            </w:tcBorders>
            <w:vAlign w:val="center"/>
          </w:tcPr>
          <w:p w14:paraId="6E3EA289" w14:textId="77777777" w:rsidR="00E84477" w:rsidRPr="006C6D32" w:rsidRDefault="00E84477" w:rsidP="00E94AFA">
            <w:pPr>
              <w:jc w:val="center"/>
              <w:rPr>
                <w:sz w:val="18"/>
              </w:rPr>
            </w:pPr>
            <w:r w:rsidRPr="006C6D32">
              <w:rPr>
                <w:sz w:val="18"/>
              </w:rPr>
              <w:t xml:space="preserve">I kategorijos vandens </w:t>
            </w:r>
          </w:p>
          <w:p w14:paraId="73EE481E" w14:textId="77777777" w:rsidR="00E84477" w:rsidRPr="006C6D32" w:rsidRDefault="00E84477" w:rsidP="00E94AFA">
            <w:pPr>
              <w:jc w:val="center"/>
              <w:rPr>
                <w:sz w:val="18"/>
              </w:rPr>
            </w:pPr>
            <w:r w:rsidRPr="006C6D32">
              <w:rPr>
                <w:sz w:val="18"/>
              </w:rPr>
              <w:t>aušinimas</w:t>
            </w:r>
          </w:p>
        </w:tc>
        <w:tc>
          <w:tcPr>
            <w:tcW w:w="850" w:type="dxa"/>
            <w:tcBorders>
              <w:top w:val="single" w:sz="4" w:space="0" w:color="auto"/>
              <w:left w:val="single" w:sz="4" w:space="0" w:color="auto"/>
              <w:bottom w:val="single" w:sz="4" w:space="0" w:color="auto"/>
              <w:right w:val="single" w:sz="4" w:space="0" w:color="auto"/>
            </w:tcBorders>
            <w:vAlign w:val="center"/>
          </w:tcPr>
          <w:p w14:paraId="1751ABE6" w14:textId="77777777" w:rsidR="00E84477" w:rsidRPr="006C6D32" w:rsidRDefault="00E84477" w:rsidP="00E94AFA">
            <w:pPr>
              <w:ind w:firstLine="23"/>
              <w:jc w:val="center"/>
              <w:rPr>
                <w:sz w:val="18"/>
              </w:rPr>
            </w:pPr>
            <w:r w:rsidRPr="006C6D32">
              <w:rPr>
                <w:sz w:val="20"/>
              </w:rPr>
              <w:t>011</w:t>
            </w:r>
          </w:p>
        </w:tc>
        <w:tc>
          <w:tcPr>
            <w:tcW w:w="2882" w:type="dxa"/>
            <w:tcBorders>
              <w:top w:val="single" w:sz="4" w:space="0" w:color="auto"/>
              <w:left w:val="single" w:sz="4" w:space="0" w:color="auto"/>
              <w:bottom w:val="single" w:sz="4" w:space="0" w:color="auto"/>
              <w:right w:val="single" w:sz="4" w:space="0" w:color="auto"/>
            </w:tcBorders>
            <w:vAlign w:val="center"/>
          </w:tcPr>
          <w:p w14:paraId="333C59EB" w14:textId="77777777" w:rsidR="00E84477" w:rsidRPr="006C6D32" w:rsidRDefault="00E84477" w:rsidP="00E94AFA">
            <w:pPr>
              <w:ind w:firstLine="23"/>
              <w:jc w:val="center"/>
              <w:rPr>
                <w:sz w:val="18"/>
              </w:rPr>
            </w:pPr>
            <w:r w:rsidRPr="006C6D32">
              <w:rPr>
                <w:sz w:val="20"/>
              </w:rPr>
              <w:t>Amoniakas</w:t>
            </w:r>
          </w:p>
        </w:tc>
        <w:tc>
          <w:tcPr>
            <w:tcW w:w="1045" w:type="dxa"/>
            <w:tcBorders>
              <w:top w:val="single" w:sz="4" w:space="0" w:color="auto"/>
              <w:left w:val="single" w:sz="4" w:space="0" w:color="auto"/>
              <w:bottom w:val="single" w:sz="4" w:space="0" w:color="auto"/>
              <w:right w:val="single" w:sz="4" w:space="0" w:color="auto"/>
            </w:tcBorders>
          </w:tcPr>
          <w:p w14:paraId="2D524B2A" w14:textId="77777777" w:rsidR="00E84477" w:rsidRPr="006C6D32" w:rsidRDefault="00E84477" w:rsidP="00E94AFA">
            <w:pPr>
              <w:ind w:firstLine="23"/>
              <w:jc w:val="center"/>
              <w:rPr>
                <w:sz w:val="18"/>
              </w:rPr>
            </w:pPr>
            <w:r w:rsidRPr="006C6D32">
              <w:rPr>
                <w:sz w:val="20"/>
              </w:rPr>
              <w:t>134</w:t>
            </w:r>
          </w:p>
        </w:tc>
        <w:tc>
          <w:tcPr>
            <w:tcW w:w="1396" w:type="dxa"/>
            <w:tcBorders>
              <w:top w:val="single" w:sz="4" w:space="0" w:color="auto"/>
              <w:left w:val="single" w:sz="4" w:space="0" w:color="auto"/>
              <w:bottom w:val="single" w:sz="4" w:space="0" w:color="auto"/>
              <w:right w:val="single" w:sz="4" w:space="0" w:color="auto"/>
            </w:tcBorders>
            <w:vAlign w:val="center"/>
          </w:tcPr>
          <w:p w14:paraId="491A45FA"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0FFB58BF" w14:textId="77777777" w:rsidR="00E84477" w:rsidRPr="006C6D32" w:rsidRDefault="00E84477" w:rsidP="00E94AFA">
            <w:pPr>
              <w:ind w:firstLine="23"/>
              <w:jc w:val="center"/>
              <w:rPr>
                <w:sz w:val="18"/>
              </w:rPr>
            </w:pPr>
            <w:r w:rsidRPr="006C6D32">
              <w:rPr>
                <w:color w:val="000000"/>
                <w:sz w:val="20"/>
              </w:rPr>
              <w:t>0,20634</w:t>
            </w:r>
          </w:p>
        </w:tc>
        <w:tc>
          <w:tcPr>
            <w:tcW w:w="2851" w:type="dxa"/>
            <w:tcBorders>
              <w:top w:val="single" w:sz="4" w:space="0" w:color="auto"/>
              <w:left w:val="single" w:sz="4" w:space="0" w:color="auto"/>
              <w:bottom w:val="single" w:sz="4" w:space="0" w:color="auto"/>
              <w:right w:val="single" w:sz="4" w:space="0" w:color="auto"/>
            </w:tcBorders>
            <w:vAlign w:val="center"/>
          </w:tcPr>
          <w:p w14:paraId="38885175" w14:textId="77777777" w:rsidR="00E84477" w:rsidRPr="006C6D32" w:rsidRDefault="00E84477" w:rsidP="00E94AFA">
            <w:pPr>
              <w:ind w:firstLine="567"/>
              <w:jc w:val="center"/>
              <w:rPr>
                <w:sz w:val="18"/>
              </w:rPr>
            </w:pPr>
            <w:r w:rsidRPr="006C6D32">
              <w:rPr>
                <w:bCs/>
                <w:sz w:val="20"/>
              </w:rPr>
              <w:t>1,680</w:t>
            </w:r>
          </w:p>
        </w:tc>
      </w:tr>
      <w:tr w:rsidR="00E84477" w:rsidRPr="006C6D32" w14:paraId="1AEB646D" w14:textId="77777777" w:rsidTr="00E94AFA">
        <w:tc>
          <w:tcPr>
            <w:tcW w:w="3114" w:type="dxa"/>
            <w:vMerge/>
            <w:tcBorders>
              <w:left w:val="single" w:sz="4" w:space="0" w:color="auto"/>
              <w:right w:val="single" w:sz="4" w:space="0" w:color="auto"/>
            </w:tcBorders>
            <w:vAlign w:val="center"/>
          </w:tcPr>
          <w:p w14:paraId="6C33E3C5" w14:textId="77777777" w:rsidR="00E84477" w:rsidRPr="006C6D32" w:rsidRDefault="00E84477" w:rsidP="00E94AFA">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DB5EBC3" w14:textId="77777777" w:rsidR="00E84477" w:rsidRPr="006C6D32" w:rsidRDefault="00E84477" w:rsidP="00E94AFA">
            <w:pPr>
              <w:ind w:firstLine="23"/>
              <w:jc w:val="center"/>
              <w:rPr>
                <w:sz w:val="18"/>
              </w:rPr>
            </w:pPr>
            <w:r w:rsidRPr="006C6D32">
              <w:rPr>
                <w:sz w:val="20"/>
              </w:rPr>
              <w:t>012</w:t>
            </w:r>
          </w:p>
        </w:tc>
        <w:tc>
          <w:tcPr>
            <w:tcW w:w="2882" w:type="dxa"/>
            <w:tcBorders>
              <w:top w:val="single" w:sz="4" w:space="0" w:color="auto"/>
              <w:left w:val="single" w:sz="4" w:space="0" w:color="auto"/>
              <w:bottom w:val="single" w:sz="4" w:space="0" w:color="auto"/>
              <w:right w:val="single" w:sz="4" w:space="0" w:color="auto"/>
            </w:tcBorders>
            <w:vAlign w:val="center"/>
          </w:tcPr>
          <w:p w14:paraId="67226098" w14:textId="77777777" w:rsidR="00E84477" w:rsidRPr="006C6D32" w:rsidRDefault="00E84477" w:rsidP="00E94AFA">
            <w:pPr>
              <w:ind w:firstLine="23"/>
              <w:jc w:val="center"/>
              <w:rPr>
                <w:sz w:val="18"/>
              </w:rPr>
            </w:pPr>
            <w:r w:rsidRPr="006C6D32">
              <w:rPr>
                <w:sz w:val="20"/>
              </w:rPr>
              <w:t>Amoniakas</w:t>
            </w:r>
          </w:p>
        </w:tc>
        <w:tc>
          <w:tcPr>
            <w:tcW w:w="1045" w:type="dxa"/>
            <w:tcBorders>
              <w:top w:val="single" w:sz="4" w:space="0" w:color="auto"/>
              <w:left w:val="single" w:sz="4" w:space="0" w:color="auto"/>
              <w:bottom w:val="single" w:sz="4" w:space="0" w:color="auto"/>
              <w:right w:val="single" w:sz="4" w:space="0" w:color="auto"/>
            </w:tcBorders>
          </w:tcPr>
          <w:p w14:paraId="2CE08F5F" w14:textId="77777777" w:rsidR="00E84477" w:rsidRPr="006C6D32" w:rsidRDefault="00E84477" w:rsidP="00E94AFA">
            <w:pPr>
              <w:ind w:firstLine="23"/>
              <w:jc w:val="center"/>
              <w:rPr>
                <w:sz w:val="18"/>
              </w:rPr>
            </w:pPr>
            <w:r w:rsidRPr="006C6D32">
              <w:rPr>
                <w:sz w:val="20"/>
              </w:rPr>
              <w:t>134</w:t>
            </w:r>
          </w:p>
        </w:tc>
        <w:tc>
          <w:tcPr>
            <w:tcW w:w="1396" w:type="dxa"/>
            <w:tcBorders>
              <w:top w:val="single" w:sz="4" w:space="0" w:color="auto"/>
              <w:left w:val="single" w:sz="4" w:space="0" w:color="auto"/>
              <w:bottom w:val="single" w:sz="4" w:space="0" w:color="auto"/>
              <w:right w:val="single" w:sz="4" w:space="0" w:color="auto"/>
            </w:tcBorders>
            <w:vAlign w:val="center"/>
          </w:tcPr>
          <w:p w14:paraId="3DE8F56C"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2D1BF5C5" w14:textId="77777777" w:rsidR="00E84477" w:rsidRPr="006C6D32" w:rsidRDefault="00E84477" w:rsidP="00E94AFA">
            <w:pPr>
              <w:ind w:firstLine="23"/>
              <w:jc w:val="center"/>
              <w:rPr>
                <w:sz w:val="18"/>
              </w:rPr>
            </w:pPr>
            <w:r w:rsidRPr="006C6D32">
              <w:rPr>
                <w:color w:val="000000"/>
                <w:sz w:val="20"/>
              </w:rPr>
              <w:t>0,14840</w:t>
            </w:r>
          </w:p>
        </w:tc>
        <w:tc>
          <w:tcPr>
            <w:tcW w:w="2851" w:type="dxa"/>
            <w:tcBorders>
              <w:top w:val="single" w:sz="4" w:space="0" w:color="auto"/>
              <w:left w:val="single" w:sz="4" w:space="0" w:color="auto"/>
              <w:bottom w:val="single" w:sz="4" w:space="0" w:color="auto"/>
              <w:right w:val="single" w:sz="4" w:space="0" w:color="auto"/>
            </w:tcBorders>
            <w:vAlign w:val="bottom"/>
          </w:tcPr>
          <w:p w14:paraId="24B04FA0" w14:textId="77777777" w:rsidR="00E84477" w:rsidRPr="006C6D32" w:rsidRDefault="00E84477" w:rsidP="00E94AFA">
            <w:pPr>
              <w:ind w:firstLine="567"/>
              <w:jc w:val="center"/>
              <w:rPr>
                <w:sz w:val="18"/>
              </w:rPr>
            </w:pPr>
            <w:r w:rsidRPr="006C6D32">
              <w:rPr>
                <w:sz w:val="20"/>
              </w:rPr>
              <w:t>1,224</w:t>
            </w:r>
          </w:p>
        </w:tc>
      </w:tr>
      <w:tr w:rsidR="00E84477" w:rsidRPr="006C6D32" w14:paraId="79E6A6DA" w14:textId="77777777" w:rsidTr="00E94AFA">
        <w:tc>
          <w:tcPr>
            <w:tcW w:w="3114" w:type="dxa"/>
            <w:vMerge/>
            <w:tcBorders>
              <w:left w:val="single" w:sz="4" w:space="0" w:color="auto"/>
              <w:right w:val="single" w:sz="4" w:space="0" w:color="auto"/>
            </w:tcBorders>
            <w:vAlign w:val="center"/>
          </w:tcPr>
          <w:p w14:paraId="53785F05" w14:textId="77777777" w:rsidR="00E84477" w:rsidRPr="006C6D32" w:rsidRDefault="00E84477" w:rsidP="00E94AFA">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BE23036" w14:textId="77777777" w:rsidR="00E84477" w:rsidRPr="006C6D32" w:rsidRDefault="00E84477" w:rsidP="00E94AFA">
            <w:pPr>
              <w:ind w:firstLine="23"/>
              <w:jc w:val="center"/>
              <w:rPr>
                <w:sz w:val="18"/>
              </w:rPr>
            </w:pPr>
            <w:r w:rsidRPr="006C6D32">
              <w:rPr>
                <w:sz w:val="20"/>
              </w:rPr>
              <w:t>013</w:t>
            </w:r>
          </w:p>
        </w:tc>
        <w:tc>
          <w:tcPr>
            <w:tcW w:w="2882" w:type="dxa"/>
            <w:tcBorders>
              <w:top w:val="single" w:sz="4" w:space="0" w:color="auto"/>
              <w:left w:val="single" w:sz="4" w:space="0" w:color="auto"/>
              <w:bottom w:val="single" w:sz="4" w:space="0" w:color="auto"/>
              <w:right w:val="single" w:sz="4" w:space="0" w:color="auto"/>
            </w:tcBorders>
            <w:vAlign w:val="center"/>
          </w:tcPr>
          <w:p w14:paraId="3F6068F3" w14:textId="77777777" w:rsidR="00E84477" w:rsidRPr="006C6D32" w:rsidRDefault="00E84477" w:rsidP="00E94AFA">
            <w:pPr>
              <w:ind w:firstLine="23"/>
              <w:jc w:val="center"/>
              <w:rPr>
                <w:sz w:val="18"/>
              </w:rPr>
            </w:pPr>
            <w:r w:rsidRPr="006C6D32">
              <w:rPr>
                <w:sz w:val="20"/>
              </w:rPr>
              <w:t>Amoniakas</w:t>
            </w:r>
          </w:p>
        </w:tc>
        <w:tc>
          <w:tcPr>
            <w:tcW w:w="1045" w:type="dxa"/>
            <w:tcBorders>
              <w:top w:val="single" w:sz="4" w:space="0" w:color="auto"/>
              <w:left w:val="single" w:sz="4" w:space="0" w:color="auto"/>
              <w:bottom w:val="single" w:sz="4" w:space="0" w:color="auto"/>
              <w:right w:val="single" w:sz="4" w:space="0" w:color="auto"/>
            </w:tcBorders>
          </w:tcPr>
          <w:p w14:paraId="70A70A3E" w14:textId="77777777" w:rsidR="00E84477" w:rsidRPr="006C6D32" w:rsidRDefault="00E84477" w:rsidP="00E94AFA">
            <w:pPr>
              <w:ind w:firstLine="23"/>
              <w:jc w:val="center"/>
              <w:rPr>
                <w:sz w:val="18"/>
              </w:rPr>
            </w:pPr>
            <w:r w:rsidRPr="006C6D32">
              <w:rPr>
                <w:sz w:val="20"/>
              </w:rPr>
              <w:t>134</w:t>
            </w:r>
          </w:p>
        </w:tc>
        <w:tc>
          <w:tcPr>
            <w:tcW w:w="1396" w:type="dxa"/>
            <w:tcBorders>
              <w:top w:val="single" w:sz="4" w:space="0" w:color="auto"/>
              <w:left w:val="single" w:sz="4" w:space="0" w:color="auto"/>
              <w:bottom w:val="single" w:sz="4" w:space="0" w:color="auto"/>
              <w:right w:val="single" w:sz="4" w:space="0" w:color="auto"/>
            </w:tcBorders>
            <w:vAlign w:val="center"/>
          </w:tcPr>
          <w:p w14:paraId="5340CFCD"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7870DF3C" w14:textId="77777777" w:rsidR="00E84477" w:rsidRPr="006C6D32" w:rsidRDefault="00E84477" w:rsidP="00E94AFA">
            <w:pPr>
              <w:ind w:firstLine="23"/>
              <w:jc w:val="center"/>
              <w:rPr>
                <w:sz w:val="18"/>
              </w:rPr>
            </w:pPr>
            <w:r w:rsidRPr="006C6D32">
              <w:rPr>
                <w:color w:val="000000"/>
                <w:sz w:val="20"/>
              </w:rPr>
              <w:t>0,19886</w:t>
            </w:r>
          </w:p>
        </w:tc>
        <w:tc>
          <w:tcPr>
            <w:tcW w:w="2851" w:type="dxa"/>
            <w:tcBorders>
              <w:top w:val="single" w:sz="4" w:space="0" w:color="auto"/>
              <w:left w:val="single" w:sz="4" w:space="0" w:color="auto"/>
              <w:bottom w:val="single" w:sz="4" w:space="0" w:color="auto"/>
              <w:right w:val="single" w:sz="4" w:space="0" w:color="auto"/>
            </w:tcBorders>
            <w:vAlign w:val="center"/>
          </w:tcPr>
          <w:p w14:paraId="1D30F2FD" w14:textId="77777777" w:rsidR="00E84477" w:rsidRPr="006C6D32" w:rsidRDefault="00E84477" w:rsidP="00E94AFA">
            <w:pPr>
              <w:ind w:firstLine="567"/>
              <w:jc w:val="center"/>
              <w:rPr>
                <w:sz w:val="18"/>
              </w:rPr>
            </w:pPr>
            <w:r w:rsidRPr="006C6D32">
              <w:rPr>
                <w:bCs/>
                <w:sz w:val="20"/>
              </w:rPr>
              <w:t>1,823</w:t>
            </w:r>
          </w:p>
        </w:tc>
      </w:tr>
      <w:tr w:rsidR="00E84477" w:rsidRPr="006C6D32" w14:paraId="1A8B454A" w14:textId="77777777" w:rsidTr="00E94AFA">
        <w:tc>
          <w:tcPr>
            <w:tcW w:w="3114" w:type="dxa"/>
            <w:vMerge/>
            <w:tcBorders>
              <w:left w:val="single" w:sz="4" w:space="0" w:color="auto"/>
              <w:bottom w:val="single" w:sz="4" w:space="0" w:color="auto"/>
              <w:right w:val="single" w:sz="4" w:space="0" w:color="auto"/>
            </w:tcBorders>
            <w:vAlign w:val="center"/>
          </w:tcPr>
          <w:p w14:paraId="209BFC52" w14:textId="77777777" w:rsidR="00E84477" w:rsidRPr="006C6D32" w:rsidRDefault="00E84477" w:rsidP="00E94AFA">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B2BAAD6" w14:textId="77777777" w:rsidR="00E84477" w:rsidRPr="006C6D32" w:rsidRDefault="00E84477" w:rsidP="00E94AFA">
            <w:pPr>
              <w:ind w:firstLine="23"/>
              <w:jc w:val="center"/>
              <w:rPr>
                <w:sz w:val="18"/>
              </w:rPr>
            </w:pPr>
            <w:r w:rsidRPr="006C6D32">
              <w:rPr>
                <w:sz w:val="20"/>
              </w:rPr>
              <w:t>014</w:t>
            </w:r>
          </w:p>
        </w:tc>
        <w:tc>
          <w:tcPr>
            <w:tcW w:w="2882" w:type="dxa"/>
            <w:tcBorders>
              <w:top w:val="single" w:sz="4" w:space="0" w:color="auto"/>
              <w:left w:val="single" w:sz="4" w:space="0" w:color="auto"/>
              <w:bottom w:val="single" w:sz="4" w:space="0" w:color="auto"/>
              <w:right w:val="single" w:sz="4" w:space="0" w:color="auto"/>
            </w:tcBorders>
            <w:vAlign w:val="center"/>
          </w:tcPr>
          <w:p w14:paraId="75458D6F" w14:textId="77777777" w:rsidR="00E84477" w:rsidRPr="006C6D32" w:rsidRDefault="00E84477" w:rsidP="00E94AFA">
            <w:pPr>
              <w:ind w:firstLine="23"/>
              <w:jc w:val="center"/>
              <w:rPr>
                <w:sz w:val="18"/>
              </w:rPr>
            </w:pPr>
            <w:r w:rsidRPr="006C6D32">
              <w:rPr>
                <w:sz w:val="20"/>
              </w:rPr>
              <w:t>Amoniakas</w:t>
            </w:r>
          </w:p>
        </w:tc>
        <w:tc>
          <w:tcPr>
            <w:tcW w:w="1045" w:type="dxa"/>
            <w:tcBorders>
              <w:top w:val="single" w:sz="4" w:space="0" w:color="auto"/>
              <w:left w:val="single" w:sz="4" w:space="0" w:color="auto"/>
              <w:bottom w:val="single" w:sz="4" w:space="0" w:color="auto"/>
              <w:right w:val="single" w:sz="4" w:space="0" w:color="auto"/>
            </w:tcBorders>
          </w:tcPr>
          <w:p w14:paraId="084FD649" w14:textId="77777777" w:rsidR="00E84477" w:rsidRPr="006C6D32" w:rsidRDefault="00E84477" w:rsidP="00E94AFA">
            <w:pPr>
              <w:ind w:firstLine="23"/>
              <w:jc w:val="center"/>
              <w:rPr>
                <w:sz w:val="18"/>
              </w:rPr>
            </w:pPr>
            <w:r w:rsidRPr="006C6D32">
              <w:rPr>
                <w:sz w:val="20"/>
              </w:rPr>
              <w:t>134</w:t>
            </w:r>
          </w:p>
        </w:tc>
        <w:tc>
          <w:tcPr>
            <w:tcW w:w="1396" w:type="dxa"/>
            <w:tcBorders>
              <w:top w:val="single" w:sz="4" w:space="0" w:color="auto"/>
              <w:left w:val="single" w:sz="4" w:space="0" w:color="auto"/>
              <w:bottom w:val="single" w:sz="4" w:space="0" w:color="auto"/>
              <w:right w:val="single" w:sz="4" w:space="0" w:color="auto"/>
            </w:tcBorders>
            <w:vAlign w:val="center"/>
          </w:tcPr>
          <w:p w14:paraId="79DC64D7"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17158066" w14:textId="77777777" w:rsidR="00E84477" w:rsidRPr="006C6D32" w:rsidRDefault="00E84477" w:rsidP="00E94AFA">
            <w:pPr>
              <w:ind w:firstLine="23"/>
              <w:jc w:val="center"/>
              <w:rPr>
                <w:sz w:val="18"/>
              </w:rPr>
            </w:pPr>
            <w:r w:rsidRPr="006C6D32">
              <w:rPr>
                <w:sz w:val="20"/>
              </w:rPr>
              <w:t>0,20860</w:t>
            </w:r>
          </w:p>
        </w:tc>
        <w:tc>
          <w:tcPr>
            <w:tcW w:w="2851" w:type="dxa"/>
            <w:tcBorders>
              <w:top w:val="single" w:sz="4" w:space="0" w:color="auto"/>
              <w:left w:val="single" w:sz="4" w:space="0" w:color="auto"/>
              <w:bottom w:val="single" w:sz="4" w:space="0" w:color="auto"/>
              <w:right w:val="single" w:sz="4" w:space="0" w:color="auto"/>
            </w:tcBorders>
            <w:vAlign w:val="center"/>
          </w:tcPr>
          <w:p w14:paraId="2EEB78EF" w14:textId="77777777" w:rsidR="00E84477" w:rsidRPr="006C6D32" w:rsidRDefault="00E84477" w:rsidP="00E94AFA">
            <w:pPr>
              <w:ind w:firstLine="567"/>
              <w:jc w:val="center"/>
              <w:rPr>
                <w:sz w:val="18"/>
              </w:rPr>
            </w:pPr>
            <w:r w:rsidRPr="006C6D32">
              <w:rPr>
                <w:sz w:val="20"/>
              </w:rPr>
              <w:t>1,699</w:t>
            </w:r>
          </w:p>
        </w:tc>
      </w:tr>
      <w:tr w:rsidR="00E84477" w:rsidRPr="006C6D32" w14:paraId="37AC8C43"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6BEDE0E7" w14:textId="77777777" w:rsidR="00E84477" w:rsidRPr="006C6D32" w:rsidRDefault="00E84477" w:rsidP="00E94AFA">
            <w:pPr>
              <w:jc w:val="center"/>
              <w:rPr>
                <w:sz w:val="18"/>
              </w:rPr>
            </w:pPr>
            <w:r w:rsidRPr="006C6D32">
              <w:rPr>
                <w:sz w:val="20"/>
              </w:rPr>
              <w:t>Cukraus fasavimas</w:t>
            </w:r>
          </w:p>
        </w:tc>
        <w:tc>
          <w:tcPr>
            <w:tcW w:w="850" w:type="dxa"/>
            <w:tcBorders>
              <w:top w:val="single" w:sz="4" w:space="0" w:color="auto"/>
              <w:left w:val="single" w:sz="4" w:space="0" w:color="auto"/>
              <w:bottom w:val="single" w:sz="4" w:space="0" w:color="auto"/>
              <w:right w:val="single" w:sz="4" w:space="0" w:color="auto"/>
            </w:tcBorders>
            <w:vAlign w:val="center"/>
          </w:tcPr>
          <w:p w14:paraId="1FD9E087" w14:textId="77777777" w:rsidR="00E84477" w:rsidRPr="006C6D32" w:rsidRDefault="00E84477" w:rsidP="00E94AFA">
            <w:pPr>
              <w:ind w:firstLine="23"/>
              <w:jc w:val="center"/>
              <w:rPr>
                <w:sz w:val="18"/>
              </w:rPr>
            </w:pPr>
            <w:r w:rsidRPr="006C6D32">
              <w:rPr>
                <w:sz w:val="20"/>
              </w:rPr>
              <w:t>015</w:t>
            </w:r>
          </w:p>
        </w:tc>
        <w:tc>
          <w:tcPr>
            <w:tcW w:w="2882" w:type="dxa"/>
            <w:tcBorders>
              <w:top w:val="single" w:sz="4" w:space="0" w:color="auto"/>
              <w:left w:val="single" w:sz="4" w:space="0" w:color="auto"/>
              <w:bottom w:val="single" w:sz="4" w:space="0" w:color="auto"/>
              <w:right w:val="single" w:sz="4" w:space="0" w:color="auto"/>
            </w:tcBorders>
          </w:tcPr>
          <w:p w14:paraId="04875005"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56159367"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14C4AA1E"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57BEF041" w14:textId="77777777" w:rsidR="00E84477" w:rsidRPr="006C6D32" w:rsidRDefault="00E84477" w:rsidP="00E94AFA">
            <w:pPr>
              <w:ind w:firstLine="23"/>
              <w:jc w:val="center"/>
              <w:rPr>
                <w:sz w:val="18"/>
              </w:rPr>
            </w:pPr>
            <w:r w:rsidRPr="006C6D32">
              <w:rPr>
                <w:color w:val="000000"/>
                <w:sz w:val="20"/>
              </w:rPr>
              <w:t>0,03162</w:t>
            </w:r>
          </w:p>
        </w:tc>
        <w:tc>
          <w:tcPr>
            <w:tcW w:w="2851" w:type="dxa"/>
            <w:tcBorders>
              <w:top w:val="single" w:sz="4" w:space="0" w:color="auto"/>
              <w:left w:val="single" w:sz="4" w:space="0" w:color="auto"/>
              <w:bottom w:val="single" w:sz="4" w:space="0" w:color="auto"/>
              <w:right w:val="single" w:sz="4" w:space="0" w:color="auto"/>
            </w:tcBorders>
            <w:vAlign w:val="center"/>
          </w:tcPr>
          <w:p w14:paraId="5313BFA9" w14:textId="77777777" w:rsidR="00E84477" w:rsidRPr="006C6D32" w:rsidRDefault="00E84477" w:rsidP="00E94AFA">
            <w:pPr>
              <w:ind w:firstLine="567"/>
              <w:jc w:val="center"/>
              <w:rPr>
                <w:sz w:val="18"/>
              </w:rPr>
            </w:pPr>
            <w:r w:rsidRPr="006C6D32">
              <w:rPr>
                <w:bCs/>
                <w:sz w:val="20"/>
              </w:rPr>
              <w:t>0,584</w:t>
            </w:r>
          </w:p>
        </w:tc>
      </w:tr>
      <w:tr w:rsidR="00E84477" w:rsidRPr="006C6D32" w14:paraId="68E486DF" w14:textId="77777777" w:rsidTr="00E94AFA">
        <w:tc>
          <w:tcPr>
            <w:tcW w:w="3114" w:type="dxa"/>
            <w:vMerge w:val="restart"/>
            <w:tcBorders>
              <w:top w:val="single" w:sz="4" w:space="0" w:color="auto"/>
              <w:left w:val="single" w:sz="4" w:space="0" w:color="auto"/>
              <w:right w:val="single" w:sz="4" w:space="0" w:color="auto"/>
            </w:tcBorders>
            <w:vAlign w:val="center"/>
          </w:tcPr>
          <w:p w14:paraId="718DC652" w14:textId="77777777" w:rsidR="00E84477" w:rsidRPr="006C6D32" w:rsidRDefault="00E84477" w:rsidP="00E94AFA">
            <w:pPr>
              <w:jc w:val="center"/>
              <w:rPr>
                <w:sz w:val="18"/>
              </w:rPr>
            </w:pPr>
            <w:r w:rsidRPr="006C6D32">
              <w:rPr>
                <w:sz w:val="20"/>
              </w:rPr>
              <w:t>Katilinė</w:t>
            </w:r>
          </w:p>
        </w:tc>
        <w:tc>
          <w:tcPr>
            <w:tcW w:w="850" w:type="dxa"/>
            <w:vMerge w:val="restart"/>
            <w:tcBorders>
              <w:top w:val="single" w:sz="4" w:space="0" w:color="auto"/>
              <w:left w:val="single" w:sz="4" w:space="0" w:color="auto"/>
              <w:right w:val="single" w:sz="4" w:space="0" w:color="auto"/>
            </w:tcBorders>
            <w:vAlign w:val="center"/>
          </w:tcPr>
          <w:p w14:paraId="66FE2BC7" w14:textId="77777777" w:rsidR="00E84477" w:rsidRPr="006C6D32" w:rsidRDefault="00E84477" w:rsidP="00E94AFA">
            <w:pPr>
              <w:ind w:firstLine="23"/>
              <w:jc w:val="center"/>
              <w:rPr>
                <w:sz w:val="18"/>
              </w:rPr>
            </w:pPr>
            <w:r w:rsidRPr="006C6D32">
              <w:rPr>
                <w:sz w:val="20"/>
              </w:rPr>
              <w:t>024</w:t>
            </w:r>
          </w:p>
        </w:tc>
        <w:tc>
          <w:tcPr>
            <w:tcW w:w="2882" w:type="dxa"/>
            <w:tcBorders>
              <w:top w:val="single" w:sz="4" w:space="0" w:color="auto"/>
              <w:left w:val="single" w:sz="4" w:space="0" w:color="auto"/>
              <w:bottom w:val="single" w:sz="4" w:space="0" w:color="auto"/>
              <w:right w:val="single" w:sz="4" w:space="0" w:color="auto"/>
            </w:tcBorders>
          </w:tcPr>
          <w:p w14:paraId="3FE25207" w14:textId="77777777" w:rsidR="00E84477" w:rsidRPr="006C6D32" w:rsidRDefault="00E84477" w:rsidP="00E94AFA">
            <w:pPr>
              <w:ind w:firstLine="23"/>
              <w:jc w:val="center"/>
              <w:rPr>
                <w:sz w:val="18"/>
              </w:rPr>
            </w:pPr>
            <w:r w:rsidRPr="006C6D32">
              <w:rPr>
                <w:sz w:val="20"/>
              </w:rPr>
              <w:t>Anglies monoksidas (A)</w:t>
            </w:r>
          </w:p>
        </w:tc>
        <w:tc>
          <w:tcPr>
            <w:tcW w:w="1045" w:type="dxa"/>
            <w:tcBorders>
              <w:top w:val="single" w:sz="4" w:space="0" w:color="auto"/>
              <w:left w:val="single" w:sz="4" w:space="0" w:color="auto"/>
              <w:bottom w:val="single" w:sz="4" w:space="0" w:color="auto"/>
              <w:right w:val="single" w:sz="4" w:space="0" w:color="auto"/>
            </w:tcBorders>
          </w:tcPr>
          <w:p w14:paraId="68719D20" w14:textId="77777777" w:rsidR="00E84477" w:rsidRPr="006C6D32" w:rsidRDefault="00E84477" w:rsidP="00E94AFA">
            <w:pPr>
              <w:ind w:firstLine="23"/>
              <w:jc w:val="center"/>
              <w:rPr>
                <w:sz w:val="18"/>
              </w:rPr>
            </w:pPr>
            <w:r w:rsidRPr="006C6D32">
              <w:rPr>
                <w:sz w:val="20"/>
              </w:rPr>
              <w:t>177</w:t>
            </w:r>
          </w:p>
        </w:tc>
        <w:tc>
          <w:tcPr>
            <w:tcW w:w="1396" w:type="dxa"/>
            <w:tcBorders>
              <w:top w:val="single" w:sz="4" w:space="0" w:color="auto"/>
              <w:left w:val="single" w:sz="4" w:space="0" w:color="auto"/>
              <w:bottom w:val="single" w:sz="4" w:space="0" w:color="auto"/>
              <w:right w:val="single" w:sz="4" w:space="0" w:color="auto"/>
            </w:tcBorders>
            <w:vAlign w:val="center"/>
          </w:tcPr>
          <w:p w14:paraId="69A5B282"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14BE15EC" w14:textId="77777777" w:rsidR="00E84477" w:rsidRPr="006C6D32" w:rsidRDefault="00E84477" w:rsidP="00E94AFA">
            <w:pPr>
              <w:ind w:firstLine="23"/>
              <w:jc w:val="center"/>
              <w:rPr>
                <w:sz w:val="18"/>
              </w:rPr>
            </w:pPr>
            <w:r w:rsidRPr="006C6D32">
              <w:rPr>
                <w:color w:val="000000"/>
                <w:sz w:val="20"/>
              </w:rPr>
              <w:t>4,1</w:t>
            </w:r>
          </w:p>
        </w:tc>
        <w:tc>
          <w:tcPr>
            <w:tcW w:w="2851" w:type="dxa"/>
            <w:tcBorders>
              <w:top w:val="single" w:sz="4" w:space="0" w:color="auto"/>
              <w:left w:val="single" w:sz="4" w:space="0" w:color="auto"/>
              <w:bottom w:val="single" w:sz="4" w:space="0" w:color="auto"/>
              <w:right w:val="single" w:sz="4" w:space="0" w:color="auto"/>
            </w:tcBorders>
            <w:vAlign w:val="center"/>
          </w:tcPr>
          <w:p w14:paraId="5B5BB967" w14:textId="77777777" w:rsidR="00E84477" w:rsidRPr="006C6D32" w:rsidRDefault="00E84477" w:rsidP="00E94AFA">
            <w:pPr>
              <w:ind w:firstLine="567"/>
              <w:jc w:val="center"/>
              <w:rPr>
                <w:sz w:val="18"/>
              </w:rPr>
            </w:pPr>
            <w:r w:rsidRPr="006C6D32">
              <w:rPr>
                <w:bCs/>
                <w:color w:val="000000"/>
                <w:sz w:val="20"/>
              </w:rPr>
              <w:t>0,106</w:t>
            </w:r>
          </w:p>
        </w:tc>
      </w:tr>
      <w:tr w:rsidR="00E84477" w:rsidRPr="006C6D32" w14:paraId="04F316B0" w14:textId="77777777" w:rsidTr="00E94AFA">
        <w:tc>
          <w:tcPr>
            <w:tcW w:w="3114" w:type="dxa"/>
            <w:vMerge/>
            <w:tcBorders>
              <w:left w:val="single" w:sz="4" w:space="0" w:color="auto"/>
              <w:right w:val="single" w:sz="4" w:space="0" w:color="auto"/>
            </w:tcBorders>
            <w:vAlign w:val="center"/>
          </w:tcPr>
          <w:p w14:paraId="22170CC7" w14:textId="77777777" w:rsidR="00E84477" w:rsidRPr="006C6D32" w:rsidRDefault="00E84477" w:rsidP="00E94AFA">
            <w:pPr>
              <w:jc w:val="center"/>
              <w:rPr>
                <w:sz w:val="18"/>
              </w:rPr>
            </w:pPr>
          </w:p>
        </w:tc>
        <w:tc>
          <w:tcPr>
            <w:tcW w:w="850" w:type="dxa"/>
            <w:vMerge/>
            <w:tcBorders>
              <w:left w:val="single" w:sz="4" w:space="0" w:color="auto"/>
              <w:right w:val="single" w:sz="4" w:space="0" w:color="auto"/>
            </w:tcBorders>
            <w:vAlign w:val="center"/>
          </w:tcPr>
          <w:p w14:paraId="6951FA1E" w14:textId="77777777" w:rsidR="00E84477" w:rsidRPr="006C6D32" w:rsidRDefault="00E84477" w:rsidP="00E94AFA">
            <w:pPr>
              <w:ind w:firstLine="23"/>
              <w:jc w:val="center"/>
              <w:rPr>
                <w:sz w:val="18"/>
              </w:rPr>
            </w:pPr>
          </w:p>
        </w:tc>
        <w:tc>
          <w:tcPr>
            <w:tcW w:w="2882" w:type="dxa"/>
            <w:tcBorders>
              <w:top w:val="single" w:sz="4" w:space="0" w:color="auto"/>
              <w:left w:val="single" w:sz="4" w:space="0" w:color="auto"/>
              <w:bottom w:val="single" w:sz="4" w:space="0" w:color="auto"/>
              <w:right w:val="single" w:sz="4" w:space="0" w:color="auto"/>
            </w:tcBorders>
          </w:tcPr>
          <w:p w14:paraId="08F54A36" w14:textId="77777777" w:rsidR="00E84477" w:rsidRPr="006C6D32" w:rsidRDefault="00E84477" w:rsidP="00E94AFA">
            <w:pPr>
              <w:ind w:firstLine="23"/>
              <w:jc w:val="center"/>
              <w:rPr>
                <w:sz w:val="18"/>
              </w:rPr>
            </w:pPr>
            <w:r w:rsidRPr="006C6D32">
              <w:rPr>
                <w:sz w:val="20"/>
              </w:rPr>
              <w:t>Azoto oksidai (A)</w:t>
            </w:r>
          </w:p>
        </w:tc>
        <w:tc>
          <w:tcPr>
            <w:tcW w:w="1045" w:type="dxa"/>
            <w:tcBorders>
              <w:top w:val="single" w:sz="4" w:space="0" w:color="auto"/>
              <w:left w:val="single" w:sz="4" w:space="0" w:color="auto"/>
              <w:bottom w:val="single" w:sz="4" w:space="0" w:color="auto"/>
              <w:right w:val="single" w:sz="4" w:space="0" w:color="auto"/>
            </w:tcBorders>
          </w:tcPr>
          <w:p w14:paraId="452CB004" w14:textId="77777777" w:rsidR="00E84477" w:rsidRPr="006C6D32" w:rsidRDefault="00E84477" w:rsidP="00E94AFA">
            <w:pPr>
              <w:ind w:firstLine="23"/>
              <w:jc w:val="center"/>
              <w:rPr>
                <w:sz w:val="18"/>
              </w:rPr>
            </w:pPr>
            <w:r w:rsidRPr="006C6D32">
              <w:rPr>
                <w:color w:val="000000"/>
                <w:sz w:val="20"/>
              </w:rPr>
              <w:t>250</w:t>
            </w:r>
          </w:p>
        </w:tc>
        <w:tc>
          <w:tcPr>
            <w:tcW w:w="1396" w:type="dxa"/>
            <w:tcBorders>
              <w:top w:val="single" w:sz="4" w:space="0" w:color="auto"/>
              <w:left w:val="single" w:sz="4" w:space="0" w:color="auto"/>
              <w:bottom w:val="single" w:sz="4" w:space="0" w:color="auto"/>
              <w:right w:val="single" w:sz="4" w:space="0" w:color="auto"/>
            </w:tcBorders>
            <w:vAlign w:val="center"/>
          </w:tcPr>
          <w:p w14:paraId="5E695E58"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0B554E75" w14:textId="77777777" w:rsidR="00E84477" w:rsidRPr="006C6D32" w:rsidRDefault="00E84477" w:rsidP="00E94AFA">
            <w:pPr>
              <w:ind w:firstLine="23"/>
              <w:jc w:val="center"/>
              <w:rPr>
                <w:sz w:val="18"/>
              </w:rPr>
            </w:pPr>
            <w:r w:rsidRPr="006C6D32">
              <w:rPr>
                <w:color w:val="000000"/>
                <w:sz w:val="20"/>
              </w:rPr>
              <w:t>61,5</w:t>
            </w:r>
          </w:p>
        </w:tc>
        <w:tc>
          <w:tcPr>
            <w:tcW w:w="2851" w:type="dxa"/>
            <w:tcBorders>
              <w:top w:val="single" w:sz="4" w:space="0" w:color="auto"/>
              <w:left w:val="single" w:sz="4" w:space="0" w:color="auto"/>
              <w:bottom w:val="single" w:sz="4" w:space="0" w:color="auto"/>
              <w:right w:val="single" w:sz="4" w:space="0" w:color="auto"/>
            </w:tcBorders>
            <w:vAlign w:val="center"/>
          </w:tcPr>
          <w:p w14:paraId="62AF94FA" w14:textId="77777777" w:rsidR="00E84477" w:rsidRPr="006C6D32" w:rsidRDefault="00E84477" w:rsidP="00E94AFA">
            <w:pPr>
              <w:ind w:firstLine="567"/>
              <w:jc w:val="center"/>
              <w:rPr>
                <w:sz w:val="18"/>
              </w:rPr>
            </w:pPr>
            <w:r w:rsidRPr="006C6D32">
              <w:rPr>
                <w:bCs/>
                <w:sz w:val="20"/>
              </w:rPr>
              <w:t>0,142</w:t>
            </w:r>
          </w:p>
        </w:tc>
      </w:tr>
      <w:tr w:rsidR="00E84477" w:rsidRPr="006C6D32" w14:paraId="4A2D0124" w14:textId="77777777" w:rsidTr="00E94AFA">
        <w:tc>
          <w:tcPr>
            <w:tcW w:w="3114" w:type="dxa"/>
            <w:vMerge/>
            <w:tcBorders>
              <w:left w:val="single" w:sz="4" w:space="0" w:color="auto"/>
              <w:bottom w:val="single" w:sz="4" w:space="0" w:color="auto"/>
              <w:right w:val="single" w:sz="4" w:space="0" w:color="auto"/>
            </w:tcBorders>
            <w:vAlign w:val="center"/>
          </w:tcPr>
          <w:p w14:paraId="7CBA0592" w14:textId="77777777" w:rsidR="00E84477" w:rsidRPr="006C6D32" w:rsidRDefault="00E84477" w:rsidP="00E94AFA">
            <w:pPr>
              <w:jc w:val="center"/>
              <w:rPr>
                <w:sz w:val="18"/>
              </w:rPr>
            </w:pPr>
          </w:p>
        </w:tc>
        <w:tc>
          <w:tcPr>
            <w:tcW w:w="850" w:type="dxa"/>
            <w:vMerge/>
            <w:tcBorders>
              <w:left w:val="single" w:sz="4" w:space="0" w:color="auto"/>
              <w:bottom w:val="single" w:sz="4" w:space="0" w:color="auto"/>
              <w:right w:val="single" w:sz="4" w:space="0" w:color="auto"/>
            </w:tcBorders>
            <w:vAlign w:val="center"/>
          </w:tcPr>
          <w:p w14:paraId="0774B59E" w14:textId="77777777" w:rsidR="00E84477" w:rsidRPr="006C6D32" w:rsidRDefault="00E84477" w:rsidP="00E94AFA">
            <w:pPr>
              <w:ind w:firstLine="23"/>
              <w:jc w:val="center"/>
              <w:rPr>
                <w:sz w:val="18"/>
              </w:rPr>
            </w:pPr>
          </w:p>
        </w:tc>
        <w:tc>
          <w:tcPr>
            <w:tcW w:w="2882" w:type="dxa"/>
            <w:tcBorders>
              <w:top w:val="single" w:sz="4" w:space="0" w:color="auto"/>
              <w:left w:val="single" w:sz="4" w:space="0" w:color="auto"/>
              <w:bottom w:val="single" w:sz="4" w:space="0" w:color="auto"/>
              <w:right w:val="single" w:sz="4" w:space="0" w:color="auto"/>
            </w:tcBorders>
          </w:tcPr>
          <w:p w14:paraId="23682061" w14:textId="77777777" w:rsidR="00E84477" w:rsidRPr="006C6D32" w:rsidRDefault="00E84477" w:rsidP="00E94AFA">
            <w:pPr>
              <w:ind w:firstLine="23"/>
              <w:jc w:val="center"/>
              <w:rPr>
                <w:sz w:val="18"/>
              </w:rPr>
            </w:pPr>
            <w:r w:rsidRPr="006C6D32">
              <w:rPr>
                <w:sz w:val="20"/>
              </w:rPr>
              <w:t>Sieros dioksidas (A)</w:t>
            </w:r>
          </w:p>
        </w:tc>
        <w:tc>
          <w:tcPr>
            <w:tcW w:w="1045" w:type="dxa"/>
            <w:tcBorders>
              <w:top w:val="single" w:sz="4" w:space="0" w:color="auto"/>
              <w:left w:val="single" w:sz="4" w:space="0" w:color="auto"/>
              <w:bottom w:val="single" w:sz="4" w:space="0" w:color="auto"/>
              <w:right w:val="single" w:sz="4" w:space="0" w:color="auto"/>
            </w:tcBorders>
          </w:tcPr>
          <w:p w14:paraId="6CAEE2A2" w14:textId="77777777" w:rsidR="00E84477" w:rsidRPr="006C6D32" w:rsidRDefault="00E84477" w:rsidP="00E94AFA">
            <w:pPr>
              <w:ind w:firstLine="23"/>
              <w:jc w:val="center"/>
              <w:rPr>
                <w:sz w:val="18"/>
              </w:rPr>
            </w:pPr>
            <w:r w:rsidRPr="006C6D32">
              <w:rPr>
                <w:sz w:val="20"/>
              </w:rPr>
              <w:t>1753</w:t>
            </w:r>
          </w:p>
        </w:tc>
        <w:tc>
          <w:tcPr>
            <w:tcW w:w="1396" w:type="dxa"/>
            <w:tcBorders>
              <w:top w:val="single" w:sz="4" w:space="0" w:color="auto"/>
              <w:left w:val="single" w:sz="4" w:space="0" w:color="auto"/>
              <w:bottom w:val="single" w:sz="4" w:space="0" w:color="auto"/>
              <w:right w:val="single" w:sz="4" w:space="0" w:color="auto"/>
            </w:tcBorders>
          </w:tcPr>
          <w:p w14:paraId="0C393FF0"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0B56A100" w14:textId="77777777" w:rsidR="00E84477" w:rsidRPr="006C6D32" w:rsidRDefault="00E84477" w:rsidP="00E94AFA">
            <w:pPr>
              <w:ind w:firstLine="23"/>
              <w:jc w:val="center"/>
              <w:rPr>
                <w:sz w:val="18"/>
              </w:rPr>
            </w:pPr>
            <w:r w:rsidRPr="006C6D32">
              <w:rPr>
                <w:color w:val="000000"/>
                <w:sz w:val="20"/>
              </w:rPr>
              <w:t>0,0</w:t>
            </w:r>
          </w:p>
        </w:tc>
        <w:tc>
          <w:tcPr>
            <w:tcW w:w="2851" w:type="dxa"/>
            <w:tcBorders>
              <w:top w:val="single" w:sz="4" w:space="0" w:color="auto"/>
              <w:left w:val="single" w:sz="4" w:space="0" w:color="auto"/>
              <w:bottom w:val="single" w:sz="4" w:space="0" w:color="auto"/>
              <w:right w:val="single" w:sz="4" w:space="0" w:color="auto"/>
            </w:tcBorders>
            <w:vAlign w:val="center"/>
          </w:tcPr>
          <w:p w14:paraId="156B2311" w14:textId="77777777" w:rsidR="00E84477" w:rsidRPr="006C6D32" w:rsidRDefault="00E84477" w:rsidP="00E94AFA">
            <w:pPr>
              <w:ind w:firstLine="567"/>
              <w:jc w:val="center"/>
              <w:rPr>
                <w:sz w:val="18"/>
              </w:rPr>
            </w:pPr>
            <w:r w:rsidRPr="006C6D32">
              <w:rPr>
                <w:bCs/>
                <w:sz w:val="20"/>
              </w:rPr>
              <w:t>-</w:t>
            </w:r>
          </w:p>
        </w:tc>
      </w:tr>
      <w:tr w:rsidR="00E84477" w:rsidRPr="006C6D32" w14:paraId="504B7726" w14:textId="77777777" w:rsidTr="00E94AFA">
        <w:tc>
          <w:tcPr>
            <w:tcW w:w="3114" w:type="dxa"/>
            <w:vMerge w:val="restart"/>
            <w:tcBorders>
              <w:top w:val="single" w:sz="4" w:space="0" w:color="auto"/>
              <w:left w:val="single" w:sz="4" w:space="0" w:color="auto"/>
              <w:right w:val="single" w:sz="4" w:space="0" w:color="auto"/>
            </w:tcBorders>
            <w:vAlign w:val="center"/>
          </w:tcPr>
          <w:p w14:paraId="3B91A43C" w14:textId="77777777" w:rsidR="00E84477" w:rsidRPr="006C6D32" w:rsidRDefault="00E84477" w:rsidP="00E94AFA">
            <w:pPr>
              <w:jc w:val="center"/>
              <w:rPr>
                <w:sz w:val="18"/>
              </w:rPr>
            </w:pPr>
            <w:r w:rsidRPr="006C6D32">
              <w:rPr>
                <w:sz w:val="20"/>
              </w:rPr>
              <w:t>Kalkinė</w:t>
            </w:r>
          </w:p>
        </w:tc>
        <w:tc>
          <w:tcPr>
            <w:tcW w:w="850" w:type="dxa"/>
            <w:vMerge w:val="restart"/>
            <w:tcBorders>
              <w:top w:val="single" w:sz="4" w:space="0" w:color="auto"/>
              <w:left w:val="single" w:sz="4" w:space="0" w:color="auto"/>
              <w:right w:val="single" w:sz="4" w:space="0" w:color="auto"/>
            </w:tcBorders>
            <w:vAlign w:val="center"/>
          </w:tcPr>
          <w:p w14:paraId="5D5669B0" w14:textId="77777777" w:rsidR="00E84477" w:rsidRPr="006C6D32" w:rsidRDefault="00E84477" w:rsidP="00E94AFA">
            <w:pPr>
              <w:ind w:firstLine="23"/>
              <w:jc w:val="center"/>
              <w:rPr>
                <w:sz w:val="20"/>
              </w:rPr>
            </w:pPr>
            <w:r w:rsidRPr="006C6D32">
              <w:rPr>
                <w:sz w:val="20"/>
              </w:rPr>
              <w:t>025</w:t>
            </w:r>
          </w:p>
        </w:tc>
        <w:tc>
          <w:tcPr>
            <w:tcW w:w="2882" w:type="dxa"/>
            <w:tcBorders>
              <w:top w:val="single" w:sz="4" w:space="0" w:color="auto"/>
              <w:left w:val="single" w:sz="4" w:space="0" w:color="auto"/>
              <w:bottom w:val="single" w:sz="4" w:space="0" w:color="auto"/>
              <w:right w:val="single" w:sz="4" w:space="0" w:color="auto"/>
            </w:tcBorders>
          </w:tcPr>
          <w:p w14:paraId="57216140" w14:textId="77777777" w:rsidR="00E84477" w:rsidRPr="006C6D32" w:rsidRDefault="00E84477" w:rsidP="00E94AFA">
            <w:pPr>
              <w:ind w:firstLine="23"/>
              <w:jc w:val="center"/>
              <w:rPr>
                <w:sz w:val="20"/>
              </w:rPr>
            </w:pPr>
            <w:r w:rsidRPr="006C6D32">
              <w:rPr>
                <w:sz w:val="20"/>
              </w:rPr>
              <w:t>Anglies monoksidas (C)</w:t>
            </w:r>
          </w:p>
        </w:tc>
        <w:tc>
          <w:tcPr>
            <w:tcW w:w="1045" w:type="dxa"/>
            <w:tcBorders>
              <w:top w:val="single" w:sz="4" w:space="0" w:color="auto"/>
              <w:left w:val="single" w:sz="4" w:space="0" w:color="auto"/>
              <w:bottom w:val="single" w:sz="4" w:space="0" w:color="auto"/>
              <w:right w:val="single" w:sz="4" w:space="0" w:color="auto"/>
            </w:tcBorders>
          </w:tcPr>
          <w:p w14:paraId="369CA5B3" w14:textId="77777777" w:rsidR="00E84477" w:rsidRPr="006C6D32" w:rsidRDefault="00E84477" w:rsidP="00E94AFA">
            <w:pPr>
              <w:ind w:firstLine="23"/>
              <w:jc w:val="center"/>
              <w:rPr>
                <w:sz w:val="20"/>
              </w:rPr>
            </w:pPr>
            <w:r w:rsidRPr="006C6D32">
              <w:rPr>
                <w:sz w:val="20"/>
              </w:rPr>
              <w:t>6069</w:t>
            </w:r>
          </w:p>
        </w:tc>
        <w:tc>
          <w:tcPr>
            <w:tcW w:w="1396" w:type="dxa"/>
            <w:tcBorders>
              <w:top w:val="single" w:sz="4" w:space="0" w:color="auto"/>
              <w:left w:val="single" w:sz="4" w:space="0" w:color="auto"/>
              <w:bottom w:val="single" w:sz="4" w:space="0" w:color="auto"/>
              <w:right w:val="single" w:sz="4" w:space="0" w:color="auto"/>
            </w:tcBorders>
            <w:vAlign w:val="center"/>
          </w:tcPr>
          <w:p w14:paraId="328D8883" w14:textId="77777777" w:rsidR="00E84477" w:rsidRPr="006C6D32" w:rsidRDefault="00E84477" w:rsidP="00E94AFA">
            <w:pPr>
              <w:ind w:firstLine="23"/>
              <w:jc w:val="center"/>
              <w:rPr>
                <w:sz w:val="20"/>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ABAE42D" w14:textId="77777777" w:rsidR="00E84477" w:rsidRPr="006C6D32" w:rsidRDefault="00E84477" w:rsidP="00E94AFA">
            <w:pPr>
              <w:ind w:firstLine="23"/>
              <w:jc w:val="center"/>
              <w:rPr>
                <w:color w:val="000000"/>
                <w:sz w:val="20"/>
              </w:rPr>
            </w:pPr>
            <w:r w:rsidRPr="006C6D32">
              <w:rPr>
                <w:color w:val="000000"/>
                <w:sz w:val="20"/>
              </w:rPr>
              <w:t>17,66470</w:t>
            </w:r>
          </w:p>
        </w:tc>
        <w:tc>
          <w:tcPr>
            <w:tcW w:w="2851" w:type="dxa"/>
            <w:tcBorders>
              <w:top w:val="single" w:sz="4" w:space="0" w:color="auto"/>
              <w:left w:val="single" w:sz="4" w:space="0" w:color="auto"/>
              <w:bottom w:val="single" w:sz="4" w:space="0" w:color="auto"/>
              <w:right w:val="single" w:sz="4" w:space="0" w:color="auto"/>
            </w:tcBorders>
            <w:vAlign w:val="center"/>
          </w:tcPr>
          <w:p w14:paraId="6ED08356" w14:textId="77777777" w:rsidR="00E84477" w:rsidRPr="006C6D32" w:rsidRDefault="00E84477" w:rsidP="00E94AFA">
            <w:pPr>
              <w:ind w:firstLine="567"/>
              <w:jc w:val="center"/>
              <w:rPr>
                <w:bCs/>
                <w:sz w:val="20"/>
              </w:rPr>
            </w:pPr>
            <w:r w:rsidRPr="006C6D32">
              <w:rPr>
                <w:bCs/>
                <w:sz w:val="20"/>
              </w:rPr>
              <w:t>4,335</w:t>
            </w:r>
          </w:p>
        </w:tc>
      </w:tr>
      <w:tr w:rsidR="00E84477" w:rsidRPr="006C6D32" w14:paraId="4790B82F" w14:textId="77777777" w:rsidTr="00E94AFA">
        <w:tc>
          <w:tcPr>
            <w:tcW w:w="3114" w:type="dxa"/>
            <w:vMerge/>
            <w:tcBorders>
              <w:left w:val="single" w:sz="4" w:space="0" w:color="auto"/>
              <w:right w:val="single" w:sz="4" w:space="0" w:color="auto"/>
            </w:tcBorders>
            <w:vAlign w:val="center"/>
          </w:tcPr>
          <w:p w14:paraId="7A26BED9"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3B748710"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006E50F3" w14:textId="77777777" w:rsidR="00E84477" w:rsidRPr="006C6D32" w:rsidRDefault="00E84477" w:rsidP="00E94AFA">
            <w:pPr>
              <w:ind w:firstLine="23"/>
              <w:jc w:val="center"/>
              <w:rPr>
                <w:sz w:val="20"/>
              </w:rPr>
            </w:pPr>
            <w:r w:rsidRPr="006C6D32">
              <w:rPr>
                <w:sz w:val="20"/>
              </w:rPr>
              <w:t>Azoto oksidai (C)</w:t>
            </w:r>
          </w:p>
        </w:tc>
        <w:tc>
          <w:tcPr>
            <w:tcW w:w="1045" w:type="dxa"/>
            <w:tcBorders>
              <w:top w:val="single" w:sz="4" w:space="0" w:color="auto"/>
              <w:left w:val="single" w:sz="4" w:space="0" w:color="auto"/>
              <w:bottom w:val="single" w:sz="4" w:space="0" w:color="auto"/>
              <w:right w:val="single" w:sz="4" w:space="0" w:color="auto"/>
            </w:tcBorders>
          </w:tcPr>
          <w:p w14:paraId="23242F7B" w14:textId="77777777" w:rsidR="00E84477" w:rsidRPr="006C6D32" w:rsidRDefault="00E84477" w:rsidP="00E94AFA">
            <w:pPr>
              <w:ind w:firstLine="23"/>
              <w:jc w:val="center"/>
              <w:rPr>
                <w:sz w:val="20"/>
              </w:rPr>
            </w:pPr>
            <w:r w:rsidRPr="006C6D32">
              <w:rPr>
                <w:sz w:val="20"/>
              </w:rPr>
              <w:t>6044</w:t>
            </w:r>
          </w:p>
        </w:tc>
        <w:tc>
          <w:tcPr>
            <w:tcW w:w="1396" w:type="dxa"/>
            <w:tcBorders>
              <w:top w:val="single" w:sz="4" w:space="0" w:color="auto"/>
              <w:left w:val="single" w:sz="4" w:space="0" w:color="auto"/>
              <w:bottom w:val="single" w:sz="4" w:space="0" w:color="auto"/>
              <w:right w:val="single" w:sz="4" w:space="0" w:color="auto"/>
            </w:tcBorders>
            <w:vAlign w:val="center"/>
          </w:tcPr>
          <w:p w14:paraId="3E3E33D0" w14:textId="77777777" w:rsidR="00E84477" w:rsidRPr="006C6D32" w:rsidRDefault="00E84477" w:rsidP="00E94AFA">
            <w:pPr>
              <w:ind w:firstLine="23"/>
              <w:jc w:val="center"/>
              <w:rPr>
                <w:sz w:val="20"/>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3568565" w14:textId="77777777" w:rsidR="00E84477" w:rsidRPr="006C6D32" w:rsidRDefault="00E84477" w:rsidP="00E94AFA">
            <w:pPr>
              <w:ind w:firstLine="23"/>
              <w:jc w:val="center"/>
              <w:rPr>
                <w:color w:val="000000"/>
                <w:sz w:val="20"/>
              </w:rPr>
            </w:pPr>
            <w:r w:rsidRPr="006C6D32">
              <w:rPr>
                <w:color w:val="000000"/>
                <w:sz w:val="20"/>
              </w:rPr>
              <w:t>0,01394</w:t>
            </w:r>
          </w:p>
        </w:tc>
        <w:tc>
          <w:tcPr>
            <w:tcW w:w="2851" w:type="dxa"/>
            <w:tcBorders>
              <w:top w:val="single" w:sz="4" w:space="0" w:color="auto"/>
              <w:left w:val="single" w:sz="4" w:space="0" w:color="auto"/>
              <w:bottom w:val="single" w:sz="4" w:space="0" w:color="auto"/>
              <w:right w:val="single" w:sz="4" w:space="0" w:color="auto"/>
            </w:tcBorders>
            <w:vAlign w:val="center"/>
          </w:tcPr>
          <w:p w14:paraId="59485925" w14:textId="77777777" w:rsidR="00E84477" w:rsidRPr="006C6D32" w:rsidRDefault="00E84477" w:rsidP="00E94AFA">
            <w:pPr>
              <w:ind w:firstLine="567"/>
              <w:jc w:val="center"/>
              <w:rPr>
                <w:bCs/>
                <w:sz w:val="20"/>
              </w:rPr>
            </w:pPr>
            <w:r w:rsidRPr="006C6D32">
              <w:rPr>
                <w:bCs/>
                <w:sz w:val="20"/>
              </w:rPr>
              <w:t>0,003</w:t>
            </w:r>
          </w:p>
        </w:tc>
      </w:tr>
      <w:tr w:rsidR="00E84477" w:rsidRPr="006C6D32" w14:paraId="5E1B895D" w14:textId="77777777" w:rsidTr="00E94AFA">
        <w:tc>
          <w:tcPr>
            <w:tcW w:w="3114" w:type="dxa"/>
            <w:vMerge/>
            <w:tcBorders>
              <w:left w:val="single" w:sz="4" w:space="0" w:color="auto"/>
              <w:bottom w:val="single" w:sz="4" w:space="0" w:color="auto"/>
              <w:right w:val="single" w:sz="4" w:space="0" w:color="auto"/>
            </w:tcBorders>
            <w:vAlign w:val="center"/>
          </w:tcPr>
          <w:p w14:paraId="15F6B174"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34026278"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5A885954" w14:textId="77777777" w:rsidR="00E84477" w:rsidRPr="006C6D32" w:rsidRDefault="00E84477" w:rsidP="00E94AFA">
            <w:pPr>
              <w:ind w:firstLine="23"/>
              <w:jc w:val="center"/>
              <w:rPr>
                <w:sz w:val="20"/>
              </w:rPr>
            </w:pPr>
            <w:r w:rsidRPr="006C6D32">
              <w:rPr>
                <w:sz w:val="20"/>
              </w:rPr>
              <w:t>Sieros dioksidas (C)</w:t>
            </w:r>
          </w:p>
        </w:tc>
        <w:tc>
          <w:tcPr>
            <w:tcW w:w="1045" w:type="dxa"/>
            <w:tcBorders>
              <w:top w:val="single" w:sz="4" w:space="0" w:color="auto"/>
              <w:left w:val="single" w:sz="4" w:space="0" w:color="auto"/>
              <w:bottom w:val="single" w:sz="4" w:space="0" w:color="auto"/>
              <w:right w:val="single" w:sz="4" w:space="0" w:color="auto"/>
            </w:tcBorders>
          </w:tcPr>
          <w:p w14:paraId="3BD7CD26" w14:textId="77777777" w:rsidR="00E84477" w:rsidRPr="006C6D32" w:rsidRDefault="00E84477" w:rsidP="00E94AFA">
            <w:pPr>
              <w:ind w:firstLine="23"/>
              <w:jc w:val="center"/>
              <w:rPr>
                <w:sz w:val="20"/>
              </w:rPr>
            </w:pPr>
            <w:r w:rsidRPr="006C6D32">
              <w:rPr>
                <w:sz w:val="20"/>
              </w:rPr>
              <w:t>6051</w:t>
            </w:r>
          </w:p>
        </w:tc>
        <w:tc>
          <w:tcPr>
            <w:tcW w:w="1396" w:type="dxa"/>
            <w:tcBorders>
              <w:top w:val="single" w:sz="4" w:space="0" w:color="auto"/>
              <w:left w:val="single" w:sz="4" w:space="0" w:color="auto"/>
              <w:bottom w:val="single" w:sz="4" w:space="0" w:color="auto"/>
              <w:right w:val="single" w:sz="4" w:space="0" w:color="auto"/>
            </w:tcBorders>
            <w:vAlign w:val="center"/>
          </w:tcPr>
          <w:p w14:paraId="60E5F847" w14:textId="77777777" w:rsidR="00E84477" w:rsidRPr="006C6D32" w:rsidRDefault="00E84477" w:rsidP="00E94AFA">
            <w:pPr>
              <w:ind w:firstLine="23"/>
              <w:jc w:val="center"/>
              <w:rPr>
                <w:sz w:val="20"/>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172B4F3" w14:textId="77777777" w:rsidR="00E84477" w:rsidRPr="006C6D32" w:rsidRDefault="00E84477" w:rsidP="00E94AFA">
            <w:pPr>
              <w:ind w:firstLine="23"/>
              <w:jc w:val="center"/>
              <w:rPr>
                <w:color w:val="000000"/>
                <w:sz w:val="20"/>
              </w:rPr>
            </w:pPr>
            <w:r w:rsidRPr="006C6D32">
              <w:rPr>
                <w:color w:val="000000"/>
                <w:sz w:val="20"/>
              </w:rPr>
              <w:t>0,02292</w:t>
            </w:r>
          </w:p>
        </w:tc>
        <w:tc>
          <w:tcPr>
            <w:tcW w:w="2851" w:type="dxa"/>
            <w:tcBorders>
              <w:top w:val="single" w:sz="4" w:space="0" w:color="auto"/>
              <w:left w:val="single" w:sz="4" w:space="0" w:color="auto"/>
              <w:bottom w:val="single" w:sz="4" w:space="0" w:color="auto"/>
              <w:right w:val="single" w:sz="4" w:space="0" w:color="auto"/>
            </w:tcBorders>
            <w:vAlign w:val="center"/>
          </w:tcPr>
          <w:p w14:paraId="5894C377" w14:textId="77777777" w:rsidR="00E84477" w:rsidRPr="006C6D32" w:rsidRDefault="00E84477" w:rsidP="00E94AFA">
            <w:pPr>
              <w:ind w:firstLine="567"/>
              <w:jc w:val="center"/>
              <w:rPr>
                <w:bCs/>
                <w:sz w:val="20"/>
              </w:rPr>
            </w:pPr>
            <w:r w:rsidRPr="006C6D32">
              <w:rPr>
                <w:bCs/>
                <w:sz w:val="20"/>
              </w:rPr>
              <w:t>0,005</w:t>
            </w:r>
          </w:p>
        </w:tc>
      </w:tr>
      <w:tr w:rsidR="00E84477" w:rsidRPr="006C6D32" w14:paraId="50B2C4D9" w14:textId="77777777" w:rsidTr="00E94AFA">
        <w:tc>
          <w:tcPr>
            <w:tcW w:w="3114" w:type="dxa"/>
            <w:vMerge w:val="restart"/>
            <w:tcBorders>
              <w:top w:val="single" w:sz="4" w:space="0" w:color="auto"/>
              <w:left w:val="single" w:sz="4" w:space="0" w:color="auto"/>
              <w:right w:val="single" w:sz="4" w:space="0" w:color="auto"/>
            </w:tcBorders>
          </w:tcPr>
          <w:p w14:paraId="6171AC85" w14:textId="77777777" w:rsidR="00E84477" w:rsidRPr="006C6D32" w:rsidRDefault="00E84477" w:rsidP="00E94AFA">
            <w:pPr>
              <w:jc w:val="center"/>
              <w:rPr>
                <w:sz w:val="18"/>
              </w:rPr>
            </w:pPr>
            <w:r w:rsidRPr="006C6D32">
              <w:rPr>
                <w:sz w:val="20"/>
              </w:rPr>
              <w:t>Syvų saturavimo cechas</w:t>
            </w:r>
          </w:p>
        </w:tc>
        <w:tc>
          <w:tcPr>
            <w:tcW w:w="850" w:type="dxa"/>
            <w:vMerge w:val="restart"/>
            <w:tcBorders>
              <w:top w:val="single" w:sz="4" w:space="0" w:color="auto"/>
              <w:left w:val="single" w:sz="4" w:space="0" w:color="auto"/>
              <w:right w:val="single" w:sz="4" w:space="0" w:color="auto"/>
            </w:tcBorders>
            <w:vAlign w:val="center"/>
          </w:tcPr>
          <w:p w14:paraId="60F44E32" w14:textId="77777777" w:rsidR="00E84477" w:rsidRPr="006C6D32" w:rsidRDefault="00E84477" w:rsidP="00E94AFA">
            <w:pPr>
              <w:ind w:firstLine="23"/>
              <w:jc w:val="center"/>
              <w:rPr>
                <w:sz w:val="20"/>
              </w:rPr>
            </w:pPr>
            <w:r w:rsidRPr="006C6D32">
              <w:rPr>
                <w:sz w:val="20"/>
              </w:rPr>
              <w:t>026</w:t>
            </w:r>
          </w:p>
        </w:tc>
        <w:tc>
          <w:tcPr>
            <w:tcW w:w="2882" w:type="dxa"/>
            <w:tcBorders>
              <w:top w:val="single" w:sz="4" w:space="0" w:color="auto"/>
              <w:left w:val="single" w:sz="4" w:space="0" w:color="auto"/>
              <w:bottom w:val="single" w:sz="4" w:space="0" w:color="auto"/>
              <w:right w:val="single" w:sz="4" w:space="0" w:color="auto"/>
            </w:tcBorders>
          </w:tcPr>
          <w:p w14:paraId="1768B2E0" w14:textId="77777777" w:rsidR="00E84477" w:rsidRPr="006C6D32" w:rsidRDefault="00E84477" w:rsidP="00E94AFA">
            <w:pPr>
              <w:ind w:firstLine="23"/>
              <w:jc w:val="center"/>
              <w:rPr>
                <w:sz w:val="20"/>
              </w:rPr>
            </w:pPr>
            <w:r w:rsidRPr="006C6D32">
              <w:rPr>
                <w:sz w:val="20"/>
              </w:rPr>
              <w:t>Anglies monoksidas (C)</w:t>
            </w:r>
          </w:p>
        </w:tc>
        <w:tc>
          <w:tcPr>
            <w:tcW w:w="1045" w:type="dxa"/>
            <w:tcBorders>
              <w:top w:val="single" w:sz="4" w:space="0" w:color="auto"/>
              <w:left w:val="single" w:sz="4" w:space="0" w:color="auto"/>
              <w:bottom w:val="single" w:sz="4" w:space="0" w:color="auto"/>
              <w:right w:val="single" w:sz="4" w:space="0" w:color="auto"/>
            </w:tcBorders>
          </w:tcPr>
          <w:p w14:paraId="26A305A1" w14:textId="77777777" w:rsidR="00E84477" w:rsidRPr="006C6D32" w:rsidRDefault="00E84477" w:rsidP="00E94AFA">
            <w:pPr>
              <w:ind w:firstLine="23"/>
              <w:jc w:val="center"/>
              <w:rPr>
                <w:sz w:val="20"/>
              </w:rPr>
            </w:pPr>
            <w:r w:rsidRPr="006C6D32">
              <w:rPr>
                <w:sz w:val="20"/>
              </w:rPr>
              <w:t>6069</w:t>
            </w:r>
          </w:p>
        </w:tc>
        <w:tc>
          <w:tcPr>
            <w:tcW w:w="1396" w:type="dxa"/>
            <w:tcBorders>
              <w:top w:val="single" w:sz="4" w:space="0" w:color="auto"/>
              <w:left w:val="single" w:sz="4" w:space="0" w:color="auto"/>
              <w:bottom w:val="single" w:sz="4" w:space="0" w:color="auto"/>
              <w:right w:val="single" w:sz="4" w:space="0" w:color="auto"/>
            </w:tcBorders>
            <w:vAlign w:val="center"/>
          </w:tcPr>
          <w:p w14:paraId="571BCB8D" w14:textId="77777777" w:rsidR="00E84477" w:rsidRPr="006C6D32" w:rsidRDefault="00E84477" w:rsidP="00E94AFA">
            <w:pPr>
              <w:ind w:firstLine="23"/>
              <w:jc w:val="center"/>
              <w:rPr>
                <w:sz w:val="20"/>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605CC6CC" w14:textId="77777777" w:rsidR="00E84477" w:rsidRPr="006C6D32" w:rsidRDefault="00E84477" w:rsidP="00E94AFA">
            <w:pPr>
              <w:ind w:firstLine="23"/>
              <w:jc w:val="center"/>
              <w:rPr>
                <w:color w:val="000000"/>
                <w:sz w:val="20"/>
              </w:rPr>
            </w:pPr>
            <w:r w:rsidRPr="006C6D32">
              <w:rPr>
                <w:color w:val="000000"/>
                <w:sz w:val="20"/>
              </w:rPr>
              <w:t>33,62200</w:t>
            </w:r>
          </w:p>
        </w:tc>
        <w:tc>
          <w:tcPr>
            <w:tcW w:w="2851" w:type="dxa"/>
            <w:tcBorders>
              <w:top w:val="single" w:sz="4" w:space="0" w:color="auto"/>
              <w:left w:val="single" w:sz="4" w:space="0" w:color="auto"/>
              <w:bottom w:val="single" w:sz="4" w:space="0" w:color="auto"/>
              <w:right w:val="single" w:sz="4" w:space="0" w:color="auto"/>
            </w:tcBorders>
            <w:vAlign w:val="center"/>
          </w:tcPr>
          <w:p w14:paraId="6243737F" w14:textId="77777777" w:rsidR="00E84477" w:rsidRPr="006C6D32" w:rsidRDefault="00E84477" w:rsidP="00E94AFA">
            <w:pPr>
              <w:ind w:firstLine="567"/>
              <w:jc w:val="center"/>
              <w:rPr>
                <w:bCs/>
                <w:sz w:val="20"/>
              </w:rPr>
            </w:pPr>
            <w:r w:rsidRPr="006C6D32">
              <w:rPr>
                <w:bCs/>
                <w:sz w:val="20"/>
              </w:rPr>
              <w:t>331,583</w:t>
            </w:r>
          </w:p>
        </w:tc>
      </w:tr>
      <w:tr w:rsidR="00E84477" w:rsidRPr="006C6D32" w14:paraId="2148295A" w14:textId="77777777" w:rsidTr="00E94AFA">
        <w:tc>
          <w:tcPr>
            <w:tcW w:w="3114" w:type="dxa"/>
            <w:vMerge/>
            <w:tcBorders>
              <w:left w:val="single" w:sz="4" w:space="0" w:color="auto"/>
              <w:right w:val="single" w:sz="4" w:space="0" w:color="auto"/>
            </w:tcBorders>
          </w:tcPr>
          <w:p w14:paraId="7536A061"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4BB3AA7D"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46A063FD" w14:textId="77777777" w:rsidR="00E84477" w:rsidRPr="006C6D32" w:rsidRDefault="00E84477" w:rsidP="00E94AFA">
            <w:pPr>
              <w:ind w:firstLine="23"/>
              <w:jc w:val="center"/>
              <w:rPr>
                <w:sz w:val="20"/>
              </w:rPr>
            </w:pPr>
            <w:r w:rsidRPr="006C6D32">
              <w:rPr>
                <w:sz w:val="20"/>
              </w:rPr>
              <w:t>Azoto oksidai (C)</w:t>
            </w:r>
          </w:p>
        </w:tc>
        <w:tc>
          <w:tcPr>
            <w:tcW w:w="1045" w:type="dxa"/>
            <w:tcBorders>
              <w:top w:val="single" w:sz="4" w:space="0" w:color="auto"/>
              <w:left w:val="single" w:sz="4" w:space="0" w:color="auto"/>
              <w:bottom w:val="single" w:sz="4" w:space="0" w:color="auto"/>
              <w:right w:val="single" w:sz="4" w:space="0" w:color="auto"/>
            </w:tcBorders>
          </w:tcPr>
          <w:p w14:paraId="1228ADF1" w14:textId="77777777" w:rsidR="00E84477" w:rsidRPr="006C6D32" w:rsidRDefault="00E84477" w:rsidP="00E94AFA">
            <w:pPr>
              <w:ind w:firstLine="23"/>
              <w:jc w:val="center"/>
              <w:rPr>
                <w:sz w:val="20"/>
              </w:rPr>
            </w:pPr>
            <w:r w:rsidRPr="006C6D32">
              <w:rPr>
                <w:sz w:val="20"/>
              </w:rPr>
              <w:t>6044</w:t>
            </w:r>
          </w:p>
        </w:tc>
        <w:tc>
          <w:tcPr>
            <w:tcW w:w="1396" w:type="dxa"/>
            <w:tcBorders>
              <w:top w:val="single" w:sz="4" w:space="0" w:color="auto"/>
              <w:left w:val="single" w:sz="4" w:space="0" w:color="auto"/>
              <w:bottom w:val="single" w:sz="4" w:space="0" w:color="auto"/>
              <w:right w:val="single" w:sz="4" w:space="0" w:color="auto"/>
            </w:tcBorders>
            <w:vAlign w:val="center"/>
          </w:tcPr>
          <w:p w14:paraId="3DA59F89" w14:textId="77777777" w:rsidR="00E84477" w:rsidRPr="006C6D32" w:rsidRDefault="00E84477" w:rsidP="00E94AFA">
            <w:pPr>
              <w:ind w:firstLine="23"/>
              <w:jc w:val="center"/>
              <w:rPr>
                <w:sz w:val="20"/>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tcPr>
          <w:p w14:paraId="15E63253" w14:textId="77777777" w:rsidR="00E84477" w:rsidRPr="006C6D32" w:rsidRDefault="00E84477" w:rsidP="00E94AFA">
            <w:pPr>
              <w:ind w:firstLine="23"/>
              <w:jc w:val="center"/>
              <w:rPr>
                <w:color w:val="000000"/>
                <w:sz w:val="20"/>
              </w:rPr>
            </w:pPr>
            <w:r w:rsidRPr="006C6D32">
              <w:rPr>
                <w:sz w:val="20"/>
              </w:rPr>
              <w:t>0,01640</w:t>
            </w:r>
          </w:p>
        </w:tc>
        <w:tc>
          <w:tcPr>
            <w:tcW w:w="2851" w:type="dxa"/>
            <w:tcBorders>
              <w:top w:val="single" w:sz="4" w:space="0" w:color="auto"/>
              <w:left w:val="single" w:sz="4" w:space="0" w:color="auto"/>
              <w:bottom w:val="single" w:sz="4" w:space="0" w:color="auto"/>
              <w:right w:val="single" w:sz="4" w:space="0" w:color="auto"/>
            </w:tcBorders>
            <w:vAlign w:val="bottom"/>
          </w:tcPr>
          <w:p w14:paraId="3B254EAD" w14:textId="77777777" w:rsidR="00E84477" w:rsidRPr="006C6D32" w:rsidRDefault="00E84477" w:rsidP="00E94AFA">
            <w:pPr>
              <w:ind w:firstLine="567"/>
              <w:jc w:val="center"/>
              <w:rPr>
                <w:bCs/>
                <w:sz w:val="20"/>
              </w:rPr>
            </w:pPr>
            <w:r w:rsidRPr="006C6D32">
              <w:rPr>
                <w:bCs/>
                <w:sz w:val="20"/>
              </w:rPr>
              <w:t>0,161</w:t>
            </w:r>
          </w:p>
        </w:tc>
      </w:tr>
      <w:tr w:rsidR="00E84477" w:rsidRPr="006C6D32" w14:paraId="131D0306" w14:textId="77777777" w:rsidTr="00E94AFA">
        <w:tc>
          <w:tcPr>
            <w:tcW w:w="3114" w:type="dxa"/>
            <w:vMerge/>
            <w:tcBorders>
              <w:left w:val="single" w:sz="4" w:space="0" w:color="auto"/>
              <w:right w:val="single" w:sz="4" w:space="0" w:color="auto"/>
            </w:tcBorders>
          </w:tcPr>
          <w:p w14:paraId="686727C0"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586CEA9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65703D4E" w14:textId="77777777" w:rsidR="00E84477" w:rsidRPr="006C6D32" w:rsidRDefault="00E84477" w:rsidP="00E94AFA">
            <w:pPr>
              <w:ind w:firstLine="23"/>
              <w:jc w:val="center"/>
              <w:rPr>
                <w:sz w:val="20"/>
              </w:rPr>
            </w:pPr>
            <w:r w:rsidRPr="006C6D32">
              <w:rPr>
                <w:sz w:val="20"/>
              </w:rPr>
              <w:t>Sieros dioksidas (C)</w:t>
            </w:r>
          </w:p>
        </w:tc>
        <w:tc>
          <w:tcPr>
            <w:tcW w:w="1045" w:type="dxa"/>
            <w:tcBorders>
              <w:top w:val="single" w:sz="4" w:space="0" w:color="auto"/>
              <w:left w:val="single" w:sz="4" w:space="0" w:color="auto"/>
              <w:bottom w:val="single" w:sz="4" w:space="0" w:color="auto"/>
              <w:right w:val="single" w:sz="4" w:space="0" w:color="auto"/>
            </w:tcBorders>
          </w:tcPr>
          <w:p w14:paraId="1DECB7BF" w14:textId="77777777" w:rsidR="00E84477" w:rsidRPr="006C6D32" w:rsidRDefault="00E84477" w:rsidP="00E94AFA">
            <w:pPr>
              <w:ind w:firstLine="23"/>
              <w:jc w:val="center"/>
              <w:rPr>
                <w:sz w:val="20"/>
              </w:rPr>
            </w:pPr>
            <w:r w:rsidRPr="006C6D32">
              <w:rPr>
                <w:sz w:val="20"/>
              </w:rPr>
              <w:t>6051</w:t>
            </w:r>
          </w:p>
        </w:tc>
        <w:tc>
          <w:tcPr>
            <w:tcW w:w="1396" w:type="dxa"/>
            <w:tcBorders>
              <w:top w:val="single" w:sz="4" w:space="0" w:color="auto"/>
              <w:left w:val="single" w:sz="4" w:space="0" w:color="auto"/>
              <w:bottom w:val="single" w:sz="4" w:space="0" w:color="auto"/>
              <w:right w:val="single" w:sz="4" w:space="0" w:color="auto"/>
            </w:tcBorders>
            <w:vAlign w:val="center"/>
          </w:tcPr>
          <w:p w14:paraId="1D51EF22" w14:textId="77777777" w:rsidR="00E84477" w:rsidRPr="006C6D32" w:rsidRDefault="00E84477" w:rsidP="00E94AFA">
            <w:pPr>
              <w:ind w:firstLine="23"/>
              <w:jc w:val="center"/>
              <w:rPr>
                <w:sz w:val="20"/>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6B4FAF89" w14:textId="77777777" w:rsidR="00E84477" w:rsidRPr="006C6D32" w:rsidRDefault="00E84477" w:rsidP="00E94AFA">
            <w:pPr>
              <w:ind w:firstLine="23"/>
              <w:jc w:val="center"/>
              <w:rPr>
                <w:color w:val="000000"/>
                <w:sz w:val="20"/>
              </w:rPr>
            </w:pPr>
            <w:r w:rsidRPr="006C6D32">
              <w:rPr>
                <w:sz w:val="20"/>
              </w:rPr>
              <w:t>0,01172</w:t>
            </w:r>
          </w:p>
        </w:tc>
        <w:tc>
          <w:tcPr>
            <w:tcW w:w="2851" w:type="dxa"/>
            <w:tcBorders>
              <w:top w:val="single" w:sz="4" w:space="0" w:color="auto"/>
              <w:left w:val="single" w:sz="4" w:space="0" w:color="auto"/>
              <w:bottom w:val="single" w:sz="4" w:space="0" w:color="auto"/>
              <w:right w:val="single" w:sz="4" w:space="0" w:color="auto"/>
            </w:tcBorders>
            <w:vAlign w:val="bottom"/>
          </w:tcPr>
          <w:p w14:paraId="6B0DFFD8" w14:textId="77777777" w:rsidR="00E84477" w:rsidRPr="006C6D32" w:rsidRDefault="00E84477" w:rsidP="00E94AFA">
            <w:pPr>
              <w:ind w:firstLine="567"/>
              <w:jc w:val="center"/>
              <w:rPr>
                <w:bCs/>
                <w:sz w:val="20"/>
              </w:rPr>
            </w:pPr>
            <w:r w:rsidRPr="006C6D32">
              <w:rPr>
                <w:bCs/>
                <w:sz w:val="20"/>
              </w:rPr>
              <w:t>0,121</w:t>
            </w:r>
          </w:p>
        </w:tc>
      </w:tr>
      <w:tr w:rsidR="00E84477" w:rsidRPr="006C6D32" w14:paraId="5DAE675C" w14:textId="77777777" w:rsidTr="00E94AFA">
        <w:tc>
          <w:tcPr>
            <w:tcW w:w="3114" w:type="dxa"/>
            <w:vMerge/>
            <w:tcBorders>
              <w:left w:val="single" w:sz="4" w:space="0" w:color="auto"/>
              <w:bottom w:val="single" w:sz="4" w:space="0" w:color="auto"/>
              <w:right w:val="single" w:sz="4" w:space="0" w:color="auto"/>
            </w:tcBorders>
          </w:tcPr>
          <w:p w14:paraId="5B09B2E7"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1E212AD3"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7974B17F" w14:textId="77777777" w:rsidR="00E84477" w:rsidRPr="006C6D32" w:rsidRDefault="00E84477" w:rsidP="00E94AFA">
            <w:pPr>
              <w:ind w:firstLine="23"/>
              <w:jc w:val="center"/>
              <w:rPr>
                <w:sz w:val="20"/>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0CCA54F8" w14:textId="77777777" w:rsidR="00E84477" w:rsidRPr="006C6D32" w:rsidRDefault="00E84477" w:rsidP="00E94AFA">
            <w:pPr>
              <w:ind w:firstLine="23"/>
              <w:jc w:val="center"/>
              <w:rPr>
                <w:sz w:val="20"/>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492A5D13" w14:textId="77777777" w:rsidR="00E84477" w:rsidRPr="006C6D32" w:rsidRDefault="00E84477" w:rsidP="00E94AFA">
            <w:pPr>
              <w:ind w:firstLine="23"/>
              <w:jc w:val="center"/>
              <w:rPr>
                <w:sz w:val="20"/>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79417778" w14:textId="77777777" w:rsidR="00E84477" w:rsidRPr="006C6D32" w:rsidRDefault="00E84477" w:rsidP="00E94AFA">
            <w:pPr>
              <w:ind w:firstLine="23"/>
              <w:jc w:val="center"/>
              <w:rPr>
                <w:color w:val="000000"/>
                <w:sz w:val="20"/>
              </w:rPr>
            </w:pPr>
            <w:r w:rsidRPr="006C6D32">
              <w:rPr>
                <w:sz w:val="20"/>
              </w:rPr>
              <w:t>0,00660</w:t>
            </w:r>
          </w:p>
        </w:tc>
        <w:tc>
          <w:tcPr>
            <w:tcW w:w="2851" w:type="dxa"/>
            <w:tcBorders>
              <w:top w:val="single" w:sz="4" w:space="0" w:color="auto"/>
              <w:left w:val="single" w:sz="4" w:space="0" w:color="auto"/>
              <w:bottom w:val="single" w:sz="4" w:space="0" w:color="auto"/>
              <w:right w:val="single" w:sz="4" w:space="0" w:color="auto"/>
            </w:tcBorders>
            <w:vAlign w:val="bottom"/>
          </w:tcPr>
          <w:p w14:paraId="5F912111" w14:textId="77777777" w:rsidR="00E84477" w:rsidRPr="006C6D32" w:rsidRDefault="00E84477" w:rsidP="00E94AFA">
            <w:pPr>
              <w:ind w:firstLine="567"/>
              <w:jc w:val="center"/>
              <w:rPr>
                <w:bCs/>
                <w:sz w:val="20"/>
              </w:rPr>
            </w:pPr>
            <w:r w:rsidRPr="006C6D32">
              <w:rPr>
                <w:bCs/>
                <w:sz w:val="20"/>
              </w:rPr>
              <w:t>0,058</w:t>
            </w:r>
          </w:p>
        </w:tc>
      </w:tr>
      <w:tr w:rsidR="00E84477" w:rsidRPr="006C6D32" w14:paraId="6CFECA6A" w14:textId="77777777" w:rsidTr="00E94AFA">
        <w:tc>
          <w:tcPr>
            <w:tcW w:w="3114" w:type="dxa"/>
            <w:vMerge w:val="restart"/>
            <w:tcBorders>
              <w:top w:val="single" w:sz="4" w:space="0" w:color="auto"/>
              <w:left w:val="single" w:sz="4" w:space="0" w:color="auto"/>
              <w:right w:val="single" w:sz="4" w:space="0" w:color="auto"/>
            </w:tcBorders>
            <w:vAlign w:val="center"/>
          </w:tcPr>
          <w:p w14:paraId="06C01AA1" w14:textId="77777777" w:rsidR="00E84477" w:rsidRPr="006C6D32" w:rsidRDefault="00E84477" w:rsidP="00E94AFA">
            <w:pPr>
              <w:jc w:val="center"/>
              <w:rPr>
                <w:sz w:val="18"/>
              </w:rPr>
            </w:pPr>
            <w:r w:rsidRPr="006C6D32">
              <w:rPr>
                <w:sz w:val="20"/>
              </w:rPr>
              <w:t>Siloso pastato katilinė</w:t>
            </w:r>
          </w:p>
        </w:tc>
        <w:tc>
          <w:tcPr>
            <w:tcW w:w="850" w:type="dxa"/>
            <w:vMerge w:val="restart"/>
            <w:tcBorders>
              <w:top w:val="single" w:sz="4" w:space="0" w:color="auto"/>
              <w:left w:val="single" w:sz="4" w:space="0" w:color="auto"/>
              <w:right w:val="single" w:sz="4" w:space="0" w:color="auto"/>
            </w:tcBorders>
            <w:vAlign w:val="center"/>
          </w:tcPr>
          <w:p w14:paraId="12CA3CAD" w14:textId="77777777" w:rsidR="00E84477" w:rsidRPr="006C6D32" w:rsidRDefault="00E84477" w:rsidP="00E94AFA">
            <w:pPr>
              <w:ind w:firstLine="23"/>
              <w:jc w:val="center"/>
              <w:rPr>
                <w:sz w:val="18"/>
              </w:rPr>
            </w:pPr>
            <w:r w:rsidRPr="006C6D32">
              <w:rPr>
                <w:sz w:val="20"/>
              </w:rPr>
              <w:t>027</w:t>
            </w:r>
          </w:p>
        </w:tc>
        <w:tc>
          <w:tcPr>
            <w:tcW w:w="2882" w:type="dxa"/>
            <w:tcBorders>
              <w:top w:val="single" w:sz="4" w:space="0" w:color="auto"/>
              <w:left w:val="single" w:sz="4" w:space="0" w:color="auto"/>
              <w:bottom w:val="single" w:sz="4" w:space="0" w:color="auto"/>
              <w:right w:val="single" w:sz="4" w:space="0" w:color="auto"/>
            </w:tcBorders>
          </w:tcPr>
          <w:p w14:paraId="73867670" w14:textId="77777777" w:rsidR="00E84477" w:rsidRPr="006C6D32" w:rsidRDefault="00E84477" w:rsidP="00E94AFA">
            <w:pPr>
              <w:ind w:firstLine="23"/>
              <w:jc w:val="center"/>
              <w:rPr>
                <w:sz w:val="18"/>
              </w:rPr>
            </w:pPr>
            <w:r w:rsidRPr="006C6D32">
              <w:rPr>
                <w:sz w:val="20"/>
              </w:rPr>
              <w:t>Anglies monoksidas (A)</w:t>
            </w:r>
          </w:p>
        </w:tc>
        <w:tc>
          <w:tcPr>
            <w:tcW w:w="1045" w:type="dxa"/>
            <w:tcBorders>
              <w:top w:val="single" w:sz="4" w:space="0" w:color="auto"/>
              <w:left w:val="single" w:sz="4" w:space="0" w:color="auto"/>
              <w:bottom w:val="single" w:sz="4" w:space="0" w:color="auto"/>
              <w:right w:val="single" w:sz="4" w:space="0" w:color="auto"/>
            </w:tcBorders>
          </w:tcPr>
          <w:p w14:paraId="087A8C5E" w14:textId="77777777" w:rsidR="00E84477" w:rsidRPr="006C6D32" w:rsidRDefault="00E84477" w:rsidP="00E94AFA">
            <w:pPr>
              <w:ind w:firstLine="23"/>
              <w:jc w:val="center"/>
              <w:rPr>
                <w:sz w:val="18"/>
              </w:rPr>
            </w:pPr>
            <w:r w:rsidRPr="006C6D32">
              <w:rPr>
                <w:sz w:val="20"/>
              </w:rPr>
              <w:t>177</w:t>
            </w:r>
          </w:p>
        </w:tc>
        <w:tc>
          <w:tcPr>
            <w:tcW w:w="1396" w:type="dxa"/>
            <w:tcBorders>
              <w:top w:val="single" w:sz="4" w:space="0" w:color="auto"/>
              <w:left w:val="single" w:sz="4" w:space="0" w:color="auto"/>
              <w:bottom w:val="single" w:sz="4" w:space="0" w:color="auto"/>
              <w:right w:val="single" w:sz="4" w:space="0" w:color="auto"/>
            </w:tcBorders>
            <w:vAlign w:val="center"/>
          </w:tcPr>
          <w:p w14:paraId="6067B85B"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tcPr>
          <w:p w14:paraId="06185C78" w14:textId="77777777" w:rsidR="00E84477" w:rsidRPr="006C6D32" w:rsidRDefault="00E84477" w:rsidP="00E94AFA">
            <w:pPr>
              <w:ind w:firstLine="23"/>
              <w:jc w:val="center"/>
              <w:rPr>
                <w:sz w:val="18"/>
              </w:rPr>
            </w:pPr>
            <w:r w:rsidRPr="006C6D32">
              <w:rPr>
                <w:color w:val="000000"/>
                <w:sz w:val="20"/>
              </w:rPr>
              <w:t>7,7</w:t>
            </w:r>
          </w:p>
        </w:tc>
        <w:tc>
          <w:tcPr>
            <w:tcW w:w="2851" w:type="dxa"/>
            <w:tcBorders>
              <w:top w:val="single" w:sz="4" w:space="0" w:color="auto"/>
              <w:left w:val="single" w:sz="4" w:space="0" w:color="auto"/>
              <w:bottom w:val="single" w:sz="4" w:space="0" w:color="auto"/>
              <w:right w:val="single" w:sz="4" w:space="0" w:color="auto"/>
            </w:tcBorders>
            <w:vAlign w:val="center"/>
          </w:tcPr>
          <w:p w14:paraId="6FA02029" w14:textId="77777777" w:rsidR="00E84477" w:rsidRPr="006C6D32" w:rsidRDefault="00E84477" w:rsidP="00E94AFA">
            <w:pPr>
              <w:ind w:firstLine="567"/>
              <w:jc w:val="center"/>
              <w:rPr>
                <w:sz w:val="18"/>
              </w:rPr>
            </w:pPr>
            <w:r w:rsidRPr="006C6D32">
              <w:rPr>
                <w:sz w:val="20"/>
              </w:rPr>
              <w:t>0,094</w:t>
            </w:r>
          </w:p>
        </w:tc>
      </w:tr>
      <w:tr w:rsidR="00E84477" w:rsidRPr="006C6D32" w14:paraId="503AA6CB" w14:textId="77777777" w:rsidTr="00E94AFA">
        <w:tc>
          <w:tcPr>
            <w:tcW w:w="3114" w:type="dxa"/>
            <w:vMerge/>
            <w:tcBorders>
              <w:left w:val="single" w:sz="4" w:space="0" w:color="auto"/>
              <w:right w:val="single" w:sz="4" w:space="0" w:color="auto"/>
            </w:tcBorders>
            <w:vAlign w:val="center"/>
          </w:tcPr>
          <w:p w14:paraId="05A838BA" w14:textId="77777777" w:rsidR="00E84477" w:rsidRPr="006C6D32" w:rsidRDefault="00E84477" w:rsidP="00E94AFA">
            <w:pPr>
              <w:jc w:val="center"/>
              <w:rPr>
                <w:sz w:val="18"/>
              </w:rPr>
            </w:pPr>
          </w:p>
        </w:tc>
        <w:tc>
          <w:tcPr>
            <w:tcW w:w="850" w:type="dxa"/>
            <w:vMerge/>
            <w:tcBorders>
              <w:left w:val="single" w:sz="4" w:space="0" w:color="auto"/>
              <w:right w:val="single" w:sz="4" w:space="0" w:color="auto"/>
            </w:tcBorders>
            <w:vAlign w:val="center"/>
          </w:tcPr>
          <w:p w14:paraId="2194E08F"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67778F22" w14:textId="77777777" w:rsidR="00E84477" w:rsidRPr="006C6D32" w:rsidRDefault="00E84477" w:rsidP="00E94AFA">
            <w:pPr>
              <w:ind w:firstLine="23"/>
              <w:jc w:val="center"/>
              <w:rPr>
                <w:sz w:val="18"/>
              </w:rPr>
            </w:pPr>
            <w:r w:rsidRPr="006C6D32">
              <w:rPr>
                <w:sz w:val="20"/>
              </w:rPr>
              <w:t>Azoto oksidai (A)</w:t>
            </w:r>
          </w:p>
        </w:tc>
        <w:tc>
          <w:tcPr>
            <w:tcW w:w="1045" w:type="dxa"/>
            <w:tcBorders>
              <w:top w:val="single" w:sz="4" w:space="0" w:color="auto"/>
              <w:left w:val="single" w:sz="4" w:space="0" w:color="auto"/>
              <w:bottom w:val="single" w:sz="4" w:space="0" w:color="auto"/>
              <w:right w:val="single" w:sz="4" w:space="0" w:color="auto"/>
            </w:tcBorders>
          </w:tcPr>
          <w:p w14:paraId="70BB0C9A" w14:textId="77777777" w:rsidR="00E84477" w:rsidRPr="006C6D32" w:rsidRDefault="00E84477" w:rsidP="00E94AFA">
            <w:pPr>
              <w:ind w:firstLine="23"/>
              <w:jc w:val="center"/>
              <w:rPr>
                <w:sz w:val="18"/>
              </w:rPr>
            </w:pPr>
            <w:r w:rsidRPr="006C6D32">
              <w:rPr>
                <w:color w:val="000000"/>
                <w:sz w:val="20"/>
              </w:rPr>
              <w:t>250</w:t>
            </w:r>
          </w:p>
        </w:tc>
        <w:tc>
          <w:tcPr>
            <w:tcW w:w="1396" w:type="dxa"/>
            <w:tcBorders>
              <w:top w:val="single" w:sz="4" w:space="0" w:color="auto"/>
              <w:left w:val="single" w:sz="4" w:space="0" w:color="auto"/>
              <w:bottom w:val="single" w:sz="4" w:space="0" w:color="auto"/>
              <w:right w:val="single" w:sz="4" w:space="0" w:color="auto"/>
            </w:tcBorders>
            <w:vAlign w:val="center"/>
          </w:tcPr>
          <w:p w14:paraId="52DF5672"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center"/>
          </w:tcPr>
          <w:p w14:paraId="5D043FD5" w14:textId="77777777" w:rsidR="00E84477" w:rsidRPr="006C6D32" w:rsidRDefault="00E84477" w:rsidP="00E94AFA">
            <w:pPr>
              <w:ind w:firstLine="23"/>
              <w:jc w:val="center"/>
              <w:rPr>
                <w:sz w:val="18"/>
              </w:rPr>
            </w:pPr>
            <w:r w:rsidRPr="006C6D32">
              <w:rPr>
                <w:color w:val="000000"/>
                <w:sz w:val="20"/>
              </w:rPr>
              <w:t>65,7</w:t>
            </w:r>
          </w:p>
        </w:tc>
        <w:tc>
          <w:tcPr>
            <w:tcW w:w="2851" w:type="dxa"/>
            <w:tcBorders>
              <w:top w:val="single" w:sz="4" w:space="0" w:color="auto"/>
              <w:left w:val="single" w:sz="4" w:space="0" w:color="auto"/>
              <w:bottom w:val="single" w:sz="4" w:space="0" w:color="auto"/>
              <w:right w:val="single" w:sz="4" w:space="0" w:color="auto"/>
            </w:tcBorders>
            <w:vAlign w:val="bottom"/>
          </w:tcPr>
          <w:p w14:paraId="0711C837" w14:textId="77777777" w:rsidR="00E84477" w:rsidRPr="006C6D32" w:rsidRDefault="00E84477" w:rsidP="00E94AFA">
            <w:pPr>
              <w:ind w:firstLine="567"/>
              <w:jc w:val="center"/>
              <w:rPr>
                <w:sz w:val="18"/>
              </w:rPr>
            </w:pPr>
            <w:r w:rsidRPr="006C6D32">
              <w:rPr>
                <w:bCs/>
                <w:sz w:val="20"/>
              </w:rPr>
              <w:t>0,285</w:t>
            </w:r>
          </w:p>
        </w:tc>
      </w:tr>
      <w:tr w:rsidR="00E84477" w:rsidRPr="006C6D32" w14:paraId="18A96A13" w14:textId="77777777" w:rsidTr="00E94AFA">
        <w:tc>
          <w:tcPr>
            <w:tcW w:w="3114" w:type="dxa"/>
            <w:vMerge/>
            <w:tcBorders>
              <w:left w:val="single" w:sz="4" w:space="0" w:color="auto"/>
              <w:bottom w:val="single" w:sz="4" w:space="0" w:color="auto"/>
              <w:right w:val="single" w:sz="4" w:space="0" w:color="auto"/>
            </w:tcBorders>
            <w:vAlign w:val="center"/>
          </w:tcPr>
          <w:p w14:paraId="751D9827" w14:textId="77777777" w:rsidR="00E84477" w:rsidRPr="006C6D32" w:rsidRDefault="00E84477" w:rsidP="00E94AFA">
            <w:pPr>
              <w:jc w:val="center"/>
              <w:rPr>
                <w:sz w:val="18"/>
              </w:rPr>
            </w:pPr>
          </w:p>
        </w:tc>
        <w:tc>
          <w:tcPr>
            <w:tcW w:w="850" w:type="dxa"/>
            <w:vMerge/>
            <w:tcBorders>
              <w:left w:val="single" w:sz="4" w:space="0" w:color="auto"/>
              <w:bottom w:val="single" w:sz="4" w:space="0" w:color="auto"/>
              <w:right w:val="single" w:sz="4" w:space="0" w:color="auto"/>
            </w:tcBorders>
            <w:vAlign w:val="center"/>
          </w:tcPr>
          <w:p w14:paraId="0B630B47"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71B4670D" w14:textId="77777777" w:rsidR="00E84477" w:rsidRPr="006C6D32" w:rsidRDefault="00E84477" w:rsidP="00E94AFA">
            <w:pPr>
              <w:ind w:firstLine="23"/>
              <w:jc w:val="center"/>
              <w:rPr>
                <w:sz w:val="18"/>
              </w:rPr>
            </w:pPr>
            <w:r w:rsidRPr="006C6D32">
              <w:rPr>
                <w:sz w:val="20"/>
              </w:rPr>
              <w:t>Sieros dioksidas (A)</w:t>
            </w:r>
          </w:p>
        </w:tc>
        <w:tc>
          <w:tcPr>
            <w:tcW w:w="1045" w:type="dxa"/>
            <w:tcBorders>
              <w:top w:val="single" w:sz="4" w:space="0" w:color="auto"/>
              <w:left w:val="single" w:sz="4" w:space="0" w:color="auto"/>
              <w:bottom w:val="single" w:sz="4" w:space="0" w:color="auto"/>
              <w:right w:val="single" w:sz="4" w:space="0" w:color="auto"/>
            </w:tcBorders>
          </w:tcPr>
          <w:p w14:paraId="30E249C5" w14:textId="77777777" w:rsidR="00E84477" w:rsidRPr="006C6D32" w:rsidRDefault="00E84477" w:rsidP="00E94AFA">
            <w:pPr>
              <w:ind w:firstLine="23"/>
              <w:jc w:val="center"/>
              <w:rPr>
                <w:sz w:val="18"/>
              </w:rPr>
            </w:pPr>
            <w:r w:rsidRPr="006C6D32">
              <w:rPr>
                <w:sz w:val="20"/>
              </w:rPr>
              <w:t>1753</w:t>
            </w:r>
          </w:p>
        </w:tc>
        <w:tc>
          <w:tcPr>
            <w:tcW w:w="1396" w:type="dxa"/>
            <w:tcBorders>
              <w:top w:val="single" w:sz="4" w:space="0" w:color="auto"/>
              <w:left w:val="single" w:sz="4" w:space="0" w:color="auto"/>
              <w:bottom w:val="single" w:sz="4" w:space="0" w:color="auto"/>
              <w:right w:val="single" w:sz="4" w:space="0" w:color="auto"/>
            </w:tcBorders>
          </w:tcPr>
          <w:p w14:paraId="7434E1B5" w14:textId="77777777" w:rsidR="00E84477" w:rsidRPr="006C6D32" w:rsidRDefault="00E84477" w:rsidP="00E94AFA">
            <w:pPr>
              <w:ind w:firstLine="23"/>
              <w:jc w:val="center"/>
              <w:rPr>
                <w:sz w:val="18"/>
              </w:rPr>
            </w:pPr>
            <w:r w:rsidRPr="006C6D32">
              <w:rPr>
                <w:sz w:val="20"/>
              </w:rPr>
              <w:t>mg/Nm</w:t>
            </w:r>
            <w:r w:rsidRPr="006C6D32">
              <w:rPr>
                <w:sz w:val="20"/>
                <w:vertAlign w:val="superscript"/>
              </w:rPr>
              <w:t>3</w:t>
            </w:r>
          </w:p>
        </w:tc>
        <w:tc>
          <w:tcPr>
            <w:tcW w:w="1543" w:type="dxa"/>
            <w:tcBorders>
              <w:top w:val="single" w:sz="4" w:space="0" w:color="auto"/>
              <w:left w:val="single" w:sz="4" w:space="0" w:color="auto"/>
              <w:bottom w:val="single" w:sz="4" w:space="0" w:color="auto"/>
              <w:right w:val="single" w:sz="4" w:space="0" w:color="auto"/>
            </w:tcBorders>
            <w:vAlign w:val="bottom"/>
          </w:tcPr>
          <w:p w14:paraId="2BC3C01C" w14:textId="77777777" w:rsidR="00E84477" w:rsidRPr="006C6D32" w:rsidRDefault="00E84477" w:rsidP="00E94AFA">
            <w:pPr>
              <w:ind w:firstLine="23"/>
              <w:jc w:val="center"/>
              <w:rPr>
                <w:sz w:val="18"/>
              </w:rPr>
            </w:pPr>
            <w:r w:rsidRPr="006C6D32">
              <w:rPr>
                <w:color w:val="000000"/>
                <w:sz w:val="20"/>
              </w:rPr>
              <w:t>0,0</w:t>
            </w:r>
          </w:p>
        </w:tc>
        <w:tc>
          <w:tcPr>
            <w:tcW w:w="2851" w:type="dxa"/>
            <w:tcBorders>
              <w:top w:val="single" w:sz="4" w:space="0" w:color="auto"/>
              <w:left w:val="single" w:sz="4" w:space="0" w:color="auto"/>
              <w:bottom w:val="single" w:sz="4" w:space="0" w:color="auto"/>
              <w:right w:val="single" w:sz="4" w:space="0" w:color="auto"/>
            </w:tcBorders>
            <w:vAlign w:val="bottom"/>
          </w:tcPr>
          <w:p w14:paraId="0FADC69F" w14:textId="77777777" w:rsidR="00E84477" w:rsidRPr="006C6D32" w:rsidRDefault="00E84477" w:rsidP="00E94AFA">
            <w:pPr>
              <w:ind w:firstLine="567"/>
              <w:jc w:val="center"/>
              <w:rPr>
                <w:sz w:val="18"/>
              </w:rPr>
            </w:pPr>
            <w:r w:rsidRPr="006C6D32">
              <w:rPr>
                <w:bCs/>
                <w:sz w:val="20"/>
              </w:rPr>
              <w:t>-</w:t>
            </w:r>
          </w:p>
        </w:tc>
      </w:tr>
      <w:tr w:rsidR="00E84477" w:rsidRPr="006C6D32" w14:paraId="62AC37E9" w14:textId="77777777" w:rsidTr="00E94AFA">
        <w:tc>
          <w:tcPr>
            <w:tcW w:w="3114" w:type="dxa"/>
            <w:vMerge w:val="restart"/>
            <w:tcBorders>
              <w:top w:val="single" w:sz="4" w:space="0" w:color="auto"/>
              <w:left w:val="single" w:sz="4" w:space="0" w:color="auto"/>
              <w:right w:val="single" w:sz="4" w:space="0" w:color="auto"/>
            </w:tcBorders>
            <w:vAlign w:val="center"/>
          </w:tcPr>
          <w:p w14:paraId="36572A1A" w14:textId="77777777" w:rsidR="00E84477" w:rsidRPr="006C6D32" w:rsidRDefault="00E84477" w:rsidP="00E94AFA">
            <w:pPr>
              <w:jc w:val="center"/>
              <w:rPr>
                <w:sz w:val="18"/>
              </w:rPr>
            </w:pPr>
            <w:r w:rsidRPr="006C6D32">
              <w:rPr>
                <w:sz w:val="20"/>
              </w:rPr>
              <w:t>Syvų saturavimo cechas</w:t>
            </w:r>
          </w:p>
        </w:tc>
        <w:tc>
          <w:tcPr>
            <w:tcW w:w="850" w:type="dxa"/>
            <w:vMerge w:val="restart"/>
            <w:tcBorders>
              <w:top w:val="single" w:sz="4" w:space="0" w:color="auto"/>
              <w:left w:val="single" w:sz="4" w:space="0" w:color="auto"/>
              <w:right w:val="single" w:sz="4" w:space="0" w:color="auto"/>
            </w:tcBorders>
            <w:vAlign w:val="center"/>
          </w:tcPr>
          <w:p w14:paraId="48F7010F" w14:textId="77777777" w:rsidR="00E84477" w:rsidRPr="006C6D32" w:rsidRDefault="00E84477" w:rsidP="00E94AFA">
            <w:pPr>
              <w:ind w:firstLine="23"/>
              <w:jc w:val="center"/>
              <w:rPr>
                <w:sz w:val="18"/>
              </w:rPr>
            </w:pPr>
            <w:r w:rsidRPr="006C6D32">
              <w:rPr>
                <w:sz w:val="20"/>
              </w:rPr>
              <w:t>028</w:t>
            </w:r>
          </w:p>
        </w:tc>
        <w:tc>
          <w:tcPr>
            <w:tcW w:w="2882" w:type="dxa"/>
            <w:tcBorders>
              <w:top w:val="single" w:sz="4" w:space="0" w:color="auto"/>
              <w:left w:val="single" w:sz="4" w:space="0" w:color="auto"/>
              <w:bottom w:val="single" w:sz="4" w:space="0" w:color="auto"/>
              <w:right w:val="single" w:sz="4" w:space="0" w:color="auto"/>
            </w:tcBorders>
          </w:tcPr>
          <w:p w14:paraId="46F07F94" w14:textId="77777777" w:rsidR="00E84477" w:rsidRPr="006C6D32" w:rsidRDefault="00E84477" w:rsidP="00E94AFA">
            <w:pPr>
              <w:ind w:firstLine="23"/>
              <w:jc w:val="center"/>
              <w:rPr>
                <w:sz w:val="18"/>
              </w:rPr>
            </w:pPr>
            <w:r w:rsidRPr="006C6D32">
              <w:rPr>
                <w:sz w:val="20"/>
              </w:rPr>
              <w:t>Anglies monoksidas (C)</w:t>
            </w:r>
          </w:p>
        </w:tc>
        <w:tc>
          <w:tcPr>
            <w:tcW w:w="1045" w:type="dxa"/>
            <w:tcBorders>
              <w:top w:val="single" w:sz="4" w:space="0" w:color="auto"/>
              <w:left w:val="single" w:sz="4" w:space="0" w:color="auto"/>
              <w:bottom w:val="single" w:sz="4" w:space="0" w:color="auto"/>
              <w:right w:val="single" w:sz="4" w:space="0" w:color="auto"/>
            </w:tcBorders>
          </w:tcPr>
          <w:p w14:paraId="135B3685" w14:textId="77777777" w:rsidR="00E84477" w:rsidRPr="006C6D32" w:rsidRDefault="00E84477" w:rsidP="00E94AFA">
            <w:pPr>
              <w:ind w:firstLine="23"/>
              <w:jc w:val="center"/>
              <w:rPr>
                <w:sz w:val="18"/>
              </w:rPr>
            </w:pPr>
            <w:r w:rsidRPr="006C6D32">
              <w:rPr>
                <w:sz w:val="20"/>
              </w:rPr>
              <w:t>6069</w:t>
            </w:r>
          </w:p>
        </w:tc>
        <w:tc>
          <w:tcPr>
            <w:tcW w:w="1396" w:type="dxa"/>
            <w:tcBorders>
              <w:top w:val="single" w:sz="4" w:space="0" w:color="auto"/>
              <w:left w:val="single" w:sz="4" w:space="0" w:color="auto"/>
              <w:bottom w:val="single" w:sz="4" w:space="0" w:color="auto"/>
              <w:right w:val="single" w:sz="4" w:space="0" w:color="auto"/>
            </w:tcBorders>
            <w:vAlign w:val="center"/>
          </w:tcPr>
          <w:p w14:paraId="2D47596B"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253E3431" w14:textId="77777777" w:rsidR="00E84477" w:rsidRPr="006C6D32" w:rsidRDefault="00E84477" w:rsidP="00E94AFA">
            <w:pPr>
              <w:ind w:firstLine="23"/>
              <w:jc w:val="center"/>
              <w:rPr>
                <w:sz w:val="18"/>
              </w:rPr>
            </w:pPr>
            <w:r w:rsidRPr="006C6D32">
              <w:rPr>
                <w:color w:val="000000"/>
                <w:sz w:val="20"/>
              </w:rPr>
              <w:t>18,90525</w:t>
            </w:r>
          </w:p>
        </w:tc>
        <w:tc>
          <w:tcPr>
            <w:tcW w:w="2851" w:type="dxa"/>
            <w:tcBorders>
              <w:top w:val="single" w:sz="4" w:space="0" w:color="auto"/>
              <w:left w:val="single" w:sz="4" w:space="0" w:color="auto"/>
              <w:bottom w:val="single" w:sz="4" w:space="0" w:color="auto"/>
              <w:right w:val="single" w:sz="4" w:space="0" w:color="auto"/>
            </w:tcBorders>
            <w:vAlign w:val="bottom"/>
          </w:tcPr>
          <w:p w14:paraId="5E64F8DE" w14:textId="77777777" w:rsidR="00E84477" w:rsidRPr="006C6D32" w:rsidRDefault="00E84477" w:rsidP="00E94AFA">
            <w:pPr>
              <w:ind w:firstLine="567"/>
              <w:jc w:val="center"/>
              <w:rPr>
                <w:sz w:val="18"/>
              </w:rPr>
            </w:pPr>
            <w:r w:rsidRPr="006C6D32">
              <w:rPr>
                <w:sz w:val="20"/>
              </w:rPr>
              <w:t>182,180</w:t>
            </w:r>
          </w:p>
        </w:tc>
      </w:tr>
      <w:tr w:rsidR="00E84477" w:rsidRPr="006C6D32" w14:paraId="2DAC8F33" w14:textId="77777777" w:rsidTr="00E94AFA">
        <w:tc>
          <w:tcPr>
            <w:tcW w:w="3114" w:type="dxa"/>
            <w:vMerge/>
            <w:tcBorders>
              <w:left w:val="single" w:sz="4" w:space="0" w:color="auto"/>
              <w:right w:val="single" w:sz="4" w:space="0" w:color="auto"/>
            </w:tcBorders>
            <w:vAlign w:val="center"/>
          </w:tcPr>
          <w:p w14:paraId="03E9C8A1" w14:textId="77777777" w:rsidR="00E84477" w:rsidRPr="006C6D32" w:rsidRDefault="00E84477" w:rsidP="00E94AFA">
            <w:pPr>
              <w:jc w:val="center"/>
              <w:rPr>
                <w:sz w:val="18"/>
              </w:rPr>
            </w:pPr>
          </w:p>
        </w:tc>
        <w:tc>
          <w:tcPr>
            <w:tcW w:w="850" w:type="dxa"/>
            <w:vMerge/>
            <w:tcBorders>
              <w:left w:val="single" w:sz="4" w:space="0" w:color="auto"/>
              <w:right w:val="single" w:sz="4" w:space="0" w:color="auto"/>
            </w:tcBorders>
            <w:vAlign w:val="center"/>
          </w:tcPr>
          <w:p w14:paraId="3AC279F1"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51CCE7E5" w14:textId="77777777" w:rsidR="00E84477" w:rsidRPr="006C6D32" w:rsidRDefault="00E84477" w:rsidP="00E94AFA">
            <w:pPr>
              <w:ind w:firstLine="23"/>
              <w:jc w:val="center"/>
              <w:rPr>
                <w:sz w:val="18"/>
              </w:rPr>
            </w:pPr>
            <w:r w:rsidRPr="006C6D32">
              <w:rPr>
                <w:sz w:val="20"/>
              </w:rPr>
              <w:t>Azoto oksidai (C)</w:t>
            </w:r>
          </w:p>
        </w:tc>
        <w:tc>
          <w:tcPr>
            <w:tcW w:w="1045" w:type="dxa"/>
            <w:tcBorders>
              <w:top w:val="single" w:sz="4" w:space="0" w:color="auto"/>
              <w:left w:val="single" w:sz="4" w:space="0" w:color="auto"/>
              <w:bottom w:val="single" w:sz="4" w:space="0" w:color="auto"/>
              <w:right w:val="single" w:sz="4" w:space="0" w:color="auto"/>
            </w:tcBorders>
          </w:tcPr>
          <w:p w14:paraId="3CE911C3" w14:textId="77777777" w:rsidR="00E84477" w:rsidRPr="006C6D32" w:rsidRDefault="00E84477" w:rsidP="00E94AFA">
            <w:pPr>
              <w:ind w:firstLine="23"/>
              <w:jc w:val="center"/>
              <w:rPr>
                <w:sz w:val="18"/>
              </w:rPr>
            </w:pPr>
            <w:r w:rsidRPr="006C6D32">
              <w:rPr>
                <w:sz w:val="20"/>
              </w:rPr>
              <w:t>6044</w:t>
            </w:r>
          </w:p>
        </w:tc>
        <w:tc>
          <w:tcPr>
            <w:tcW w:w="1396" w:type="dxa"/>
            <w:tcBorders>
              <w:top w:val="single" w:sz="4" w:space="0" w:color="auto"/>
              <w:left w:val="single" w:sz="4" w:space="0" w:color="auto"/>
              <w:bottom w:val="single" w:sz="4" w:space="0" w:color="auto"/>
              <w:right w:val="single" w:sz="4" w:space="0" w:color="auto"/>
            </w:tcBorders>
            <w:vAlign w:val="center"/>
          </w:tcPr>
          <w:p w14:paraId="545B29F3"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48652D63" w14:textId="77777777" w:rsidR="00E84477" w:rsidRPr="006C6D32" w:rsidRDefault="00E84477" w:rsidP="00E94AFA">
            <w:pPr>
              <w:ind w:firstLine="23"/>
              <w:jc w:val="center"/>
              <w:rPr>
                <w:sz w:val="18"/>
              </w:rPr>
            </w:pPr>
            <w:r w:rsidRPr="006C6D32">
              <w:rPr>
                <w:color w:val="000000"/>
                <w:sz w:val="20"/>
              </w:rPr>
              <w:t>0,02400</w:t>
            </w:r>
          </w:p>
        </w:tc>
        <w:tc>
          <w:tcPr>
            <w:tcW w:w="2851" w:type="dxa"/>
            <w:tcBorders>
              <w:top w:val="single" w:sz="4" w:space="0" w:color="auto"/>
              <w:left w:val="single" w:sz="4" w:space="0" w:color="auto"/>
              <w:bottom w:val="single" w:sz="4" w:space="0" w:color="auto"/>
              <w:right w:val="single" w:sz="4" w:space="0" w:color="auto"/>
            </w:tcBorders>
            <w:vAlign w:val="bottom"/>
          </w:tcPr>
          <w:p w14:paraId="6C8B0E32" w14:textId="77777777" w:rsidR="00E84477" w:rsidRPr="006C6D32" w:rsidRDefault="00E84477" w:rsidP="00E94AFA">
            <w:pPr>
              <w:ind w:firstLine="567"/>
              <w:jc w:val="center"/>
              <w:rPr>
                <w:sz w:val="18"/>
              </w:rPr>
            </w:pPr>
            <w:r w:rsidRPr="006C6D32">
              <w:rPr>
                <w:bCs/>
                <w:sz w:val="20"/>
              </w:rPr>
              <w:t>0,241</w:t>
            </w:r>
          </w:p>
        </w:tc>
      </w:tr>
      <w:tr w:rsidR="00E84477" w:rsidRPr="006C6D32" w14:paraId="4727A4B5" w14:textId="77777777" w:rsidTr="00E94AFA">
        <w:tc>
          <w:tcPr>
            <w:tcW w:w="3114" w:type="dxa"/>
            <w:vMerge/>
            <w:tcBorders>
              <w:left w:val="single" w:sz="4" w:space="0" w:color="auto"/>
              <w:right w:val="single" w:sz="4" w:space="0" w:color="auto"/>
            </w:tcBorders>
            <w:vAlign w:val="center"/>
          </w:tcPr>
          <w:p w14:paraId="4FFE54E5" w14:textId="77777777" w:rsidR="00E84477" w:rsidRPr="006C6D32" w:rsidRDefault="00E84477" w:rsidP="00E94AFA">
            <w:pPr>
              <w:jc w:val="center"/>
              <w:rPr>
                <w:sz w:val="18"/>
              </w:rPr>
            </w:pPr>
          </w:p>
        </w:tc>
        <w:tc>
          <w:tcPr>
            <w:tcW w:w="850" w:type="dxa"/>
            <w:vMerge/>
            <w:tcBorders>
              <w:left w:val="single" w:sz="4" w:space="0" w:color="auto"/>
              <w:right w:val="single" w:sz="4" w:space="0" w:color="auto"/>
            </w:tcBorders>
            <w:vAlign w:val="center"/>
          </w:tcPr>
          <w:p w14:paraId="6B0BA5F6"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38EAC73A" w14:textId="77777777" w:rsidR="00E84477" w:rsidRPr="006C6D32" w:rsidRDefault="00E84477" w:rsidP="00E94AFA">
            <w:pPr>
              <w:ind w:firstLine="23"/>
              <w:jc w:val="center"/>
              <w:rPr>
                <w:sz w:val="18"/>
              </w:rPr>
            </w:pPr>
            <w:r w:rsidRPr="006C6D32">
              <w:rPr>
                <w:sz w:val="20"/>
              </w:rPr>
              <w:t>Sieros dioksidas (C)</w:t>
            </w:r>
          </w:p>
        </w:tc>
        <w:tc>
          <w:tcPr>
            <w:tcW w:w="1045" w:type="dxa"/>
            <w:tcBorders>
              <w:top w:val="single" w:sz="4" w:space="0" w:color="auto"/>
              <w:left w:val="single" w:sz="4" w:space="0" w:color="auto"/>
              <w:bottom w:val="single" w:sz="4" w:space="0" w:color="auto"/>
              <w:right w:val="single" w:sz="4" w:space="0" w:color="auto"/>
            </w:tcBorders>
          </w:tcPr>
          <w:p w14:paraId="21E9D576" w14:textId="77777777" w:rsidR="00E84477" w:rsidRPr="006C6D32" w:rsidRDefault="00E84477" w:rsidP="00E94AFA">
            <w:pPr>
              <w:ind w:firstLine="23"/>
              <w:jc w:val="center"/>
              <w:rPr>
                <w:sz w:val="18"/>
              </w:rPr>
            </w:pPr>
            <w:r w:rsidRPr="006C6D32">
              <w:rPr>
                <w:sz w:val="20"/>
              </w:rPr>
              <w:t>6051</w:t>
            </w:r>
          </w:p>
        </w:tc>
        <w:tc>
          <w:tcPr>
            <w:tcW w:w="1396" w:type="dxa"/>
            <w:tcBorders>
              <w:top w:val="single" w:sz="4" w:space="0" w:color="auto"/>
              <w:left w:val="single" w:sz="4" w:space="0" w:color="auto"/>
              <w:bottom w:val="single" w:sz="4" w:space="0" w:color="auto"/>
              <w:right w:val="single" w:sz="4" w:space="0" w:color="auto"/>
            </w:tcBorders>
            <w:vAlign w:val="center"/>
          </w:tcPr>
          <w:p w14:paraId="22AEDE18"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298B0A79" w14:textId="77777777" w:rsidR="00E84477" w:rsidRPr="006C6D32" w:rsidRDefault="00E84477" w:rsidP="00E94AFA">
            <w:pPr>
              <w:ind w:firstLine="23"/>
              <w:jc w:val="center"/>
              <w:rPr>
                <w:sz w:val="18"/>
              </w:rPr>
            </w:pPr>
            <w:r w:rsidRPr="006C6D32">
              <w:rPr>
                <w:sz w:val="20"/>
              </w:rPr>
              <w:t>0,04044</w:t>
            </w:r>
          </w:p>
        </w:tc>
        <w:tc>
          <w:tcPr>
            <w:tcW w:w="2851" w:type="dxa"/>
            <w:tcBorders>
              <w:top w:val="single" w:sz="4" w:space="0" w:color="auto"/>
              <w:left w:val="single" w:sz="4" w:space="0" w:color="auto"/>
              <w:bottom w:val="single" w:sz="4" w:space="0" w:color="auto"/>
              <w:right w:val="single" w:sz="4" w:space="0" w:color="auto"/>
            </w:tcBorders>
            <w:vAlign w:val="center"/>
          </w:tcPr>
          <w:p w14:paraId="561D8FEF" w14:textId="77777777" w:rsidR="00E84477" w:rsidRPr="006C6D32" w:rsidRDefault="00E84477" w:rsidP="00E94AFA">
            <w:pPr>
              <w:ind w:firstLine="567"/>
              <w:jc w:val="center"/>
              <w:rPr>
                <w:sz w:val="18"/>
              </w:rPr>
            </w:pPr>
            <w:r w:rsidRPr="006C6D32">
              <w:rPr>
                <w:sz w:val="20"/>
              </w:rPr>
              <w:t>0,390</w:t>
            </w:r>
          </w:p>
        </w:tc>
      </w:tr>
      <w:tr w:rsidR="00E84477" w:rsidRPr="006C6D32" w14:paraId="7332BD55" w14:textId="77777777" w:rsidTr="00E94AFA">
        <w:tc>
          <w:tcPr>
            <w:tcW w:w="3114" w:type="dxa"/>
            <w:vMerge/>
            <w:tcBorders>
              <w:left w:val="single" w:sz="4" w:space="0" w:color="auto"/>
              <w:bottom w:val="single" w:sz="4" w:space="0" w:color="auto"/>
              <w:right w:val="single" w:sz="4" w:space="0" w:color="auto"/>
            </w:tcBorders>
            <w:vAlign w:val="center"/>
          </w:tcPr>
          <w:p w14:paraId="56E68846" w14:textId="77777777" w:rsidR="00E84477" w:rsidRPr="006C6D32" w:rsidRDefault="00E84477" w:rsidP="00E94AFA">
            <w:pPr>
              <w:jc w:val="center"/>
              <w:rPr>
                <w:sz w:val="18"/>
              </w:rPr>
            </w:pPr>
          </w:p>
        </w:tc>
        <w:tc>
          <w:tcPr>
            <w:tcW w:w="850" w:type="dxa"/>
            <w:vMerge/>
            <w:tcBorders>
              <w:left w:val="single" w:sz="4" w:space="0" w:color="auto"/>
              <w:bottom w:val="single" w:sz="4" w:space="0" w:color="auto"/>
              <w:right w:val="single" w:sz="4" w:space="0" w:color="auto"/>
            </w:tcBorders>
            <w:vAlign w:val="center"/>
          </w:tcPr>
          <w:p w14:paraId="6506BB12"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E4392FB"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116A812D"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3DEA5498"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61BC1C5D" w14:textId="77777777" w:rsidR="00E84477" w:rsidRPr="006C6D32" w:rsidRDefault="00E84477" w:rsidP="00E94AFA">
            <w:pPr>
              <w:ind w:firstLine="23"/>
              <w:jc w:val="center"/>
              <w:rPr>
                <w:sz w:val="18"/>
              </w:rPr>
            </w:pPr>
            <w:r w:rsidRPr="006C6D32">
              <w:rPr>
                <w:sz w:val="20"/>
              </w:rPr>
              <w:t>0,00501</w:t>
            </w:r>
          </w:p>
        </w:tc>
        <w:tc>
          <w:tcPr>
            <w:tcW w:w="2851" w:type="dxa"/>
            <w:tcBorders>
              <w:top w:val="single" w:sz="4" w:space="0" w:color="auto"/>
              <w:left w:val="single" w:sz="4" w:space="0" w:color="auto"/>
              <w:bottom w:val="single" w:sz="4" w:space="0" w:color="auto"/>
              <w:right w:val="single" w:sz="4" w:space="0" w:color="auto"/>
            </w:tcBorders>
            <w:vAlign w:val="bottom"/>
          </w:tcPr>
          <w:p w14:paraId="08991120" w14:textId="77777777" w:rsidR="00E84477" w:rsidRPr="006C6D32" w:rsidRDefault="00E84477" w:rsidP="00E94AFA">
            <w:pPr>
              <w:ind w:firstLine="567"/>
              <w:jc w:val="center"/>
              <w:rPr>
                <w:sz w:val="18"/>
              </w:rPr>
            </w:pPr>
            <w:r w:rsidRPr="006C6D32">
              <w:rPr>
                <w:bCs/>
                <w:sz w:val="20"/>
              </w:rPr>
              <w:t>0,048</w:t>
            </w:r>
          </w:p>
        </w:tc>
      </w:tr>
      <w:tr w:rsidR="00E84477" w:rsidRPr="006C6D32" w14:paraId="4905A92F" w14:textId="77777777" w:rsidTr="00E94AFA">
        <w:tc>
          <w:tcPr>
            <w:tcW w:w="3114" w:type="dxa"/>
            <w:vMerge w:val="restart"/>
            <w:tcBorders>
              <w:top w:val="single" w:sz="4" w:space="0" w:color="auto"/>
              <w:left w:val="single" w:sz="4" w:space="0" w:color="auto"/>
              <w:right w:val="single" w:sz="4" w:space="0" w:color="auto"/>
            </w:tcBorders>
            <w:vAlign w:val="center"/>
          </w:tcPr>
          <w:p w14:paraId="7C96555E" w14:textId="77777777" w:rsidR="00E84477" w:rsidRPr="006C6D32" w:rsidRDefault="00E84477" w:rsidP="00E94AFA">
            <w:pPr>
              <w:jc w:val="center"/>
              <w:rPr>
                <w:sz w:val="18"/>
              </w:rPr>
            </w:pPr>
            <w:r w:rsidRPr="006C6D32">
              <w:rPr>
                <w:sz w:val="20"/>
              </w:rPr>
              <w:t>Syvų saturavimo cechas</w:t>
            </w:r>
          </w:p>
        </w:tc>
        <w:tc>
          <w:tcPr>
            <w:tcW w:w="850" w:type="dxa"/>
            <w:vMerge w:val="restart"/>
            <w:tcBorders>
              <w:top w:val="single" w:sz="4" w:space="0" w:color="auto"/>
              <w:left w:val="single" w:sz="4" w:space="0" w:color="auto"/>
              <w:right w:val="single" w:sz="4" w:space="0" w:color="auto"/>
            </w:tcBorders>
            <w:vAlign w:val="center"/>
          </w:tcPr>
          <w:p w14:paraId="2E560224" w14:textId="77777777" w:rsidR="00E84477" w:rsidRPr="006C6D32" w:rsidRDefault="00E84477" w:rsidP="00E94AFA">
            <w:pPr>
              <w:ind w:firstLine="23"/>
              <w:jc w:val="center"/>
              <w:rPr>
                <w:sz w:val="18"/>
              </w:rPr>
            </w:pPr>
            <w:r w:rsidRPr="006C6D32">
              <w:rPr>
                <w:sz w:val="20"/>
              </w:rPr>
              <w:t>029</w:t>
            </w:r>
          </w:p>
        </w:tc>
        <w:tc>
          <w:tcPr>
            <w:tcW w:w="2882" w:type="dxa"/>
            <w:tcBorders>
              <w:top w:val="single" w:sz="4" w:space="0" w:color="auto"/>
              <w:left w:val="single" w:sz="4" w:space="0" w:color="auto"/>
              <w:bottom w:val="single" w:sz="4" w:space="0" w:color="auto"/>
              <w:right w:val="single" w:sz="4" w:space="0" w:color="auto"/>
            </w:tcBorders>
          </w:tcPr>
          <w:p w14:paraId="349CF6D2" w14:textId="77777777" w:rsidR="00E84477" w:rsidRPr="006C6D32" w:rsidRDefault="00E84477" w:rsidP="00E94AFA">
            <w:pPr>
              <w:ind w:firstLine="23"/>
              <w:jc w:val="center"/>
              <w:rPr>
                <w:sz w:val="18"/>
              </w:rPr>
            </w:pPr>
            <w:r w:rsidRPr="006C6D32">
              <w:rPr>
                <w:sz w:val="20"/>
              </w:rPr>
              <w:t>Anglies monoksidas (C)</w:t>
            </w:r>
          </w:p>
        </w:tc>
        <w:tc>
          <w:tcPr>
            <w:tcW w:w="1045" w:type="dxa"/>
            <w:tcBorders>
              <w:top w:val="single" w:sz="4" w:space="0" w:color="auto"/>
              <w:left w:val="single" w:sz="4" w:space="0" w:color="auto"/>
              <w:bottom w:val="single" w:sz="4" w:space="0" w:color="auto"/>
              <w:right w:val="single" w:sz="4" w:space="0" w:color="auto"/>
            </w:tcBorders>
          </w:tcPr>
          <w:p w14:paraId="04B5A4AB" w14:textId="77777777" w:rsidR="00E84477" w:rsidRPr="006C6D32" w:rsidRDefault="00E84477" w:rsidP="00E94AFA">
            <w:pPr>
              <w:ind w:firstLine="23"/>
              <w:jc w:val="center"/>
              <w:rPr>
                <w:sz w:val="18"/>
              </w:rPr>
            </w:pPr>
            <w:r w:rsidRPr="006C6D32">
              <w:rPr>
                <w:sz w:val="20"/>
              </w:rPr>
              <w:t>6069</w:t>
            </w:r>
          </w:p>
        </w:tc>
        <w:tc>
          <w:tcPr>
            <w:tcW w:w="1396" w:type="dxa"/>
            <w:tcBorders>
              <w:top w:val="single" w:sz="4" w:space="0" w:color="auto"/>
              <w:left w:val="single" w:sz="4" w:space="0" w:color="auto"/>
              <w:bottom w:val="single" w:sz="4" w:space="0" w:color="auto"/>
              <w:right w:val="single" w:sz="4" w:space="0" w:color="auto"/>
            </w:tcBorders>
            <w:vAlign w:val="center"/>
          </w:tcPr>
          <w:p w14:paraId="477AE772"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510DEA83" w14:textId="77777777" w:rsidR="00E84477" w:rsidRPr="006C6D32" w:rsidRDefault="00E84477" w:rsidP="00E94AFA">
            <w:pPr>
              <w:ind w:firstLine="23"/>
              <w:jc w:val="center"/>
              <w:rPr>
                <w:sz w:val="18"/>
              </w:rPr>
            </w:pPr>
            <w:r w:rsidRPr="006C6D32">
              <w:rPr>
                <w:color w:val="000000"/>
                <w:sz w:val="20"/>
              </w:rPr>
              <w:t>53,61510</w:t>
            </w:r>
          </w:p>
        </w:tc>
        <w:tc>
          <w:tcPr>
            <w:tcW w:w="2851" w:type="dxa"/>
            <w:tcBorders>
              <w:top w:val="single" w:sz="4" w:space="0" w:color="auto"/>
              <w:left w:val="single" w:sz="4" w:space="0" w:color="auto"/>
              <w:bottom w:val="single" w:sz="4" w:space="0" w:color="auto"/>
              <w:right w:val="single" w:sz="4" w:space="0" w:color="auto"/>
            </w:tcBorders>
            <w:vAlign w:val="center"/>
          </w:tcPr>
          <w:p w14:paraId="1DEA8539" w14:textId="77777777" w:rsidR="00E84477" w:rsidRPr="006C6D32" w:rsidRDefault="00E84477" w:rsidP="00E94AFA">
            <w:pPr>
              <w:ind w:firstLine="567"/>
              <w:jc w:val="center"/>
              <w:rPr>
                <w:sz w:val="18"/>
              </w:rPr>
            </w:pPr>
            <w:r w:rsidRPr="006C6D32">
              <w:rPr>
                <w:bCs/>
                <w:color w:val="000000"/>
                <w:sz w:val="20"/>
              </w:rPr>
              <w:t>387,658</w:t>
            </w:r>
          </w:p>
        </w:tc>
      </w:tr>
      <w:tr w:rsidR="00E84477" w:rsidRPr="006C6D32" w14:paraId="103FAC26" w14:textId="77777777" w:rsidTr="00E94AFA">
        <w:tc>
          <w:tcPr>
            <w:tcW w:w="3114" w:type="dxa"/>
            <w:vMerge/>
            <w:tcBorders>
              <w:left w:val="single" w:sz="4" w:space="0" w:color="auto"/>
              <w:right w:val="single" w:sz="4" w:space="0" w:color="auto"/>
            </w:tcBorders>
            <w:vAlign w:val="center"/>
          </w:tcPr>
          <w:p w14:paraId="793842DE"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7E6A33D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4B5375E1" w14:textId="77777777" w:rsidR="00E84477" w:rsidRPr="006C6D32" w:rsidRDefault="00E84477" w:rsidP="00E94AFA">
            <w:pPr>
              <w:ind w:firstLine="23"/>
              <w:jc w:val="center"/>
              <w:rPr>
                <w:sz w:val="18"/>
              </w:rPr>
            </w:pPr>
            <w:r w:rsidRPr="006C6D32">
              <w:rPr>
                <w:sz w:val="20"/>
              </w:rPr>
              <w:t>Azoto oksidai (C)</w:t>
            </w:r>
          </w:p>
        </w:tc>
        <w:tc>
          <w:tcPr>
            <w:tcW w:w="1045" w:type="dxa"/>
            <w:tcBorders>
              <w:top w:val="single" w:sz="4" w:space="0" w:color="auto"/>
              <w:left w:val="single" w:sz="4" w:space="0" w:color="auto"/>
              <w:bottom w:val="single" w:sz="4" w:space="0" w:color="auto"/>
              <w:right w:val="single" w:sz="4" w:space="0" w:color="auto"/>
            </w:tcBorders>
          </w:tcPr>
          <w:p w14:paraId="5BDE0A2F" w14:textId="77777777" w:rsidR="00E84477" w:rsidRPr="006C6D32" w:rsidRDefault="00E84477" w:rsidP="00E94AFA">
            <w:pPr>
              <w:ind w:firstLine="23"/>
              <w:jc w:val="center"/>
              <w:rPr>
                <w:sz w:val="18"/>
              </w:rPr>
            </w:pPr>
            <w:r w:rsidRPr="006C6D32">
              <w:rPr>
                <w:sz w:val="20"/>
              </w:rPr>
              <w:t>6044</w:t>
            </w:r>
          </w:p>
        </w:tc>
        <w:tc>
          <w:tcPr>
            <w:tcW w:w="1396" w:type="dxa"/>
            <w:tcBorders>
              <w:top w:val="single" w:sz="4" w:space="0" w:color="auto"/>
              <w:left w:val="single" w:sz="4" w:space="0" w:color="auto"/>
              <w:bottom w:val="single" w:sz="4" w:space="0" w:color="auto"/>
              <w:right w:val="single" w:sz="4" w:space="0" w:color="auto"/>
            </w:tcBorders>
            <w:vAlign w:val="center"/>
          </w:tcPr>
          <w:p w14:paraId="703997EB"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6C861352" w14:textId="77777777" w:rsidR="00E84477" w:rsidRPr="006C6D32" w:rsidRDefault="00E84477" w:rsidP="00E94AFA">
            <w:pPr>
              <w:ind w:firstLine="23"/>
              <w:jc w:val="center"/>
              <w:rPr>
                <w:sz w:val="18"/>
              </w:rPr>
            </w:pPr>
            <w:r w:rsidRPr="006C6D32">
              <w:rPr>
                <w:color w:val="000000"/>
                <w:sz w:val="20"/>
              </w:rPr>
              <w:t>0,18942</w:t>
            </w:r>
          </w:p>
        </w:tc>
        <w:tc>
          <w:tcPr>
            <w:tcW w:w="2851" w:type="dxa"/>
            <w:tcBorders>
              <w:top w:val="single" w:sz="4" w:space="0" w:color="auto"/>
              <w:left w:val="single" w:sz="4" w:space="0" w:color="auto"/>
              <w:bottom w:val="single" w:sz="4" w:space="0" w:color="auto"/>
              <w:right w:val="single" w:sz="4" w:space="0" w:color="auto"/>
            </w:tcBorders>
            <w:vAlign w:val="center"/>
          </w:tcPr>
          <w:p w14:paraId="6EA021DA" w14:textId="77777777" w:rsidR="00E84477" w:rsidRPr="006C6D32" w:rsidRDefault="00E84477" w:rsidP="00E94AFA">
            <w:pPr>
              <w:ind w:firstLine="567"/>
              <w:jc w:val="center"/>
              <w:rPr>
                <w:sz w:val="18"/>
              </w:rPr>
            </w:pPr>
            <w:r w:rsidRPr="006C6D32">
              <w:rPr>
                <w:bCs/>
                <w:sz w:val="20"/>
              </w:rPr>
              <w:t>1,249</w:t>
            </w:r>
          </w:p>
        </w:tc>
      </w:tr>
      <w:tr w:rsidR="00E84477" w:rsidRPr="006C6D32" w14:paraId="4ED44B63" w14:textId="77777777" w:rsidTr="00E94AFA">
        <w:tc>
          <w:tcPr>
            <w:tcW w:w="3114" w:type="dxa"/>
            <w:vMerge/>
            <w:tcBorders>
              <w:left w:val="single" w:sz="4" w:space="0" w:color="auto"/>
              <w:right w:val="single" w:sz="4" w:space="0" w:color="auto"/>
            </w:tcBorders>
            <w:vAlign w:val="center"/>
          </w:tcPr>
          <w:p w14:paraId="75BBDC55"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4300A15D"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0A3B49A0" w14:textId="77777777" w:rsidR="00E84477" w:rsidRPr="006C6D32" w:rsidRDefault="00E84477" w:rsidP="00E94AFA">
            <w:pPr>
              <w:ind w:firstLine="23"/>
              <w:jc w:val="center"/>
              <w:rPr>
                <w:sz w:val="18"/>
              </w:rPr>
            </w:pPr>
            <w:r w:rsidRPr="006C6D32">
              <w:rPr>
                <w:sz w:val="20"/>
              </w:rPr>
              <w:t>Sieros dioksidas (C)</w:t>
            </w:r>
          </w:p>
        </w:tc>
        <w:tc>
          <w:tcPr>
            <w:tcW w:w="1045" w:type="dxa"/>
            <w:tcBorders>
              <w:top w:val="single" w:sz="4" w:space="0" w:color="auto"/>
              <w:left w:val="single" w:sz="4" w:space="0" w:color="auto"/>
              <w:bottom w:val="single" w:sz="4" w:space="0" w:color="auto"/>
              <w:right w:val="single" w:sz="4" w:space="0" w:color="auto"/>
            </w:tcBorders>
          </w:tcPr>
          <w:p w14:paraId="1F8434A0" w14:textId="77777777" w:rsidR="00E84477" w:rsidRPr="006C6D32" w:rsidRDefault="00E84477" w:rsidP="00E94AFA">
            <w:pPr>
              <w:ind w:firstLine="23"/>
              <w:jc w:val="center"/>
              <w:rPr>
                <w:sz w:val="18"/>
              </w:rPr>
            </w:pPr>
            <w:r w:rsidRPr="006C6D32">
              <w:rPr>
                <w:sz w:val="20"/>
              </w:rPr>
              <w:t>6051</w:t>
            </w:r>
          </w:p>
        </w:tc>
        <w:tc>
          <w:tcPr>
            <w:tcW w:w="1396" w:type="dxa"/>
            <w:tcBorders>
              <w:top w:val="single" w:sz="4" w:space="0" w:color="auto"/>
              <w:left w:val="single" w:sz="4" w:space="0" w:color="auto"/>
              <w:bottom w:val="single" w:sz="4" w:space="0" w:color="auto"/>
              <w:right w:val="single" w:sz="4" w:space="0" w:color="auto"/>
            </w:tcBorders>
            <w:vAlign w:val="center"/>
          </w:tcPr>
          <w:p w14:paraId="2DE3AC20"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124F24D7" w14:textId="77777777" w:rsidR="00E84477" w:rsidRPr="006C6D32" w:rsidRDefault="00E84477" w:rsidP="00E94AFA">
            <w:pPr>
              <w:ind w:firstLine="23"/>
              <w:jc w:val="center"/>
              <w:rPr>
                <w:sz w:val="18"/>
              </w:rPr>
            </w:pPr>
            <w:r w:rsidRPr="006C6D32">
              <w:rPr>
                <w:color w:val="000000"/>
                <w:sz w:val="20"/>
              </w:rPr>
              <w:t>0,24817</w:t>
            </w:r>
          </w:p>
        </w:tc>
        <w:tc>
          <w:tcPr>
            <w:tcW w:w="2851" w:type="dxa"/>
            <w:tcBorders>
              <w:top w:val="single" w:sz="4" w:space="0" w:color="auto"/>
              <w:left w:val="single" w:sz="4" w:space="0" w:color="auto"/>
              <w:bottom w:val="single" w:sz="4" w:space="0" w:color="auto"/>
              <w:right w:val="single" w:sz="4" w:space="0" w:color="auto"/>
            </w:tcBorders>
            <w:vAlign w:val="center"/>
          </w:tcPr>
          <w:p w14:paraId="0144FE16" w14:textId="77777777" w:rsidR="00E84477" w:rsidRPr="006C6D32" w:rsidRDefault="00E84477" w:rsidP="00E94AFA">
            <w:pPr>
              <w:ind w:firstLine="567"/>
              <w:jc w:val="center"/>
              <w:rPr>
                <w:sz w:val="18"/>
              </w:rPr>
            </w:pPr>
            <w:r w:rsidRPr="006C6D32">
              <w:rPr>
                <w:bCs/>
                <w:sz w:val="20"/>
              </w:rPr>
              <w:t>1,435</w:t>
            </w:r>
          </w:p>
        </w:tc>
      </w:tr>
      <w:tr w:rsidR="00E84477" w:rsidRPr="006C6D32" w14:paraId="6263EEEC" w14:textId="77777777" w:rsidTr="00E94AFA">
        <w:tc>
          <w:tcPr>
            <w:tcW w:w="3114" w:type="dxa"/>
            <w:vMerge/>
            <w:tcBorders>
              <w:left w:val="single" w:sz="4" w:space="0" w:color="auto"/>
              <w:bottom w:val="single" w:sz="4" w:space="0" w:color="auto"/>
              <w:right w:val="single" w:sz="4" w:space="0" w:color="auto"/>
            </w:tcBorders>
            <w:vAlign w:val="center"/>
          </w:tcPr>
          <w:p w14:paraId="415CF40D"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260B68EC"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1EC4E32E"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024C0D18"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3A9EF9BB"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7FDF549F" w14:textId="77777777" w:rsidR="00E84477" w:rsidRPr="006C6D32" w:rsidRDefault="00E84477" w:rsidP="00E94AFA">
            <w:pPr>
              <w:ind w:firstLine="23"/>
              <w:jc w:val="center"/>
              <w:rPr>
                <w:sz w:val="18"/>
              </w:rPr>
            </w:pPr>
            <w:r w:rsidRPr="006C6D32">
              <w:rPr>
                <w:color w:val="000000"/>
                <w:sz w:val="20"/>
              </w:rPr>
              <w:t>0,02957</w:t>
            </w:r>
          </w:p>
        </w:tc>
        <w:tc>
          <w:tcPr>
            <w:tcW w:w="2851" w:type="dxa"/>
            <w:tcBorders>
              <w:top w:val="single" w:sz="4" w:space="0" w:color="auto"/>
              <w:left w:val="single" w:sz="4" w:space="0" w:color="auto"/>
              <w:bottom w:val="single" w:sz="4" w:space="0" w:color="auto"/>
              <w:right w:val="single" w:sz="4" w:space="0" w:color="auto"/>
            </w:tcBorders>
            <w:vAlign w:val="center"/>
          </w:tcPr>
          <w:p w14:paraId="35BE58DD" w14:textId="77777777" w:rsidR="00E84477" w:rsidRPr="006C6D32" w:rsidRDefault="00E84477" w:rsidP="00E94AFA">
            <w:pPr>
              <w:ind w:firstLine="567"/>
              <w:jc w:val="center"/>
              <w:rPr>
                <w:sz w:val="18"/>
              </w:rPr>
            </w:pPr>
            <w:r w:rsidRPr="006C6D32">
              <w:rPr>
                <w:bCs/>
                <w:color w:val="000000"/>
                <w:sz w:val="20"/>
              </w:rPr>
              <w:t>0,216</w:t>
            </w:r>
          </w:p>
        </w:tc>
      </w:tr>
      <w:tr w:rsidR="00E84477" w:rsidRPr="006C6D32" w14:paraId="5B20CCB1"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2ED1CF5E" w14:textId="77777777" w:rsidR="00E84477" w:rsidRPr="006C6D32" w:rsidRDefault="00E84477" w:rsidP="00E94AFA">
            <w:pPr>
              <w:jc w:val="center"/>
              <w:rPr>
                <w:sz w:val="18"/>
              </w:rPr>
            </w:pPr>
            <w:r w:rsidRPr="006C6D32">
              <w:rPr>
                <w:sz w:val="18"/>
              </w:rPr>
              <w:t xml:space="preserve">Cukraus džiovinimo </w:t>
            </w:r>
          </w:p>
          <w:p w14:paraId="420D17C0" w14:textId="77777777" w:rsidR="00E84477" w:rsidRPr="006C6D32" w:rsidRDefault="00E84477" w:rsidP="00E94AFA">
            <w:pPr>
              <w:jc w:val="center"/>
              <w:rPr>
                <w:sz w:val="18"/>
              </w:rPr>
            </w:pPr>
            <w:r w:rsidRPr="006C6D32">
              <w:rPr>
                <w:sz w:val="18"/>
              </w:rPr>
              <w:t>cechas</w:t>
            </w:r>
          </w:p>
        </w:tc>
        <w:tc>
          <w:tcPr>
            <w:tcW w:w="850" w:type="dxa"/>
            <w:tcBorders>
              <w:top w:val="single" w:sz="4" w:space="0" w:color="auto"/>
              <w:left w:val="single" w:sz="4" w:space="0" w:color="auto"/>
              <w:bottom w:val="single" w:sz="4" w:space="0" w:color="auto"/>
              <w:right w:val="single" w:sz="4" w:space="0" w:color="auto"/>
            </w:tcBorders>
            <w:vAlign w:val="center"/>
          </w:tcPr>
          <w:p w14:paraId="0B54E8FC" w14:textId="77777777" w:rsidR="00E84477" w:rsidRPr="006C6D32" w:rsidRDefault="00E84477" w:rsidP="00E94AFA">
            <w:pPr>
              <w:ind w:firstLine="23"/>
              <w:jc w:val="center"/>
              <w:rPr>
                <w:sz w:val="18"/>
              </w:rPr>
            </w:pPr>
            <w:r w:rsidRPr="006C6D32">
              <w:rPr>
                <w:sz w:val="20"/>
              </w:rPr>
              <w:t>030</w:t>
            </w:r>
          </w:p>
        </w:tc>
        <w:tc>
          <w:tcPr>
            <w:tcW w:w="2882" w:type="dxa"/>
            <w:tcBorders>
              <w:top w:val="single" w:sz="4" w:space="0" w:color="auto"/>
              <w:left w:val="single" w:sz="4" w:space="0" w:color="auto"/>
              <w:bottom w:val="single" w:sz="4" w:space="0" w:color="auto"/>
              <w:right w:val="single" w:sz="4" w:space="0" w:color="auto"/>
            </w:tcBorders>
          </w:tcPr>
          <w:p w14:paraId="537AC2EB"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27949421"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0A0378E7"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4241F143" w14:textId="77777777" w:rsidR="00E84477" w:rsidRPr="006C6D32" w:rsidRDefault="00E84477" w:rsidP="00E94AFA">
            <w:pPr>
              <w:ind w:firstLine="23"/>
              <w:jc w:val="center"/>
              <w:rPr>
                <w:sz w:val="18"/>
              </w:rPr>
            </w:pPr>
            <w:r w:rsidRPr="006C6D32">
              <w:rPr>
                <w:color w:val="000000"/>
                <w:sz w:val="20"/>
              </w:rPr>
              <w:t>0,00837</w:t>
            </w:r>
          </w:p>
        </w:tc>
        <w:tc>
          <w:tcPr>
            <w:tcW w:w="2851" w:type="dxa"/>
            <w:tcBorders>
              <w:top w:val="single" w:sz="4" w:space="0" w:color="auto"/>
              <w:left w:val="single" w:sz="4" w:space="0" w:color="auto"/>
              <w:bottom w:val="single" w:sz="4" w:space="0" w:color="auto"/>
              <w:right w:val="single" w:sz="4" w:space="0" w:color="auto"/>
            </w:tcBorders>
            <w:vAlign w:val="center"/>
          </w:tcPr>
          <w:p w14:paraId="76D16BC8" w14:textId="77777777" w:rsidR="00E84477" w:rsidRPr="006C6D32" w:rsidRDefault="00E84477" w:rsidP="00E94AFA">
            <w:pPr>
              <w:ind w:firstLine="567"/>
              <w:jc w:val="center"/>
              <w:rPr>
                <w:sz w:val="18"/>
              </w:rPr>
            </w:pPr>
            <w:r w:rsidRPr="006C6D32">
              <w:rPr>
                <w:bCs/>
                <w:sz w:val="20"/>
              </w:rPr>
              <w:t>0,060</w:t>
            </w:r>
          </w:p>
        </w:tc>
      </w:tr>
      <w:tr w:rsidR="00E84477" w:rsidRPr="006C6D32" w14:paraId="79A429A4"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14599804" w14:textId="77777777" w:rsidR="00E84477" w:rsidRPr="006C6D32" w:rsidRDefault="00E84477" w:rsidP="00E94AFA">
            <w:pPr>
              <w:jc w:val="center"/>
              <w:rPr>
                <w:sz w:val="18"/>
              </w:rPr>
            </w:pPr>
            <w:r w:rsidRPr="006C6D32">
              <w:rPr>
                <w:sz w:val="20"/>
              </w:rPr>
              <w:t>Nuotekų valymas</w:t>
            </w:r>
          </w:p>
        </w:tc>
        <w:tc>
          <w:tcPr>
            <w:tcW w:w="850" w:type="dxa"/>
            <w:tcBorders>
              <w:top w:val="single" w:sz="4" w:space="0" w:color="auto"/>
              <w:left w:val="single" w:sz="4" w:space="0" w:color="auto"/>
              <w:bottom w:val="single" w:sz="4" w:space="0" w:color="auto"/>
              <w:right w:val="single" w:sz="4" w:space="0" w:color="auto"/>
            </w:tcBorders>
            <w:vAlign w:val="center"/>
          </w:tcPr>
          <w:p w14:paraId="4C2992A4" w14:textId="77777777" w:rsidR="00E84477" w:rsidRPr="006C6D32" w:rsidRDefault="00E84477" w:rsidP="00E94AFA">
            <w:pPr>
              <w:ind w:firstLine="23"/>
              <w:jc w:val="center"/>
              <w:rPr>
                <w:sz w:val="18"/>
              </w:rPr>
            </w:pPr>
            <w:r w:rsidRPr="006C6D32">
              <w:rPr>
                <w:sz w:val="20"/>
              </w:rPr>
              <w:t>031</w:t>
            </w:r>
          </w:p>
        </w:tc>
        <w:tc>
          <w:tcPr>
            <w:tcW w:w="2882" w:type="dxa"/>
            <w:tcBorders>
              <w:top w:val="single" w:sz="4" w:space="0" w:color="auto"/>
              <w:left w:val="single" w:sz="4" w:space="0" w:color="auto"/>
              <w:bottom w:val="single" w:sz="4" w:space="0" w:color="auto"/>
              <w:right w:val="single" w:sz="4" w:space="0" w:color="auto"/>
            </w:tcBorders>
          </w:tcPr>
          <w:p w14:paraId="71EB7877" w14:textId="77777777" w:rsidR="00E84477" w:rsidRPr="006C6D32" w:rsidRDefault="00E84477" w:rsidP="00E94AFA">
            <w:pPr>
              <w:ind w:firstLine="23"/>
              <w:jc w:val="center"/>
              <w:rPr>
                <w:sz w:val="18"/>
              </w:rPr>
            </w:pPr>
            <w:r w:rsidRPr="006C6D32">
              <w:rPr>
                <w:sz w:val="20"/>
              </w:rPr>
              <w:t>Anglies monoksidas (B)</w:t>
            </w:r>
          </w:p>
        </w:tc>
        <w:tc>
          <w:tcPr>
            <w:tcW w:w="1045" w:type="dxa"/>
            <w:tcBorders>
              <w:top w:val="single" w:sz="4" w:space="0" w:color="auto"/>
              <w:left w:val="single" w:sz="4" w:space="0" w:color="auto"/>
              <w:bottom w:val="single" w:sz="4" w:space="0" w:color="auto"/>
              <w:right w:val="single" w:sz="4" w:space="0" w:color="auto"/>
            </w:tcBorders>
          </w:tcPr>
          <w:p w14:paraId="717953BB" w14:textId="77777777" w:rsidR="00E84477" w:rsidRPr="006C6D32" w:rsidRDefault="00E84477" w:rsidP="00E94AFA">
            <w:pPr>
              <w:ind w:firstLine="23"/>
              <w:jc w:val="center"/>
              <w:rPr>
                <w:sz w:val="18"/>
              </w:rPr>
            </w:pPr>
            <w:r w:rsidRPr="006C6D32">
              <w:rPr>
                <w:sz w:val="20"/>
              </w:rPr>
              <w:t>5917</w:t>
            </w:r>
          </w:p>
        </w:tc>
        <w:tc>
          <w:tcPr>
            <w:tcW w:w="1396" w:type="dxa"/>
            <w:tcBorders>
              <w:top w:val="single" w:sz="4" w:space="0" w:color="auto"/>
              <w:left w:val="single" w:sz="4" w:space="0" w:color="auto"/>
              <w:bottom w:val="single" w:sz="4" w:space="0" w:color="auto"/>
              <w:right w:val="single" w:sz="4" w:space="0" w:color="auto"/>
            </w:tcBorders>
          </w:tcPr>
          <w:p w14:paraId="568E195B"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246F8B9B" w14:textId="77777777" w:rsidR="00E84477" w:rsidRPr="006C6D32" w:rsidRDefault="00E84477" w:rsidP="00E94AFA">
            <w:pPr>
              <w:ind w:firstLine="23"/>
              <w:jc w:val="center"/>
              <w:rPr>
                <w:sz w:val="18"/>
              </w:rPr>
            </w:pPr>
            <w:r w:rsidRPr="006C6D32">
              <w:rPr>
                <w:sz w:val="18"/>
              </w:rPr>
              <w:t>-</w:t>
            </w:r>
          </w:p>
        </w:tc>
        <w:tc>
          <w:tcPr>
            <w:tcW w:w="2851" w:type="dxa"/>
            <w:tcBorders>
              <w:top w:val="single" w:sz="4" w:space="0" w:color="auto"/>
              <w:left w:val="single" w:sz="4" w:space="0" w:color="auto"/>
              <w:bottom w:val="single" w:sz="4" w:space="0" w:color="auto"/>
              <w:right w:val="single" w:sz="4" w:space="0" w:color="auto"/>
            </w:tcBorders>
            <w:vAlign w:val="center"/>
          </w:tcPr>
          <w:p w14:paraId="664B8116" w14:textId="77777777" w:rsidR="00E84477" w:rsidRPr="006C6D32" w:rsidRDefault="00E84477" w:rsidP="00E94AFA">
            <w:pPr>
              <w:ind w:firstLine="567"/>
              <w:jc w:val="center"/>
              <w:rPr>
                <w:sz w:val="18"/>
              </w:rPr>
            </w:pPr>
            <w:r w:rsidRPr="006C6D32">
              <w:rPr>
                <w:sz w:val="18"/>
              </w:rPr>
              <w:t>-</w:t>
            </w:r>
          </w:p>
        </w:tc>
      </w:tr>
      <w:tr w:rsidR="00E84477" w:rsidRPr="006C6D32" w14:paraId="639D1F87" w14:textId="77777777" w:rsidTr="00E94AFA">
        <w:tc>
          <w:tcPr>
            <w:tcW w:w="3114" w:type="dxa"/>
            <w:tcBorders>
              <w:top w:val="single" w:sz="4" w:space="0" w:color="auto"/>
              <w:left w:val="single" w:sz="4" w:space="0" w:color="auto"/>
              <w:bottom w:val="single" w:sz="4" w:space="0" w:color="auto"/>
              <w:right w:val="single" w:sz="4" w:space="0" w:color="auto"/>
            </w:tcBorders>
          </w:tcPr>
          <w:p w14:paraId="29DE7410" w14:textId="77777777" w:rsidR="00E84477" w:rsidRPr="006C6D32" w:rsidRDefault="00E84477" w:rsidP="00E94AFA">
            <w:pPr>
              <w:jc w:val="center"/>
              <w:rPr>
                <w:sz w:val="18"/>
              </w:rPr>
            </w:pPr>
            <w:r w:rsidRPr="006C6D32">
              <w:rPr>
                <w:sz w:val="20"/>
              </w:rPr>
              <w:t>Siloso pastatas</w:t>
            </w:r>
          </w:p>
        </w:tc>
        <w:tc>
          <w:tcPr>
            <w:tcW w:w="850" w:type="dxa"/>
            <w:tcBorders>
              <w:top w:val="single" w:sz="4" w:space="0" w:color="auto"/>
              <w:left w:val="single" w:sz="4" w:space="0" w:color="auto"/>
              <w:bottom w:val="single" w:sz="4" w:space="0" w:color="auto"/>
              <w:right w:val="single" w:sz="4" w:space="0" w:color="auto"/>
            </w:tcBorders>
            <w:vAlign w:val="center"/>
          </w:tcPr>
          <w:p w14:paraId="56174A79" w14:textId="77777777" w:rsidR="00E84477" w:rsidRPr="006C6D32" w:rsidRDefault="00E84477" w:rsidP="00E94AFA">
            <w:pPr>
              <w:ind w:firstLine="23"/>
              <w:jc w:val="center"/>
              <w:rPr>
                <w:sz w:val="18"/>
              </w:rPr>
            </w:pPr>
            <w:r w:rsidRPr="006C6D32">
              <w:rPr>
                <w:sz w:val="20"/>
              </w:rPr>
              <w:t>032</w:t>
            </w:r>
          </w:p>
        </w:tc>
        <w:tc>
          <w:tcPr>
            <w:tcW w:w="2882" w:type="dxa"/>
            <w:tcBorders>
              <w:top w:val="single" w:sz="4" w:space="0" w:color="auto"/>
              <w:left w:val="single" w:sz="4" w:space="0" w:color="auto"/>
              <w:bottom w:val="single" w:sz="4" w:space="0" w:color="auto"/>
              <w:right w:val="single" w:sz="4" w:space="0" w:color="auto"/>
            </w:tcBorders>
          </w:tcPr>
          <w:p w14:paraId="5690FACB"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12F21ABC"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6CF861BB"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0FCA2F0F" w14:textId="77777777" w:rsidR="00E84477" w:rsidRPr="006C6D32" w:rsidRDefault="00E84477" w:rsidP="00E94AFA">
            <w:pPr>
              <w:ind w:firstLine="23"/>
              <w:jc w:val="center"/>
              <w:rPr>
                <w:sz w:val="18"/>
              </w:rPr>
            </w:pPr>
            <w:r w:rsidRPr="006C6D32">
              <w:rPr>
                <w:sz w:val="20"/>
              </w:rPr>
              <w:t>0,03803</w:t>
            </w:r>
          </w:p>
        </w:tc>
        <w:tc>
          <w:tcPr>
            <w:tcW w:w="2851" w:type="dxa"/>
            <w:tcBorders>
              <w:top w:val="single" w:sz="4" w:space="0" w:color="auto"/>
              <w:left w:val="single" w:sz="4" w:space="0" w:color="auto"/>
              <w:bottom w:val="single" w:sz="4" w:space="0" w:color="auto"/>
              <w:right w:val="single" w:sz="4" w:space="0" w:color="auto"/>
            </w:tcBorders>
            <w:vAlign w:val="bottom"/>
          </w:tcPr>
          <w:p w14:paraId="5A7C0A1F" w14:textId="77777777" w:rsidR="00E84477" w:rsidRPr="006C6D32" w:rsidRDefault="00E84477" w:rsidP="00E94AFA">
            <w:pPr>
              <w:ind w:firstLine="567"/>
              <w:jc w:val="center"/>
              <w:rPr>
                <w:sz w:val="18"/>
              </w:rPr>
            </w:pPr>
            <w:r w:rsidRPr="006C6D32">
              <w:rPr>
                <w:bCs/>
                <w:sz w:val="20"/>
              </w:rPr>
              <w:t>0,738</w:t>
            </w:r>
          </w:p>
        </w:tc>
      </w:tr>
      <w:tr w:rsidR="00E84477" w:rsidRPr="006C6D32" w14:paraId="5035AC05" w14:textId="77777777" w:rsidTr="00E94AFA">
        <w:tc>
          <w:tcPr>
            <w:tcW w:w="3114" w:type="dxa"/>
            <w:tcBorders>
              <w:top w:val="single" w:sz="4" w:space="0" w:color="auto"/>
              <w:left w:val="single" w:sz="4" w:space="0" w:color="auto"/>
              <w:bottom w:val="single" w:sz="4" w:space="0" w:color="auto"/>
              <w:right w:val="single" w:sz="4" w:space="0" w:color="auto"/>
            </w:tcBorders>
          </w:tcPr>
          <w:p w14:paraId="1DCF56D6" w14:textId="77777777" w:rsidR="00E84477" w:rsidRPr="006C6D32" w:rsidRDefault="00E84477" w:rsidP="00E94AFA">
            <w:pPr>
              <w:jc w:val="center"/>
              <w:rPr>
                <w:sz w:val="18"/>
              </w:rPr>
            </w:pPr>
            <w:r w:rsidRPr="006C6D32">
              <w:rPr>
                <w:sz w:val="20"/>
              </w:rPr>
              <w:t>Siloso pastatas</w:t>
            </w:r>
          </w:p>
        </w:tc>
        <w:tc>
          <w:tcPr>
            <w:tcW w:w="850" w:type="dxa"/>
            <w:tcBorders>
              <w:top w:val="single" w:sz="4" w:space="0" w:color="auto"/>
              <w:left w:val="single" w:sz="4" w:space="0" w:color="auto"/>
              <w:bottom w:val="single" w:sz="4" w:space="0" w:color="auto"/>
              <w:right w:val="single" w:sz="4" w:space="0" w:color="auto"/>
            </w:tcBorders>
            <w:vAlign w:val="center"/>
          </w:tcPr>
          <w:p w14:paraId="36430C96" w14:textId="77777777" w:rsidR="00E84477" w:rsidRPr="006C6D32" w:rsidRDefault="00E84477" w:rsidP="00E94AFA">
            <w:pPr>
              <w:ind w:firstLine="23"/>
              <w:jc w:val="center"/>
              <w:rPr>
                <w:sz w:val="18"/>
              </w:rPr>
            </w:pPr>
            <w:r w:rsidRPr="006C6D32">
              <w:rPr>
                <w:sz w:val="20"/>
              </w:rPr>
              <w:t>033</w:t>
            </w:r>
          </w:p>
        </w:tc>
        <w:tc>
          <w:tcPr>
            <w:tcW w:w="2882" w:type="dxa"/>
            <w:tcBorders>
              <w:top w:val="single" w:sz="4" w:space="0" w:color="auto"/>
              <w:left w:val="single" w:sz="4" w:space="0" w:color="auto"/>
              <w:bottom w:val="single" w:sz="4" w:space="0" w:color="auto"/>
              <w:right w:val="single" w:sz="4" w:space="0" w:color="auto"/>
            </w:tcBorders>
          </w:tcPr>
          <w:p w14:paraId="45469CDA"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40FC202D"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236B350B" w14:textId="77777777" w:rsidR="00E84477" w:rsidRPr="006C6D32" w:rsidRDefault="00E84477" w:rsidP="00E94AFA">
            <w:pPr>
              <w:ind w:firstLine="23"/>
              <w:jc w:val="center"/>
              <w:rPr>
                <w:sz w:val="18"/>
              </w:rPr>
            </w:pPr>
            <w:r w:rsidRPr="006C6D32">
              <w:rPr>
                <w:color w:val="000000"/>
                <w:sz w:val="20"/>
              </w:rPr>
              <w:t>g/s</w:t>
            </w:r>
          </w:p>
        </w:tc>
        <w:tc>
          <w:tcPr>
            <w:tcW w:w="1543" w:type="dxa"/>
            <w:tcBorders>
              <w:top w:val="single" w:sz="4" w:space="0" w:color="auto"/>
              <w:left w:val="single" w:sz="4" w:space="0" w:color="auto"/>
              <w:bottom w:val="single" w:sz="4" w:space="0" w:color="auto"/>
              <w:right w:val="single" w:sz="4" w:space="0" w:color="auto"/>
            </w:tcBorders>
          </w:tcPr>
          <w:p w14:paraId="62DEA08A" w14:textId="77777777" w:rsidR="00E84477" w:rsidRPr="006C6D32" w:rsidRDefault="00E84477" w:rsidP="00E94AFA">
            <w:pPr>
              <w:ind w:firstLine="23"/>
              <w:jc w:val="center"/>
              <w:rPr>
                <w:sz w:val="18"/>
              </w:rPr>
            </w:pPr>
            <w:r w:rsidRPr="006C6D32">
              <w:rPr>
                <w:sz w:val="20"/>
              </w:rPr>
              <w:t>0,04990</w:t>
            </w:r>
          </w:p>
        </w:tc>
        <w:tc>
          <w:tcPr>
            <w:tcW w:w="2851" w:type="dxa"/>
            <w:tcBorders>
              <w:top w:val="single" w:sz="4" w:space="0" w:color="auto"/>
              <w:left w:val="single" w:sz="4" w:space="0" w:color="auto"/>
              <w:bottom w:val="single" w:sz="4" w:space="0" w:color="auto"/>
              <w:right w:val="single" w:sz="4" w:space="0" w:color="auto"/>
            </w:tcBorders>
            <w:vAlign w:val="bottom"/>
          </w:tcPr>
          <w:p w14:paraId="11C1BB28" w14:textId="77777777" w:rsidR="00E84477" w:rsidRPr="006C6D32" w:rsidRDefault="00E84477" w:rsidP="00E94AFA">
            <w:pPr>
              <w:ind w:firstLine="567"/>
              <w:jc w:val="center"/>
              <w:rPr>
                <w:sz w:val="18"/>
              </w:rPr>
            </w:pPr>
            <w:r w:rsidRPr="006C6D32">
              <w:rPr>
                <w:bCs/>
                <w:sz w:val="20"/>
              </w:rPr>
              <w:t>0,019</w:t>
            </w:r>
          </w:p>
        </w:tc>
      </w:tr>
      <w:tr w:rsidR="00E84477" w:rsidRPr="006C6D32" w14:paraId="5B414B71" w14:textId="77777777" w:rsidTr="00E94AFA">
        <w:tc>
          <w:tcPr>
            <w:tcW w:w="3114" w:type="dxa"/>
            <w:vMerge w:val="restart"/>
            <w:tcBorders>
              <w:top w:val="single" w:sz="4" w:space="0" w:color="auto"/>
              <w:left w:val="single" w:sz="4" w:space="0" w:color="auto"/>
              <w:right w:val="single" w:sz="4" w:space="0" w:color="auto"/>
            </w:tcBorders>
            <w:vAlign w:val="center"/>
          </w:tcPr>
          <w:p w14:paraId="36152863" w14:textId="77777777" w:rsidR="00E84477" w:rsidRPr="006C6D32" w:rsidRDefault="00E84477" w:rsidP="00E94AFA">
            <w:pPr>
              <w:jc w:val="center"/>
              <w:rPr>
                <w:sz w:val="20"/>
              </w:rPr>
            </w:pPr>
            <w:r w:rsidRPr="006C6D32">
              <w:rPr>
                <w:sz w:val="20"/>
              </w:rPr>
              <w:t>Suvirinimas</w:t>
            </w:r>
          </w:p>
        </w:tc>
        <w:tc>
          <w:tcPr>
            <w:tcW w:w="850" w:type="dxa"/>
            <w:vMerge w:val="restart"/>
            <w:tcBorders>
              <w:top w:val="single" w:sz="4" w:space="0" w:color="auto"/>
              <w:left w:val="single" w:sz="4" w:space="0" w:color="auto"/>
              <w:right w:val="single" w:sz="4" w:space="0" w:color="auto"/>
            </w:tcBorders>
            <w:vAlign w:val="center"/>
          </w:tcPr>
          <w:p w14:paraId="64BB3F5F" w14:textId="77777777" w:rsidR="00E84477" w:rsidRPr="006C6D32" w:rsidRDefault="00E84477" w:rsidP="00E94AFA">
            <w:pPr>
              <w:ind w:firstLine="23"/>
              <w:jc w:val="center"/>
              <w:rPr>
                <w:sz w:val="18"/>
              </w:rPr>
            </w:pPr>
            <w:r w:rsidRPr="006C6D32">
              <w:rPr>
                <w:sz w:val="20"/>
              </w:rPr>
              <w:t>601</w:t>
            </w:r>
          </w:p>
        </w:tc>
        <w:tc>
          <w:tcPr>
            <w:tcW w:w="2882" w:type="dxa"/>
            <w:tcBorders>
              <w:top w:val="single" w:sz="4" w:space="0" w:color="auto"/>
              <w:left w:val="single" w:sz="4" w:space="0" w:color="auto"/>
              <w:bottom w:val="single" w:sz="4" w:space="0" w:color="auto"/>
              <w:right w:val="single" w:sz="4" w:space="0" w:color="auto"/>
            </w:tcBorders>
          </w:tcPr>
          <w:p w14:paraId="7E7AFE71" w14:textId="77777777" w:rsidR="00E84477" w:rsidRPr="006C6D32" w:rsidRDefault="00E84477" w:rsidP="00E94AFA">
            <w:pPr>
              <w:ind w:firstLine="23"/>
              <w:jc w:val="center"/>
              <w:rPr>
                <w:sz w:val="18"/>
              </w:rPr>
            </w:pPr>
            <w:r w:rsidRPr="006C6D32">
              <w:rPr>
                <w:sz w:val="20"/>
              </w:rPr>
              <w:t>Geležis ir jos junginiai</w:t>
            </w:r>
          </w:p>
        </w:tc>
        <w:tc>
          <w:tcPr>
            <w:tcW w:w="1045" w:type="dxa"/>
            <w:tcBorders>
              <w:top w:val="single" w:sz="4" w:space="0" w:color="auto"/>
              <w:left w:val="single" w:sz="4" w:space="0" w:color="auto"/>
              <w:bottom w:val="single" w:sz="4" w:space="0" w:color="auto"/>
              <w:right w:val="single" w:sz="4" w:space="0" w:color="auto"/>
            </w:tcBorders>
          </w:tcPr>
          <w:p w14:paraId="4F803A93" w14:textId="77777777" w:rsidR="00E84477" w:rsidRPr="006C6D32" w:rsidRDefault="00E84477" w:rsidP="00E94AFA">
            <w:pPr>
              <w:ind w:firstLine="23"/>
              <w:jc w:val="center"/>
              <w:rPr>
                <w:sz w:val="18"/>
              </w:rPr>
            </w:pPr>
            <w:r w:rsidRPr="006C6D32">
              <w:rPr>
                <w:sz w:val="20"/>
              </w:rPr>
              <w:t>3113</w:t>
            </w:r>
          </w:p>
        </w:tc>
        <w:tc>
          <w:tcPr>
            <w:tcW w:w="1396" w:type="dxa"/>
            <w:tcBorders>
              <w:top w:val="single" w:sz="4" w:space="0" w:color="auto"/>
              <w:left w:val="single" w:sz="4" w:space="0" w:color="auto"/>
              <w:bottom w:val="single" w:sz="4" w:space="0" w:color="auto"/>
              <w:right w:val="single" w:sz="4" w:space="0" w:color="auto"/>
            </w:tcBorders>
          </w:tcPr>
          <w:p w14:paraId="0553E742"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EDB77E2" w14:textId="77777777" w:rsidR="00E84477" w:rsidRPr="006C6D32" w:rsidRDefault="00E84477" w:rsidP="00E94AFA">
            <w:pPr>
              <w:ind w:firstLine="23"/>
              <w:jc w:val="center"/>
              <w:rPr>
                <w:sz w:val="18"/>
              </w:rPr>
            </w:pPr>
            <w:r w:rsidRPr="006C6D32">
              <w:rPr>
                <w:sz w:val="20"/>
              </w:rPr>
              <w:t>0,00278</w:t>
            </w:r>
          </w:p>
        </w:tc>
        <w:tc>
          <w:tcPr>
            <w:tcW w:w="2851" w:type="dxa"/>
            <w:tcBorders>
              <w:top w:val="single" w:sz="4" w:space="0" w:color="auto"/>
              <w:left w:val="single" w:sz="4" w:space="0" w:color="auto"/>
              <w:bottom w:val="single" w:sz="4" w:space="0" w:color="auto"/>
              <w:right w:val="single" w:sz="4" w:space="0" w:color="auto"/>
            </w:tcBorders>
            <w:vAlign w:val="bottom"/>
          </w:tcPr>
          <w:p w14:paraId="4493200C" w14:textId="77777777" w:rsidR="00E84477" w:rsidRPr="006C6D32" w:rsidRDefault="00E84477" w:rsidP="00E94AFA">
            <w:pPr>
              <w:ind w:firstLine="567"/>
              <w:jc w:val="center"/>
              <w:rPr>
                <w:sz w:val="18"/>
              </w:rPr>
            </w:pPr>
            <w:r w:rsidRPr="006C6D32">
              <w:rPr>
                <w:bCs/>
                <w:sz w:val="20"/>
              </w:rPr>
              <w:t>0,018</w:t>
            </w:r>
          </w:p>
        </w:tc>
      </w:tr>
      <w:tr w:rsidR="00E84477" w:rsidRPr="006C6D32" w14:paraId="6BDB0B40" w14:textId="77777777" w:rsidTr="00E94AFA">
        <w:tc>
          <w:tcPr>
            <w:tcW w:w="3114" w:type="dxa"/>
            <w:vMerge/>
            <w:tcBorders>
              <w:left w:val="single" w:sz="4" w:space="0" w:color="auto"/>
              <w:right w:val="single" w:sz="4" w:space="0" w:color="auto"/>
            </w:tcBorders>
            <w:vAlign w:val="center"/>
          </w:tcPr>
          <w:p w14:paraId="72F81B25"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33364644"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43260DD" w14:textId="77777777" w:rsidR="00E84477" w:rsidRPr="006C6D32" w:rsidRDefault="00E84477" w:rsidP="00E94AFA">
            <w:pPr>
              <w:ind w:firstLine="23"/>
              <w:jc w:val="center"/>
              <w:rPr>
                <w:sz w:val="18"/>
              </w:rPr>
            </w:pPr>
            <w:r w:rsidRPr="006C6D32">
              <w:rPr>
                <w:sz w:val="20"/>
              </w:rPr>
              <w:t>Mangano oksidai</w:t>
            </w:r>
          </w:p>
        </w:tc>
        <w:tc>
          <w:tcPr>
            <w:tcW w:w="1045" w:type="dxa"/>
            <w:tcBorders>
              <w:top w:val="single" w:sz="4" w:space="0" w:color="auto"/>
              <w:left w:val="single" w:sz="4" w:space="0" w:color="auto"/>
              <w:bottom w:val="single" w:sz="4" w:space="0" w:color="auto"/>
              <w:right w:val="single" w:sz="4" w:space="0" w:color="auto"/>
            </w:tcBorders>
          </w:tcPr>
          <w:p w14:paraId="5BBAE709" w14:textId="77777777" w:rsidR="00E84477" w:rsidRPr="006C6D32" w:rsidRDefault="00E84477" w:rsidP="00E94AFA">
            <w:pPr>
              <w:ind w:firstLine="23"/>
              <w:jc w:val="center"/>
              <w:rPr>
                <w:sz w:val="18"/>
              </w:rPr>
            </w:pPr>
            <w:r w:rsidRPr="006C6D32">
              <w:rPr>
                <w:sz w:val="20"/>
              </w:rPr>
              <w:t>3516</w:t>
            </w:r>
          </w:p>
        </w:tc>
        <w:tc>
          <w:tcPr>
            <w:tcW w:w="1396" w:type="dxa"/>
            <w:tcBorders>
              <w:top w:val="single" w:sz="4" w:space="0" w:color="auto"/>
              <w:left w:val="single" w:sz="4" w:space="0" w:color="auto"/>
              <w:bottom w:val="single" w:sz="4" w:space="0" w:color="auto"/>
              <w:right w:val="single" w:sz="4" w:space="0" w:color="auto"/>
            </w:tcBorders>
          </w:tcPr>
          <w:p w14:paraId="2C3E1B90"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65B42E3D" w14:textId="77777777" w:rsidR="00E84477" w:rsidRPr="006C6D32" w:rsidRDefault="00E84477" w:rsidP="00E94AFA">
            <w:pPr>
              <w:ind w:firstLine="23"/>
              <w:jc w:val="center"/>
              <w:rPr>
                <w:sz w:val="18"/>
              </w:rPr>
            </w:pPr>
            <w:r w:rsidRPr="006C6D32">
              <w:rPr>
                <w:sz w:val="20"/>
              </w:rPr>
              <w:t>0,00015</w:t>
            </w:r>
          </w:p>
        </w:tc>
        <w:tc>
          <w:tcPr>
            <w:tcW w:w="2851" w:type="dxa"/>
            <w:tcBorders>
              <w:top w:val="single" w:sz="4" w:space="0" w:color="auto"/>
              <w:left w:val="single" w:sz="4" w:space="0" w:color="auto"/>
              <w:bottom w:val="single" w:sz="4" w:space="0" w:color="auto"/>
              <w:right w:val="single" w:sz="4" w:space="0" w:color="auto"/>
            </w:tcBorders>
            <w:vAlign w:val="bottom"/>
          </w:tcPr>
          <w:p w14:paraId="4C5ECC93" w14:textId="77777777" w:rsidR="00E84477" w:rsidRPr="006C6D32" w:rsidRDefault="00E84477" w:rsidP="00E94AFA">
            <w:pPr>
              <w:ind w:firstLine="567"/>
              <w:jc w:val="center"/>
              <w:rPr>
                <w:sz w:val="18"/>
              </w:rPr>
            </w:pPr>
            <w:r w:rsidRPr="006C6D32">
              <w:rPr>
                <w:bCs/>
                <w:sz w:val="20"/>
              </w:rPr>
              <w:t>0,001</w:t>
            </w:r>
          </w:p>
        </w:tc>
      </w:tr>
      <w:tr w:rsidR="00E84477" w:rsidRPr="006C6D32" w14:paraId="5BEEF4C3" w14:textId="77777777" w:rsidTr="00E94AFA">
        <w:tc>
          <w:tcPr>
            <w:tcW w:w="3114" w:type="dxa"/>
            <w:vMerge/>
            <w:tcBorders>
              <w:left w:val="single" w:sz="4" w:space="0" w:color="auto"/>
              <w:right w:val="single" w:sz="4" w:space="0" w:color="auto"/>
            </w:tcBorders>
            <w:vAlign w:val="center"/>
          </w:tcPr>
          <w:p w14:paraId="4D4B8D03" w14:textId="77777777" w:rsidR="00E84477" w:rsidRPr="006C6D32" w:rsidRDefault="00E84477" w:rsidP="00E94AFA">
            <w:pPr>
              <w:jc w:val="center"/>
              <w:rPr>
                <w:sz w:val="20"/>
              </w:rPr>
            </w:pPr>
          </w:p>
        </w:tc>
        <w:tc>
          <w:tcPr>
            <w:tcW w:w="850" w:type="dxa"/>
            <w:vMerge/>
            <w:tcBorders>
              <w:left w:val="single" w:sz="4" w:space="0" w:color="auto"/>
              <w:right w:val="single" w:sz="4" w:space="0" w:color="auto"/>
            </w:tcBorders>
            <w:vAlign w:val="center"/>
          </w:tcPr>
          <w:p w14:paraId="666D822E"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1228139A" w14:textId="77777777" w:rsidR="00E84477" w:rsidRPr="006C6D32" w:rsidRDefault="00E84477" w:rsidP="00E94AFA">
            <w:pPr>
              <w:ind w:firstLine="23"/>
              <w:jc w:val="center"/>
              <w:rPr>
                <w:sz w:val="18"/>
              </w:rPr>
            </w:pPr>
            <w:r w:rsidRPr="006C6D32">
              <w:rPr>
                <w:sz w:val="20"/>
              </w:rPr>
              <w:t>Chromo oksidai</w:t>
            </w:r>
          </w:p>
        </w:tc>
        <w:tc>
          <w:tcPr>
            <w:tcW w:w="1045" w:type="dxa"/>
            <w:tcBorders>
              <w:top w:val="single" w:sz="4" w:space="0" w:color="auto"/>
              <w:left w:val="single" w:sz="4" w:space="0" w:color="auto"/>
              <w:bottom w:val="single" w:sz="4" w:space="0" w:color="auto"/>
              <w:right w:val="single" w:sz="4" w:space="0" w:color="auto"/>
            </w:tcBorders>
          </w:tcPr>
          <w:p w14:paraId="2684BC36" w14:textId="77777777" w:rsidR="00E84477" w:rsidRPr="006C6D32" w:rsidRDefault="00E84477" w:rsidP="00E94AFA">
            <w:pPr>
              <w:ind w:firstLine="23"/>
              <w:jc w:val="center"/>
              <w:rPr>
                <w:sz w:val="18"/>
              </w:rPr>
            </w:pPr>
            <w:r w:rsidRPr="006C6D32">
              <w:rPr>
                <w:sz w:val="20"/>
              </w:rPr>
              <w:t>2721</w:t>
            </w:r>
          </w:p>
        </w:tc>
        <w:tc>
          <w:tcPr>
            <w:tcW w:w="1396" w:type="dxa"/>
            <w:tcBorders>
              <w:top w:val="single" w:sz="4" w:space="0" w:color="auto"/>
              <w:left w:val="single" w:sz="4" w:space="0" w:color="auto"/>
              <w:bottom w:val="single" w:sz="4" w:space="0" w:color="auto"/>
              <w:right w:val="single" w:sz="4" w:space="0" w:color="auto"/>
            </w:tcBorders>
          </w:tcPr>
          <w:p w14:paraId="4D351F1C"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09F7578E" w14:textId="77777777" w:rsidR="00E84477" w:rsidRPr="006C6D32" w:rsidRDefault="00E84477" w:rsidP="00E94AFA">
            <w:pPr>
              <w:ind w:firstLine="23"/>
              <w:jc w:val="center"/>
              <w:rPr>
                <w:sz w:val="18"/>
              </w:rPr>
            </w:pPr>
            <w:r w:rsidRPr="006C6D32">
              <w:rPr>
                <w:sz w:val="20"/>
              </w:rPr>
              <w:t>0,00003</w:t>
            </w:r>
          </w:p>
        </w:tc>
        <w:tc>
          <w:tcPr>
            <w:tcW w:w="2851" w:type="dxa"/>
            <w:tcBorders>
              <w:top w:val="single" w:sz="4" w:space="0" w:color="auto"/>
              <w:left w:val="single" w:sz="4" w:space="0" w:color="auto"/>
              <w:bottom w:val="single" w:sz="4" w:space="0" w:color="auto"/>
              <w:right w:val="single" w:sz="4" w:space="0" w:color="auto"/>
            </w:tcBorders>
            <w:vAlign w:val="bottom"/>
          </w:tcPr>
          <w:p w14:paraId="70E6A904" w14:textId="77777777" w:rsidR="00E84477" w:rsidRPr="006C6D32" w:rsidRDefault="00E84477" w:rsidP="00E94AFA">
            <w:pPr>
              <w:ind w:firstLine="567"/>
              <w:jc w:val="center"/>
              <w:rPr>
                <w:sz w:val="18"/>
              </w:rPr>
            </w:pPr>
            <w:r w:rsidRPr="006C6D32">
              <w:rPr>
                <w:bCs/>
                <w:sz w:val="20"/>
              </w:rPr>
              <w:t>0,0002</w:t>
            </w:r>
          </w:p>
        </w:tc>
      </w:tr>
      <w:tr w:rsidR="00E84477" w:rsidRPr="006C6D32" w14:paraId="12946182" w14:textId="77777777" w:rsidTr="00E94AFA">
        <w:tc>
          <w:tcPr>
            <w:tcW w:w="3114" w:type="dxa"/>
            <w:vMerge/>
            <w:tcBorders>
              <w:left w:val="single" w:sz="4" w:space="0" w:color="auto"/>
              <w:bottom w:val="single" w:sz="4" w:space="0" w:color="auto"/>
              <w:right w:val="single" w:sz="4" w:space="0" w:color="auto"/>
            </w:tcBorders>
            <w:vAlign w:val="center"/>
          </w:tcPr>
          <w:p w14:paraId="7930D5D9"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6188CD1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58308428" w14:textId="77777777" w:rsidR="00E84477" w:rsidRPr="006C6D32" w:rsidRDefault="00E84477" w:rsidP="00E94AFA">
            <w:pPr>
              <w:ind w:firstLine="23"/>
              <w:jc w:val="center"/>
              <w:rPr>
                <w:sz w:val="18"/>
              </w:rPr>
            </w:pPr>
            <w:r w:rsidRPr="006C6D32">
              <w:rPr>
                <w:sz w:val="20"/>
              </w:rPr>
              <w:t>Vandenilio fluoridas</w:t>
            </w:r>
          </w:p>
        </w:tc>
        <w:tc>
          <w:tcPr>
            <w:tcW w:w="1045" w:type="dxa"/>
            <w:tcBorders>
              <w:top w:val="single" w:sz="4" w:space="0" w:color="auto"/>
              <w:left w:val="single" w:sz="4" w:space="0" w:color="auto"/>
              <w:bottom w:val="single" w:sz="4" w:space="0" w:color="auto"/>
              <w:right w:val="single" w:sz="4" w:space="0" w:color="auto"/>
            </w:tcBorders>
          </w:tcPr>
          <w:p w14:paraId="584AD117" w14:textId="77777777" w:rsidR="00E84477" w:rsidRPr="006C6D32" w:rsidRDefault="00E84477" w:rsidP="00E94AFA">
            <w:pPr>
              <w:ind w:firstLine="23"/>
              <w:jc w:val="center"/>
              <w:rPr>
                <w:sz w:val="18"/>
              </w:rPr>
            </w:pPr>
            <w:r w:rsidRPr="006C6D32">
              <w:rPr>
                <w:sz w:val="20"/>
              </w:rPr>
              <w:t>862</w:t>
            </w:r>
          </w:p>
        </w:tc>
        <w:tc>
          <w:tcPr>
            <w:tcW w:w="1396" w:type="dxa"/>
            <w:tcBorders>
              <w:top w:val="single" w:sz="4" w:space="0" w:color="auto"/>
              <w:left w:val="single" w:sz="4" w:space="0" w:color="auto"/>
              <w:bottom w:val="single" w:sz="4" w:space="0" w:color="auto"/>
              <w:right w:val="single" w:sz="4" w:space="0" w:color="auto"/>
            </w:tcBorders>
          </w:tcPr>
          <w:p w14:paraId="49444209"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5AA63593" w14:textId="77777777" w:rsidR="00E84477" w:rsidRPr="006C6D32" w:rsidRDefault="00E84477" w:rsidP="00E94AFA">
            <w:pPr>
              <w:ind w:firstLine="23"/>
              <w:jc w:val="center"/>
              <w:rPr>
                <w:sz w:val="18"/>
              </w:rPr>
            </w:pPr>
            <w:r w:rsidRPr="006C6D32">
              <w:rPr>
                <w:sz w:val="20"/>
              </w:rPr>
              <w:t>0,00031</w:t>
            </w:r>
          </w:p>
        </w:tc>
        <w:tc>
          <w:tcPr>
            <w:tcW w:w="2851" w:type="dxa"/>
            <w:tcBorders>
              <w:top w:val="single" w:sz="4" w:space="0" w:color="auto"/>
              <w:left w:val="single" w:sz="4" w:space="0" w:color="auto"/>
              <w:bottom w:val="single" w:sz="4" w:space="0" w:color="auto"/>
              <w:right w:val="single" w:sz="4" w:space="0" w:color="auto"/>
            </w:tcBorders>
            <w:vAlign w:val="center"/>
          </w:tcPr>
          <w:p w14:paraId="35622E3B" w14:textId="77777777" w:rsidR="00E84477" w:rsidRPr="006C6D32" w:rsidRDefault="00E84477" w:rsidP="00E94AFA">
            <w:pPr>
              <w:ind w:firstLine="567"/>
              <w:jc w:val="center"/>
              <w:rPr>
                <w:sz w:val="18"/>
              </w:rPr>
            </w:pPr>
            <w:r w:rsidRPr="006C6D32">
              <w:rPr>
                <w:sz w:val="20"/>
              </w:rPr>
              <w:t>0,002</w:t>
            </w:r>
          </w:p>
        </w:tc>
      </w:tr>
      <w:tr w:rsidR="00E84477" w:rsidRPr="006C6D32" w14:paraId="61E7A917"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616D640F" w14:textId="77777777" w:rsidR="00E84477" w:rsidRPr="006C6D32" w:rsidRDefault="00E84477" w:rsidP="00E94AFA">
            <w:pPr>
              <w:jc w:val="center"/>
              <w:rPr>
                <w:sz w:val="18"/>
              </w:rPr>
            </w:pPr>
            <w:r w:rsidRPr="006C6D32">
              <w:rPr>
                <w:sz w:val="20"/>
              </w:rPr>
              <w:t>Dažymas</w:t>
            </w:r>
          </w:p>
        </w:tc>
        <w:tc>
          <w:tcPr>
            <w:tcW w:w="850" w:type="dxa"/>
            <w:tcBorders>
              <w:top w:val="single" w:sz="4" w:space="0" w:color="auto"/>
              <w:left w:val="single" w:sz="4" w:space="0" w:color="auto"/>
              <w:bottom w:val="single" w:sz="4" w:space="0" w:color="auto"/>
              <w:right w:val="single" w:sz="4" w:space="0" w:color="auto"/>
            </w:tcBorders>
            <w:vAlign w:val="center"/>
          </w:tcPr>
          <w:p w14:paraId="3CA47741" w14:textId="77777777" w:rsidR="00E84477" w:rsidRPr="006C6D32" w:rsidRDefault="00E84477" w:rsidP="00E94AFA">
            <w:pPr>
              <w:ind w:firstLine="23"/>
              <w:jc w:val="center"/>
              <w:rPr>
                <w:sz w:val="18"/>
              </w:rPr>
            </w:pPr>
            <w:r w:rsidRPr="006C6D32">
              <w:rPr>
                <w:sz w:val="20"/>
              </w:rPr>
              <w:t>602</w:t>
            </w:r>
          </w:p>
        </w:tc>
        <w:tc>
          <w:tcPr>
            <w:tcW w:w="2882" w:type="dxa"/>
            <w:tcBorders>
              <w:top w:val="single" w:sz="4" w:space="0" w:color="auto"/>
              <w:left w:val="single" w:sz="4" w:space="0" w:color="auto"/>
              <w:bottom w:val="single" w:sz="4" w:space="0" w:color="auto"/>
              <w:right w:val="single" w:sz="4" w:space="0" w:color="auto"/>
            </w:tcBorders>
          </w:tcPr>
          <w:p w14:paraId="0C7FD05C" w14:textId="77777777" w:rsidR="00E84477" w:rsidRPr="006C6D32" w:rsidRDefault="00E84477" w:rsidP="00E94AFA">
            <w:pPr>
              <w:ind w:firstLine="23"/>
              <w:jc w:val="center"/>
              <w:rPr>
                <w:sz w:val="18"/>
              </w:rPr>
            </w:pPr>
            <w:r w:rsidRPr="006C6D32">
              <w:rPr>
                <w:sz w:val="20"/>
              </w:rPr>
              <w:t>LOJ</w:t>
            </w:r>
          </w:p>
        </w:tc>
        <w:tc>
          <w:tcPr>
            <w:tcW w:w="1045" w:type="dxa"/>
            <w:tcBorders>
              <w:top w:val="single" w:sz="4" w:space="0" w:color="auto"/>
              <w:left w:val="single" w:sz="4" w:space="0" w:color="auto"/>
              <w:bottom w:val="single" w:sz="4" w:space="0" w:color="auto"/>
              <w:right w:val="single" w:sz="4" w:space="0" w:color="auto"/>
            </w:tcBorders>
          </w:tcPr>
          <w:p w14:paraId="1E690170" w14:textId="77777777" w:rsidR="00E84477" w:rsidRPr="006C6D32" w:rsidRDefault="00E84477" w:rsidP="00E94AFA">
            <w:pPr>
              <w:ind w:firstLine="23"/>
              <w:jc w:val="center"/>
              <w:rPr>
                <w:sz w:val="18"/>
              </w:rPr>
            </w:pPr>
            <w:r w:rsidRPr="006C6D32">
              <w:rPr>
                <w:color w:val="000000"/>
                <w:sz w:val="20"/>
              </w:rPr>
              <w:t>308</w:t>
            </w:r>
          </w:p>
        </w:tc>
        <w:tc>
          <w:tcPr>
            <w:tcW w:w="1396" w:type="dxa"/>
            <w:tcBorders>
              <w:top w:val="single" w:sz="4" w:space="0" w:color="auto"/>
              <w:left w:val="single" w:sz="4" w:space="0" w:color="auto"/>
              <w:bottom w:val="single" w:sz="4" w:space="0" w:color="auto"/>
              <w:right w:val="single" w:sz="4" w:space="0" w:color="auto"/>
            </w:tcBorders>
          </w:tcPr>
          <w:p w14:paraId="3D68D904"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A5A322F" w14:textId="77777777" w:rsidR="00E84477" w:rsidRPr="006C6D32" w:rsidRDefault="00E84477" w:rsidP="00E94AFA">
            <w:pPr>
              <w:ind w:firstLine="23"/>
              <w:jc w:val="center"/>
              <w:rPr>
                <w:sz w:val="18"/>
              </w:rPr>
            </w:pPr>
            <w:r w:rsidRPr="006C6D32">
              <w:rPr>
                <w:sz w:val="20"/>
              </w:rPr>
              <w:t>0,00112</w:t>
            </w:r>
          </w:p>
        </w:tc>
        <w:tc>
          <w:tcPr>
            <w:tcW w:w="2851" w:type="dxa"/>
            <w:tcBorders>
              <w:top w:val="single" w:sz="4" w:space="0" w:color="auto"/>
              <w:left w:val="single" w:sz="4" w:space="0" w:color="auto"/>
              <w:bottom w:val="single" w:sz="4" w:space="0" w:color="auto"/>
              <w:right w:val="single" w:sz="4" w:space="0" w:color="auto"/>
            </w:tcBorders>
            <w:vAlign w:val="bottom"/>
          </w:tcPr>
          <w:p w14:paraId="71443D11" w14:textId="77777777" w:rsidR="00E84477" w:rsidRPr="006C6D32" w:rsidRDefault="00E84477" w:rsidP="00E94AFA">
            <w:pPr>
              <w:ind w:firstLine="567"/>
              <w:jc w:val="center"/>
              <w:rPr>
                <w:sz w:val="18"/>
              </w:rPr>
            </w:pPr>
            <w:r w:rsidRPr="006C6D32">
              <w:rPr>
                <w:bCs/>
                <w:sz w:val="20"/>
              </w:rPr>
              <w:t>0,002</w:t>
            </w:r>
          </w:p>
        </w:tc>
      </w:tr>
      <w:tr w:rsidR="00E84477" w:rsidRPr="006C6D32" w14:paraId="00CAF0E0"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0F4EB133"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F09CD6"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21BD9722" w14:textId="77777777" w:rsidR="00E84477" w:rsidRPr="006C6D32" w:rsidRDefault="00E84477" w:rsidP="00E94AFA">
            <w:pPr>
              <w:ind w:firstLine="23"/>
              <w:jc w:val="center"/>
              <w:rPr>
                <w:sz w:val="18"/>
              </w:rPr>
            </w:pPr>
            <w:r w:rsidRPr="006C6D32">
              <w:rPr>
                <w:sz w:val="20"/>
              </w:rPr>
              <w:t>Ksilenas</w:t>
            </w:r>
          </w:p>
        </w:tc>
        <w:tc>
          <w:tcPr>
            <w:tcW w:w="1045" w:type="dxa"/>
            <w:tcBorders>
              <w:top w:val="single" w:sz="4" w:space="0" w:color="auto"/>
              <w:left w:val="single" w:sz="4" w:space="0" w:color="auto"/>
              <w:bottom w:val="single" w:sz="4" w:space="0" w:color="auto"/>
              <w:right w:val="single" w:sz="4" w:space="0" w:color="auto"/>
            </w:tcBorders>
          </w:tcPr>
          <w:p w14:paraId="015BC195" w14:textId="77777777" w:rsidR="00E84477" w:rsidRPr="006C6D32" w:rsidRDefault="00E84477" w:rsidP="00E94AFA">
            <w:pPr>
              <w:ind w:firstLine="23"/>
              <w:jc w:val="center"/>
              <w:rPr>
                <w:sz w:val="18"/>
              </w:rPr>
            </w:pPr>
            <w:r w:rsidRPr="006C6D32">
              <w:rPr>
                <w:sz w:val="20"/>
              </w:rPr>
              <w:t>1260</w:t>
            </w:r>
          </w:p>
        </w:tc>
        <w:tc>
          <w:tcPr>
            <w:tcW w:w="1396" w:type="dxa"/>
            <w:tcBorders>
              <w:top w:val="single" w:sz="4" w:space="0" w:color="auto"/>
              <w:left w:val="single" w:sz="4" w:space="0" w:color="auto"/>
              <w:bottom w:val="single" w:sz="4" w:space="0" w:color="auto"/>
              <w:right w:val="single" w:sz="4" w:space="0" w:color="auto"/>
            </w:tcBorders>
          </w:tcPr>
          <w:p w14:paraId="381E1685"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552B84B" w14:textId="77777777" w:rsidR="00E84477" w:rsidRPr="006C6D32" w:rsidRDefault="00E84477" w:rsidP="00E94AFA">
            <w:pPr>
              <w:ind w:firstLine="23"/>
              <w:jc w:val="center"/>
              <w:rPr>
                <w:sz w:val="18"/>
              </w:rPr>
            </w:pPr>
            <w:r w:rsidRPr="006C6D32">
              <w:rPr>
                <w:sz w:val="20"/>
              </w:rPr>
              <w:t>0,04648</w:t>
            </w:r>
          </w:p>
        </w:tc>
        <w:tc>
          <w:tcPr>
            <w:tcW w:w="2851" w:type="dxa"/>
            <w:tcBorders>
              <w:top w:val="single" w:sz="4" w:space="0" w:color="auto"/>
              <w:left w:val="single" w:sz="4" w:space="0" w:color="auto"/>
              <w:bottom w:val="single" w:sz="4" w:space="0" w:color="auto"/>
              <w:right w:val="single" w:sz="4" w:space="0" w:color="auto"/>
            </w:tcBorders>
            <w:vAlign w:val="bottom"/>
          </w:tcPr>
          <w:p w14:paraId="01750199" w14:textId="77777777" w:rsidR="00E84477" w:rsidRPr="006C6D32" w:rsidRDefault="00E84477" w:rsidP="00E94AFA">
            <w:pPr>
              <w:ind w:firstLine="567"/>
              <w:jc w:val="center"/>
              <w:rPr>
                <w:sz w:val="18"/>
              </w:rPr>
            </w:pPr>
            <w:r w:rsidRPr="006C6D32">
              <w:rPr>
                <w:sz w:val="20"/>
              </w:rPr>
              <w:t>0,083</w:t>
            </w:r>
          </w:p>
        </w:tc>
      </w:tr>
      <w:tr w:rsidR="00E84477" w:rsidRPr="006C6D32" w14:paraId="5AF4C02F"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04876DE3"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8F5864"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83EEB5C" w14:textId="77777777" w:rsidR="00E84477" w:rsidRPr="006C6D32" w:rsidRDefault="00E84477" w:rsidP="00E94AFA">
            <w:pPr>
              <w:ind w:firstLine="23"/>
              <w:jc w:val="center"/>
              <w:rPr>
                <w:sz w:val="18"/>
              </w:rPr>
            </w:pPr>
            <w:r w:rsidRPr="006C6D32">
              <w:rPr>
                <w:sz w:val="20"/>
              </w:rPr>
              <w:t>Etilbenzenas</w:t>
            </w:r>
          </w:p>
        </w:tc>
        <w:tc>
          <w:tcPr>
            <w:tcW w:w="1045" w:type="dxa"/>
            <w:tcBorders>
              <w:top w:val="single" w:sz="4" w:space="0" w:color="auto"/>
              <w:left w:val="single" w:sz="4" w:space="0" w:color="auto"/>
              <w:bottom w:val="single" w:sz="4" w:space="0" w:color="auto"/>
              <w:right w:val="single" w:sz="4" w:space="0" w:color="auto"/>
            </w:tcBorders>
          </w:tcPr>
          <w:p w14:paraId="30D812E5" w14:textId="77777777" w:rsidR="00E84477" w:rsidRPr="006C6D32" w:rsidRDefault="00E84477" w:rsidP="00E94AFA">
            <w:pPr>
              <w:ind w:firstLine="23"/>
              <w:jc w:val="center"/>
              <w:rPr>
                <w:sz w:val="18"/>
              </w:rPr>
            </w:pPr>
            <w:r w:rsidRPr="006C6D32">
              <w:rPr>
                <w:sz w:val="20"/>
              </w:rPr>
              <w:t>763</w:t>
            </w:r>
          </w:p>
        </w:tc>
        <w:tc>
          <w:tcPr>
            <w:tcW w:w="1396" w:type="dxa"/>
            <w:tcBorders>
              <w:top w:val="single" w:sz="4" w:space="0" w:color="auto"/>
              <w:left w:val="single" w:sz="4" w:space="0" w:color="auto"/>
              <w:bottom w:val="single" w:sz="4" w:space="0" w:color="auto"/>
              <w:right w:val="single" w:sz="4" w:space="0" w:color="auto"/>
            </w:tcBorders>
          </w:tcPr>
          <w:p w14:paraId="6C59B94D"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49269E35" w14:textId="77777777" w:rsidR="00E84477" w:rsidRPr="006C6D32" w:rsidRDefault="00E84477" w:rsidP="00E94AFA">
            <w:pPr>
              <w:ind w:firstLine="23"/>
              <w:jc w:val="center"/>
              <w:rPr>
                <w:sz w:val="18"/>
              </w:rPr>
            </w:pPr>
            <w:r w:rsidRPr="006C6D32">
              <w:rPr>
                <w:sz w:val="20"/>
              </w:rPr>
              <w:t>0,01568</w:t>
            </w:r>
          </w:p>
        </w:tc>
        <w:tc>
          <w:tcPr>
            <w:tcW w:w="2851" w:type="dxa"/>
            <w:tcBorders>
              <w:top w:val="single" w:sz="4" w:space="0" w:color="auto"/>
              <w:left w:val="single" w:sz="4" w:space="0" w:color="auto"/>
              <w:bottom w:val="single" w:sz="4" w:space="0" w:color="auto"/>
              <w:right w:val="single" w:sz="4" w:space="0" w:color="auto"/>
            </w:tcBorders>
            <w:vAlign w:val="bottom"/>
          </w:tcPr>
          <w:p w14:paraId="69902BFF" w14:textId="77777777" w:rsidR="00E84477" w:rsidRPr="006C6D32" w:rsidRDefault="00E84477" w:rsidP="00E94AFA">
            <w:pPr>
              <w:ind w:firstLine="567"/>
              <w:jc w:val="center"/>
              <w:rPr>
                <w:sz w:val="18"/>
              </w:rPr>
            </w:pPr>
            <w:r w:rsidRPr="006C6D32">
              <w:rPr>
                <w:sz w:val="20"/>
              </w:rPr>
              <w:t>0,028</w:t>
            </w:r>
          </w:p>
        </w:tc>
      </w:tr>
      <w:tr w:rsidR="00E84477" w:rsidRPr="006C6D32" w14:paraId="1CEADD8D"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7A7DB026"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DBA348"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7F13D632" w14:textId="77777777" w:rsidR="00E84477" w:rsidRPr="006C6D32" w:rsidRDefault="00E84477" w:rsidP="00E94AFA">
            <w:pPr>
              <w:ind w:firstLine="23"/>
              <w:jc w:val="center"/>
              <w:rPr>
                <w:sz w:val="18"/>
              </w:rPr>
            </w:pPr>
            <w:r w:rsidRPr="006C6D32">
              <w:rPr>
                <w:sz w:val="20"/>
              </w:rPr>
              <w:t>Toluenas</w:t>
            </w:r>
          </w:p>
        </w:tc>
        <w:tc>
          <w:tcPr>
            <w:tcW w:w="1045" w:type="dxa"/>
            <w:tcBorders>
              <w:top w:val="single" w:sz="4" w:space="0" w:color="auto"/>
              <w:left w:val="single" w:sz="4" w:space="0" w:color="auto"/>
              <w:bottom w:val="single" w:sz="4" w:space="0" w:color="auto"/>
              <w:right w:val="single" w:sz="4" w:space="0" w:color="auto"/>
            </w:tcBorders>
          </w:tcPr>
          <w:p w14:paraId="370D4296" w14:textId="77777777" w:rsidR="00E84477" w:rsidRPr="006C6D32" w:rsidRDefault="00E84477" w:rsidP="00E94AFA">
            <w:pPr>
              <w:ind w:firstLine="23"/>
              <w:jc w:val="center"/>
              <w:rPr>
                <w:sz w:val="18"/>
              </w:rPr>
            </w:pPr>
            <w:r w:rsidRPr="006C6D32">
              <w:rPr>
                <w:sz w:val="20"/>
              </w:rPr>
              <w:t>1950</w:t>
            </w:r>
          </w:p>
        </w:tc>
        <w:tc>
          <w:tcPr>
            <w:tcW w:w="1396" w:type="dxa"/>
            <w:tcBorders>
              <w:top w:val="single" w:sz="4" w:space="0" w:color="auto"/>
              <w:left w:val="single" w:sz="4" w:space="0" w:color="auto"/>
              <w:bottom w:val="single" w:sz="4" w:space="0" w:color="auto"/>
              <w:right w:val="single" w:sz="4" w:space="0" w:color="auto"/>
            </w:tcBorders>
          </w:tcPr>
          <w:p w14:paraId="12C0493D"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5C66D58" w14:textId="77777777" w:rsidR="00E84477" w:rsidRPr="006C6D32" w:rsidRDefault="00E84477" w:rsidP="00E94AFA">
            <w:pPr>
              <w:ind w:firstLine="23"/>
              <w:jc w:val="center"/>
              <w:rPr>
                <w:sz w:val="18"/>
              </w:rPr>
            </w:pPr>
            <w:r w:rsidRPr="006C6D32">
              <w:rPr>
                <w:sz w:val="20"/>
              </w:rPr>
              <w:t>0,05194</w:t>
            </w:r>
          </w:p>
        </w:tc>
        <w:tc>
          <w:tcPr>
            <w:tcW w:w="2851" w:type="dxa"/>
            <w:tcBorders>
              <w:top w:val="single" w:sz="4" w:space="0" w:color="auto"/>
              <w:left w:val="single" w:sz="4" w:space="0" w:color="auto"/>
              <w:bottom w:val="single" w:sz="4" w:space="0" w:color="auto"/>
              <w:right w:val="single" w:sz="4" w:space="0" w:color="auto"/>
            </w:tcBorders>
            <w:vAlign w:val="bottom"/>
          </w:tcPr>
          <w:p w14:paraId="585DAE0C" w14:textId="77777777" w:rsidR="00E84477" w:rsidRPr="006C6D32" w:rsidRDefault="00E84477" w:rsidP="00E94AFA">
            <w:pPr>
              <w:ind w:firstLine="567"/>
              <w:jc w:val="center"/>
              <w:rPr>
                <w:sz w:val="18"/>
              </w:rPr>
            </w:pPr>
            <w:r w:rsidRPr="006C6D32">
              <w:rPr>
                <w:sz w:val="20"/>
              </w:rPr>
              <w:t>0,092</w:t>
            </w:r>
          </w:p>
        </w:tc>
      </w:tr>
      <w:tr w:rsidR="00E84477" w:rsidRPr="006C6D32" w14:paraId="211313B7"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79421FDE"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8CD89F2"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00320453" w14:textId="77777777" w:rsidR="00E84477" w:rsidRPr="006C6D32" w:rsidRDefault="00E84477" w:rsidP="00E94AFA">
            <w:pPr>
              <w:ind w:firstLine="23"/>
              <w:jc w:val="center"/>
              <w:rPr>
                <w:sz w:val="18"/>
              </w:rPr>
            </w:pPr>
            <w:r w:rsidRPr="006C6D32">
              <w:rPr>
                <w:sz w:val="20"/>
              </w:rPr>
              <w:t>Butanolis</w:t>
            </w:r>
          </w:p>
        </w:tc>
        <w:tc>
          <w:tcPr>
            <w:tcW w:w="1045" w:type="dxa"/>
            <w:tcBorders>
              <w:top w:val="single" w:sz="4" w:space="0" w:color="auto"/>
              <w:left w:val="single" w:sz="4" w:space="0" w:color="auto"/>
              <w:bottom w:val="single" w:sz="4" w:space="0" w:color="auto"/>
              <w:right w:val="single" w:sz="4" w:space="0" w:color="auto"/>
            </w:tcBorders>
          </w:tcPr>
          <w:p w14:paraId="19DC9DED" w14:textId="77777777" w:rsidR="00E84477" w:rsidRPr="006C6D32" w:rsidRDefault="00E84477" w:rsidP="00E94AFA">
            <w:pPr>
              <w:ind w:firstLine="23"/>
              <w:jc w:val="center"/>
              <w:rPr>
                <w:sz w:val="18"/>
              </w:rPr>
            </w:pPr>
            <w:r w:rsidRPr="006C6D32">
              <w:rPr>
                <w:color w:val="000000"/>
                <w:sz w:val="20"/>
              </w:rPr>
              <w:t>359</w:t>
            </w:r>
          </w:p>
        </w:tc>
        <w:tc>
          <w:tcPr>
            <w:tcW w:w="1396" w:type="dxa"/>
            <w:tcBorders>
              <w:top w:val="single" w:sz="4" w:space="0" w:color="auto"/>
              <w:left w:val="single" w:sz="4" w:space="0" w:color="auto"/>
              <w:bottom w:val="single" w:sz="4" w:space="0" w:color="auto"/>
              <w:right w:val="single" w:sz="4" w:space="0" w:color="auto"/>
            </w:tcBorders>
          </w:tcPr>
          <w:p w14:paraId="3FA3424C"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5334477" w14:textId="77777777" w:rsidR="00E84477" w:rsidRPr="006C6D32" w:rsidRDefault="00E84477" w:rsidP="00E94AFA">
            <w:pPr>
              <w:ind w:firstLine="23"/>
              <w:jc w:val="center"/>
              <w:rPr>
                <w:sz w:val="18"/>
              </w:rPr>
            </w:pPr>
            <w:r w:rsidRPr="006C6D32">
              <w:rPr>
                <w:sz w:val="20"/>
              </w:rPr>
              <w:t>0,01400</w:t>
            </w:r>
          </w:p>
        </w:tc>
        <w:tc>
          <w:tcPr>
            <w:tcW w:w="2851" w:type="dxa"/>
            <w:tcBorders>
              <w:top w:val="single" w:sz="4" w:space="0" w:color="auto"/>
              <w:left w:val="single" w:sz="4" w:space="0" w:color="auto"/>
              <w:bottom w:val="single" w:sz="4" w:space="0" w:color="auto"/>
              <w:right w:val="single" w:sz="4" w:space="0" w:color="auto"/>
            </w:tcBorders>
            <w:vAlign w:val="bottom"/>
          </w:tcPr>
          <w:p w14:paraId="4AD679FF" w14:textId="77777777" w:rsidR="00E84477" w:rsidRPr="006C6D32" w:rsidRDefault="00E84477" w:rsidP="00E94AFA">
            <w:pPr>
              <w:ind w:firstLine="567"/>
              <w:jc w:val="center"/>
              <w:rPr>
                <w:sz w:val="18"/>
              </w:rPr>
            </w:pPr>
            <w:r w:rsidRPr="006C6D32">
              <w:rPr>
                <w:bCs/>
                <w:sz w:val="20"/>
              </w:rPr>
              <w:t>0,025</w:t>
            </w:r>
          </w:p>
        </w:tc>
      </w:tr>
      <w:tr w:rsidR="00E84477" w:rsidRPr="006C6D32" w14:paraId="5262F6A5"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73E8126B"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1782E4"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06052D96" w14:textId="77777777" w:rsidR="00E84477" w:rsidRPr="006C6D32" w:rsidRDefault="00E84477" w:rsidP="00E94AFA">
            <w:pPr>
              <w:ind w:firstLine="23"/>
              <w:jc w:val="center"/>
              <w:rPr>
                <w:sz w:val="18"/>
              </w:rPr>
            </w:pPr>
            <w:r w:rsidRPr="006C6D32">
              <w:rPr>
                <w:sz w:val="20"/>
              </w:rPr>
              <w:t>Butilacetatas</w:t>
            </w:r>
          </w:p>
        </w:tc>
        <w:tc>
          <w:tcPr>
            <w:tcW w:w="1045" w:type="dxa"/>
            <w:tcBorders>
              <w:top w:val="single" w:sz="4" w:space="0" w:color="auto"/>
              <w:left w:val="single" w:sz="4" w:space="0" w:color="auto"/>
              <w:bottom w:val="single" w:sz="4" w:space="0" w:color="auto"/>
              <w:right w:val="single" w:sz="4" w:space="0" w:color="auto"/>
            </w:tcBorders>
          </w:tcPr>
          <w:p w14:paraId="0FB29548" w14:textId="77777777" w:rsidR="00E84477" w:rsidRPr="006C6D32" w:rsidRDefault="00E84477" w:rsidP="00E94AFA">
            <w:pPr>
              <w:ind w:firstLine="23"/>
              <w:jc w:val="center"/>
              <w:rPr>
                <w:sz w:val="18"/>
              </w:rPr>
            </w:pPr>
            <w:r w:rsidRPr="006C6D32">
              <w:rPr>
                <w:sz w:val="20"/>
              </w:rPr>
              <w:t>367</w:t>
            </w:r>
          </w:p>
        </w:tc>
        <w:tc>
          <w:tcPr>
            <w:tcW w:w="1396" w:type="dxa"/>
            <w:tcBorders>
              <w:top w:val="single" w:sz="4" w:space="0" w:color="auto"/>
              <w:left w:val="single" w:sz="4" w:space="0" w:color="auto"/>
              <w:bottom w:val="single" w:sz="4" w:space="0" w:color="auto"/>
              <w:right w:val="single" w:sz="4" w:space="0" w:color="auto"/>
            </w:tcBorders>
          </w:tcPr>
          <w:p w14:paraId="5115B110"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48369EB6" w14:textId="77777777" w:rsidR="00E84477" w:rsidRPr="006C6D32" w:rsidRDefault="00E84477" w:rsidP="00E94AFA">
            <w:pPr>
              <w:ind w:firstLine="23"/>
              <w:jc w:val="center"/>
              <w:rPr>
                <w:sz w:val="18"/>
              </w:rPr>
            </w:pPr>
            <w:r w:rsidRPr="006C6D32">
              <w:rPr>
                <w:sz w:val="20"/>
              </w:rPr>
              <w:t>0,01344</w:t>
            </w:r>
          </w:p>
        </w:tc>
        <w:tc>
          <w:tcPr>
            <w:tcW w:w="2851" w:type="dxa"/>
            <w:tcBorders>
              <w:top w:val="single" w:sz="4" w:space="0" w:color="auto"/>
              <w:left w:val="single" w:sz="4" w:space="0" w:color="auto"/>
              <w:bottom w:val="single" w:sz="4" w:space="0" w:color="auto"/>
              <w:right w:val="single" w:sz="4" w:space="0" w:color="auto"/>
            </w:tcBorders>
            <w:vAlign w:val="center"/>
          </w:tcPr>
          <w:p w14:paraId="7273752B" w14:textId="77777777" w:rsidR="00E84477" w:rsidRPr="006C6D32" w:rsidRDefault="00E84477" w:rsidP="00E94AFA">
            <w:pPr>
              <w:ind w:firstLine="567"/>
              <w:jc w:val="center"/>
              <w:rPr>
                <w:sz w:val="18"/>
              </w:rPr>
            </w:pPr>
            <w:r w:rsidRPr="006C6D32">
              <w:rPr>
                <w:sz w:val="20"/>
              </w:rPr>
              <w:t>0,024</w:t>
            </w:r>
          </w:p>
        </w:tc>
      </w:tr>
      <w:tr w:rsidR="00E84477" w:rsidRPr="006C6D32" w14:paraId="2423A4BC"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399CF3E1"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544D3B5"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C7A9FD8" w14:textId="77777777" w:rsidR="00E84477" w:rsidRPr="006C6D32" w:rsidRDefault="00E84477" w:rsidP="00E94AFA">
            <w:pPr>
              <w:ind w:firstLine="23"/>
              <w:jc w:val="center"/>
              <w:rPr>
                <w:sz w:val="18"/>
              </w:rPr>
            </w:pPr>
            <w:r w:rsidRPr="006C6D32">
              <w:rPr>
                <w:sz w:val="20"/>
              </w:rPr>
              <w:t>Etanolis</w:t>
            </w:r>
          </w:p>
        </w:tc>
        <w:tc>
          <w:tcPr>
            <w:tcW w:w="1045" w:type="dxa"/>
            <w:tcBorders>
              <w:top w:val="single" w:sz="4" w:space="0" w:color="auto"/>
              <w:left w:val="single" w:sz="4" w:space="0" w:color="auto"/>
              <w:bottom w:val="single" w:sz="4" w:space="0" w:color="auto"/>
              <w:right w:val="single" w:sz="4" w:space="0" w:color="auto"/>
            </w:tcBorders>
          </w:tcPr>
          <w:p w14:paraId="1752FA30" w14:textId="77777777" w:rsidR="00E84477" w:rsidRPr="006C6D32" w:rsidRDefault="00E84477" w:rsidP="00E94AFA">
            <w:pPr>
              <w:ind w:firstLine="23"/>
              <w:jc w:val="center"/>
              <w:rPr>
                <w:sz w:val="18"/>
              </w:rPr>
            </w:pPr>
            <w:r w:rsidRPr="006C6D32">
              <w:rPr>
                <w:sz w:val="20"/>
              </w:rPr>
              <w:t>739</w:t>
            </w:r>
          </w:p>
        </w:tc>
        <w:tc>
          <w:tcPr>
            <w:tcW w:w="1396" w:type="dxa"/>
            <w:tcBorders>
              <w:top w:val="single" w:sz="4" w:space="0" w:color="auto"/>
              <w:left w:val="single" w:sz="4" w:space="0" w:color="auto"/>
              <w:bottom w:val="single" w:sz="4" w:space="0" w:color="auto"/>
              <w:right w:val="single" w:sz="4" w:space="0" w:color="auto"/>
            </w:tcBorders>
          </w:tcPr>
          <w:p w14:paraId="6554B94F"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7E55FC8A" w14:textId="77777777" w:rsidR="00E84477" w:rsidRPr="006C6D32" w:rsidRDefault="00E84477" w:rsidP="00E94AFA">
            <w:pPr>
              <w:ind w:firstLine="23"/>
              <w:jc w:val="center"/>
              <w:rPr>
                <w:sz w:val="18"/>
              </w:rPr>
            </w:pPr>
            <w:r w:rsidRPr="006C6D32">
              <w:rPr>
                <w:sz w:val="20"/>
              </w:rPr>
              <w:t>0,00952</w:t>
            </w:r>
          </w:p>
        </w:tc>
        <w:tc>
          <w:tcPr>
            <w:tcW w:w="2851" w:type="dxa"/>
            <w:tcBorders>
              <w:top w:val="single" w:sz="4" w:space="0" w:color="auto"/>
              <w:left w:val="single" w:sz="4" w:space="0" w:color="auto"/>
              <w:bottom w:val="single" w:sz="4" w:space="0" w:color="auto"/>
              <w:right w:val="single" w:sz="4" w:space="0" w:color="auto"/>
            </w:tcBorders>
            <w:vAlign w:val="bottom"/>
          </w:tcPr>
          <w:p w14:paraId="43C6291A" w14:textId="77777777" w:rsidR="00E84477" w:rsidRPr="006C6D32" w:rsidRDefault="00E84477" w:rsidP="00E94AFA">
            <w:pPr>
              <w:ind w:firstLine="567"/>
              <w:jc w:val="center"/>
              <w:rPr>
                <w:sz w:val="18"/>
              </w:rPr>
            </w:pPr>
            <w:r w:rsidRPr="006C6D32">
              <w:rPr>
                <w:bCs/>
                <w:sz w:val="20"/>
              </w:rPr>
              <w:t>0,017</w:t>
            </w:r>
          </w:p>
        </w:tc>
      </w:tr>
      <w:tr w:rsidR="00E84477" w:rsidRPr="006C6D32" w14:paraId="41A1111F"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0673956B" w14:textId="77777777" w:rsidR="00E84477" w:rsidRPr="006C6D32" w:rsidRDefault="00E84477" w:rsidP="00E94AFA">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37EA89"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4B2D5A3E" w14:textId="77777777" w:rsidR="00E84477" w:rsidRPr="006C6D32" w:rsidRDefault="00E84477" w:rsidP="00E94AFA">
            <w:pPr>
              <w:ind w:firstLine="23"/>
              <w:jc w:val="center"/>
              <w:rPr>
                <w:sz w:val="18"/>
              </w:rPr>
            </w:pPr>
            <w:r w:rsidRPr="006C6D32">
              <w:rPr>
                <w:sz w:val="20"/>
              </w:rPr>
              <w:t>Acetonas</w:t>
            </w:r>
          </w:p>
        </w:tc>
        <w:tc>
          <w:tcPr>
            <w:tcW w:w="1045" w:type="dxa"/>
            <w:tcBorders>
              <w:top w:val="single" w:sz="4" w:space="0" w:color="auto"/>
              <w:left w:val="single" w:sz="4" w:space="0" w:color="auto"/>
              <w:bottom w:val="single" w:sz="4" w:space="0" w:color="auto"/>
              <w:right w:val="single" w:sz="4" w:space="0" w:color="auto"/>
            </w:tcBorders>
          </w:tcPr>
          <w:p w14:paraId="25EBD983" w14:textId="77777777" w:rsidR="00E84477" w:rsidRPr="006C6D32" w:rsidRDefault="00E84477" w:rsidP="00E94AFA">
            <w:pPr>
              <w:ind w:firstLine="23"/>
              <w:jc w:val="center"/>
              <w:rPr>
                <w:sz w:val="18"/>
              </w:rPr>
            </w:pPr>
            <w:r w:rsidRPr="006C6D32">
              <w:rPr>
                <w:sz w:val="20"/>
              </w:rPr>
              <w:t>65</w:t>
            </w:r>
          </w:p>
        </w:tc>
        <w:tc>
          <w:tcPr>
            <w:tcW w:w="1396" w:type="dxa"/>
            <w:tcBorders>
              <w:top w:val="single" w:sz="4" w:space="0" w:color="auto"/>
              <w:left w:val="single" w:sz="4" w:space="0" w:color="auto"/>
              <w:bottom w:val="single" w:sz="4" w:space="0" w:color="auto"/>
              <w:right w:val="single" w:sz="4" w:space="0" w:color="auto"/>
            </w:tcBorders>
          </w:tcPr>
          <w:p w14:paraId="64043A06"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bottom"/>
          </w:tcPr>
          <w:p w14:paraId="1132E44E" w14:textId="77777777" w:rsidR="00E84477" w:rsidRPr="006C6D32" w:rsidRDefault="00E84477" w:rsidP="00E94AFA">
            <w:pPr>
              <w:ind w:firstLine="23"/>
              <w:jc w:val="center"/>
              <w:rPr>
                <w:sz w:val="18"/>
              </w:rPr>
            </w:pPr>
            <w:r w:rsidRPr="006C6D32">
              <w:rPr>
                <w:sz w:val="20"/>
              </w:rPr>
              <w:t>0,00672</w:t>
            </w:r>
          </w:p>
        </w:tc>
        <w:tc>
          <w:tcPr>
            <w:tcW w:w="2851" w:type="dxa"/>
            <w:tcBorders>
              <w:top w:val="single" w:sz="4" w:space="0" w:color="auto"/>
              <w:left w:val="single" w:sz="4" w:space="0" w:color="auto"/>
              <w:bottom w:val="single" w:sz="4" w:space="0" w:color="auto"/>
              <w:right w:val="single" w:sz="4" w:space="0" w:color="auto"/>
            </w:tcBorders>
            <w:vAlign w:val="bottom"/>
          </w:tcPr>
          <w:p w14:paraId="686D3BEE" w14:textId="77777777" w:rsidR="00E84477" w:rsidRPr="006C6D32" w:rsidRDefault="00E84477" w:rsidP="00E94AFA">
            <w:pPr>
              <w:ind w:firstLine="567"/>
              <w:jc w:val="center"/>
              <w:rPr>
                <w:sz w:val="18"/>
              </w:rPr>
            </w:pPr>
            <w:r w:rsidRPr="006C6D32">
              <w:rPr>
                <w:bCs/>
                <w:sz w:val="20"/>
              </w:rPr>
              <w:t>0,012</w:t>
            </w:r>
          </w:p>
        </w:tc>
      </w:tr>
      <w:tr w:rsidR="00E84477" w:rsidRPr="006C6D32" w14:paraId="4ABF0389" w14:textId="77777777" w:rsidTr="00E94AFA">
        <w:tc>
          <w:tcPr>
            <w:tcW w:w="3114" w:type="dxa"/>
            <w:tcBorders>
              <w:top w:val="single" w:sz="4" w:space="0" w:color="auto"/>
              <w:left w:val="single" w:sz="4" w:space="0" w:color="auto"/>
              <w:bottom w:val="single" w:sz="4" w:space="0" w:color="auto"/>
              <w:right w:val="single" w:sz="4" w:space="0" w:color="auto"/>
            </w:tcBorders>
          </w:tcPr>
          <w:p w14:paraId="5B1AAF2C" w14:textId="77777777" w:rsidR="00E84477" w:rsidRPr="006C6D32" w:rsidRDefault="00E84477" w:rsidP="00E94AFA">
            <w:pPr>
              <w:jc w:val="center"/>
              <w:rPr>
                <w:sz w:val="18"/>
              </w:rPr>
            </w:pPr>
            <w:r w:rsidRPr="006C6D32">
              <w:rPr>
                <w:sz w:val="20"/>
              </w:rPr>
              <w:t>Krovos darbai</w:t>
            </w:r>
          </w:p>
        </w:tc>
        <w:tc>
          <w:tcPr>
            <w:tcW w:w="850" w:type="dxa"/>
            <w:tcBorders>
              <w:top w:val="single" w:sz="4" w:space="0" w:color="auto"/>
              <w:left w:val="single" w:sz="4" w:space="0" w:color="auto"/>
              <w:bottom w:val="single" w:sz="4" w:space="0" w:color="auto"/>
              <w:right w:val="single" w:sz="4" w:space="0" w:color="auto"/>
            </w:tcBorders>
            <w:vAlign w:val="center"/>
          </w:tcPr>
          <w:p w14:paraId="29BF0DD1" w14:textId="77777777" w:rsidR="00E84477" w:rsidRPr="006C6D32" w:rsidRDefault="00E84477" w:rsidP="00E94AFA">
            <w:pPr>
              <w:ind w:firstLine="23"/>
              <w:jc w:val="center"/>
              <w:rPr>
                <w:sz w:val="18"/>
              </w:rPr>
            </w:pPr>
            <w:r w:rsidRPr="006C6D32">
              <w:rPr>
                <w:sz w:val="20"/>
              </w:rPr>
              <w:t>603</w:t>
            </w:r>
          </w:p>
        </w:tc>
        <w:tc>
          <w:tcPr>
            <w:tcW w:w="2882" w:type="dxa"/>
            <w:tcBorders>
              <w:top w:val="single" w:sz="4" w:space="0" w:color="auto"/>
              <w:left w:val="single" w:sz="4" w:space="0" w:color="auto"/>
              <w:bottom w:val="single" w:sz="4" w:space="0" w:color="auto"/>
              <w:right w:val="single" w:sz="4" w:space="0" w:color="auto"/>
            </w:tcBorders>
          </w:tcPr>
          <w:p w14:paraId="2181D4CF"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0CCDC06D"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4C5BC40E"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tcPr>
          <w:p w14:paraId="777D183C" w14:textId="77777777" w:rsidR="00E84477" w:rsidRPr="006C6D32" w:rsidRDefault="00E84477" w:rsidP="00E94AFA">
            <w:pPr>
              <w:ind w:firstLine="23"/>
              <w:jc w:val="center"/>
              <w:rPr>
                <w:sz w:val="18"/>
              </w:rPr>
            </w:pPr>
            <w:r w:rsidRPr="006C6D32">
              <w:rPr>
                <w:sz w:val="20"/>
              </w:rPr>
              <w:t>0,13542</w:t>
            </w:r>
          </w:p>
        </w:tc>
        <w:tc>
          <w:tcPr>
            <w:tcW w:w="2851" w:type="dxa"/>
            <w:tcBorders>
              <w:top w:val="single" w:sz="4" w:space="0" w:color="auto"/>
              <w:left w:val="single" w:sz="4" w:space="0" w:color="auto"/>
              <w:bottom w:val="single" w:sz="4" w:space="0" w:color="auto"/>
              <w:right w:val="single" w:sz="4" w:space="0" w:color="auto"/>
            </w:tcBorders>
            <w:vAlign w:val="bottom"/>
          </w:tcPr>
          <w:p w14:paraId="1517BD1F" w14:textId="77777777" w:rsidR="00E84477" w:rsidRPr="006C6D32" w:rsidRDefault="00E84477" w:rsidP="00E94AFA">
            <w:pPr>
              <w:ind w:firstLine="567"/>
              <w:jc w:val="center"/>
              <w:rPr>
                <w:sz w:val="18"/>
              </w:rPr>
            </w:pPr>
            <w:r w:rsidRPr="006C6D32">
              <w:rPr>
                <w:bCs/>
                <w:color w:val="000000"/>
                <w:sz w:val="20"/>
              </w:rPr>
              <w:t>0,127</w:t>
            </w:r>
          </w:p>
        </w:tc>
      </w:tr>
      <w:tr w:rsidR="00E84477" w:rsidRPr="006C6D32" w14:paraId="3C99B338" w14:textId="77777777" w:rsidTr="00E94AFA">
        <w:tc>
          <w:tcPr>
            <w:tcW w:w="3114" w:type="dxa"/>
            <w:tcBorders>
              <w:top w:val="single" w:sz="4" w:space="0" w:color="auto"/>
              <w:left w:val="single" w:sz="4" w:space="0" w:color="auto"/>
              <w:bottom w:val="single" w:sz="4" w:space="0" w:color="auto"/>
              <w:right w:val="single" w:sz="4" w:space="0" w:color="auto"/>
            </w:tcBorders>
          </w:tcPr>
          <w:p w14:paraId="1CF77E3B" w14:textId="77777777" w:rsidR="00E84477" w:rsidRPr="006C6D32" w:rsidRDefault="00E84477" w:rsidP="00E94AFA">
            <w:pPr>
              <w:jc w:val="center"/>
              <w:rPr>
                <w:sz w:val="18"/>
              </w:rPr>
            </w:pPr>
            <w:r w:rsidRPr="006C6D32">
              <w:rPr>
                <w:sz w:val="20"/>
              </w:rPr>
              <w:t>Krovos darbai</w:t>
            </w:r>
          </w:p>
        </w:tc>
        <w:tc>
          <w:tcPr>
            <w:tcW w:w="850" w:type="dxa"/>
            <w:tcBorders>
              <w:top w:val="single" w:sz="4" w:space="0" w:color="auto"/>
              <w:left w:val="single" w:sz="4" w:space="0" w:color="auto"/>
              <w:bottom w:val="single" w:sz="4" w:space="0" w:color="auto"/>
              <w:right w:val="single" w:sz="4" w:space="0" w:color="auto"/>
            </w:tcBorders>
            <w:vAlign w:val="center"/>
          </w:tcPr>
          <w:p w14:paraId="5DB260A5" w14:textId="77777777" w:rsidR="00E84477" w:rsidRPr="006C6D32" w:rsidRDefault="00E84477" w:rsidP="00E94AFA">
            <w:pPr>
              <w:ind w:firstLine="23"/>
              <w:jc w:val="center"/>
              <w:rPr>
                <w:sz w:val="18"/>
              </w:rPr>
            </w:pPr>
            <w:r w:rsidRPr="006C6D32">
              <w:rPr>
                <w:sz w:val="20"/>
              </w:rPr>
              <w:t>604</w:t>
            </w:r>
          </w:p>
        </w:tc>
        <w:tc>
          <w:tcPr>
            <w:tcW w:w="2882" w:type="dxa"/>
            <w:tcBorders>
              <w:top w:val="single" w:sz="4" w:space="0" w:color="auto"/>
              <w:left w:val="single" w:sz="4" w:space="0" w:color="auto"/>
              <w:bottom w:val="single" w:sz="4" w:space="0" w:color="auto"/>
              <w:right w:val="single" w:sz="4" w:space="0" w:color="auto"/>
            </w:tcBorders>
          </w:tcPr>
          <w:p w14:paraId="1F327129"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6D2BF5DA"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center"/>
          </w:tcPr>
          <w:p w14:paraId="4A83A2BB" w14:textId="77777777" w:rsidR="00E84477" w:rsidRPr="006C6D32" w:rsidRDefault="00E84477" w:rsidP="00E94AFA">
            <w:pPr>
              <w:ind w:firstLine="23"/>
              <w:jc w:val="center"/>
              <w:rPr>
                <w:sz w:val="18"/>
              </w:rPr>
            </w:pPr>
            <w:r w:rsidRPr="006C6D32">
              <w:rPr>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3706C78F" w14:textId="77777777" w:rsidR="00E84477" w:rsidRPr="006C6D32" w:rsidRDefault="00E84477" w:rsidP="00E94AFA">
            <w:pPr>
              <w:ind w:firstLine="23"/>
              <w:jc w:val="center"/>
              <w:rPr>
                <w:sz w:val="18"/>
              </w:rPr>
            </w:pPr>
            <w:r w:rsidRPr="006C6D32">
              <w:rPr>
                <w:sz w:val="18"/>
              </w:rPr>
              <w:t>-</w:t>
            </w:r>
          </w:p>
        </w:tc>
        <w:tc>
          <w:tcPr>
            <w:tcW w:w="2851" w:type="dxa"/>
            <w:tcBorders>
              <w:top w:val="single" w:sz="4" w:space="0" w:color="auto"/>
              <w:left w:val="single" w:sz="4" w:space="0" w:color="auto"/>
              <w:bottom w:val="single" w:sz="4" w:space="0" w:color="auto"/>
              <w:right w:val="single" w:sz="4" w:space="0" w:color="auto"/>
            </w:tcBorders>
            <w:vAlign w:val="center"/>
          </w:tcPr>
          <w:p w14:paraId="1A229ACF" w14:textId="77777777" w:rsidR="00E84477" w:rsidRPr="006C6D32" w:rsidRDefault="00E84477" w:rsidP="00E94AFA">
            <w:pPr>
              <w:ind w:firstLine="567"/>
              <w:jc w:val="center"/>
              <w:rPr>
                <w:sz w:val="18"/>
              </w:rPr>
            </w:pPr>
            <w:r w:rsidRPr="006C6D32">
              <w:rPr>
                <w:sz w:val="18"/>
              </w:rPr>
              <w:t>-</w:t>
            </w:r>
          </w:p>
        </w:tc>
      </w:tr>
      <w:tr w:rsidR="00E84477" w:rsidRPr="006C6D32" w14:paraId="1D9AAB16" w14:textId="77777777" w:rsidTr="00E94AFA">
        <w:trPr>
          <w:trHeight w:val="72"/>
        </w:trPr>
        <w:tc>
          <w:tcPr>
            <w:tcW w:w="3114" w:type="dxa"/>
            <w:vMerge w:val="restart"/>
            <w:tcBorders>
              <w:top w:val="single" w:sz="4" w:space="0" w:color="auto"/>
              <w:left w:val="single" w:sz="4" w:space="0" w:color="auto"/>
              <w:right w:val="single" w:sz="4" w:space="0" w:color="auto"/>
            </w:tcBorders>
            <w:vAlign w:val="center"/>
          </w:tcPr>
          <w:p w14:paraId="6F7D31C6" w14:textId="77777777" w:rsidR="00E84477" w:rsidRPr="006C6D32" w:rsidRDefault="00E84477" w:rsidP="00E94AFA">
            <w:pPr>
              <w:jc w:val="center"/>
              <w:rPr>
                <w:sz w:val="18"/>
              </w:rPr>
            </w:pPr>
            <w:r w:rsidRPr="006C6D32">
              <w:rPr>
                <w:sz w:val="20"/>
              </w:rPr>
              <w:t>Dumblo žemių iškasimas</w:t>
            </w:r>
          </w:p>
        </w:tc>
        <w:tc>
          <w:tcPr>
            <w:tcW w:w="850" w:type="dxa"/>
            <w:vMerge w:val="restart"/>
            <w:tcBorders>
              <w:top w:val="single" w:sz="4" w:space="0" w:color="auto"/>
              <w:left w:val="single" w:sz="4" w:space="0" w:color="auto"/>
              <w:right w:val="single" w:sz="4" w:space="0" w:color="auto"/>
            </w:tcBorders>
            <w:vAlign w:val="center"/>
          </w:tcPr>
          <w:p w14:paraId="30EB6F3E" w14:textId="77777777" w:rsidR="00E84477" w:rsidRPr="006C6D32" w:rsidRDefault="00E84477" w:rsidP="00E94AFA">
            <w:pPr>
              <w:ind w:firstLine="23"/>
              <w:jc w:val="center"/>
              <w:rPr>
                <w:sz w:val="18"/>
              </w:rPr>
            </w:pPr>
            <w:r w:rsidRPr="006C6D32">
              <w:rPr>
                <w:sz w:val="20"/>
              </w:rPr>
              <w:t>605</w:t>
            </w:r>
          </w:p>
        </w:tc>
        <w:tc>
          <w:tcPr>
            <w:tcW w:w="2882" w:type="dxa"/>
            <w:tcBorders>
              <w:top w:val="single" w:sz="4" w:space="0" w:color="auto"/>
              <w:left w:val="single" w:sz="4" w:space="0" w:color="auto"/>
              <w:bottom w:val="single" w:sz="4" w:space="0" w:color="auto"/>
              <w:right w:val="single" w:sz="4" w:space="0" w:color="auto"/>
            </w:tcBorders>
          </w:tcPr>
          <w:p w14:paraId="5317702B" w14:textId="77777777" w:rsidR="00E84477" w:rsidRPr="006C6D32" w:rsidRDefault="00E84477" w:rsidP="00E94AFA">
            <w:pPr>
              <w:ind w:firstLine="23"/>
              <w:jc w:val="center"/>
              <w:rPr>
                <w:sz w:val="18"/>
              </w:rPr>
            </w:pPr>
            <w:r w:rsidRPr="006C6D32">
              <w:rPr>
                <w:sz w:val="20"/>
              </w:rPr>
              <w:t>LOJ</w:t>
            </w:r>
          </w:p>
        </w:tc>
        <w:tc>
          <w:tcPr>
            <w:tcW w:w="1045" w:type="dxa"/>
            <w:tcBorders>
              <w:top w:val="single" w:sz="4" w:space="0" w:color="auto"/>
              <w:left w:val="single" w:sz="4" w:space="0" w:color="auto"/>
              <w:bottom w:val="single" w:sz="4" w:space="0" w:color="auto"/>
              <w:right w:val="single" w:sz="4" w:space="0" w:color="auto"/>
            </w:tcBorders>
          </w:tcPr>
          <w:p w14:paraId="453708DF" w14:textId="77777777" w:rsidR="00E84477" w:rsidRPr="006C6D32" w:rsidRDefault="00E84477" w:rsidP="00E94AFA">
            <w:pPr>
              <w:ind w:firstLine="23"/>
              <w:jc w:val="center"/>
              <w:rPr>
                <w:sz w:val="18"/>
              </w:rPr>
            </w:pPr>
            <w:r w:rsidRPr="006C6D32">
              <w:rPr>
                <w:sz w:val="20"/>
              </w:rPr>
              <w:t>308</w:t>
            </w:r>
          </w:p>
        </w:tc>
        <w:tc>
          <w:tcPr>
            <w:tcW w:w="1396" w:type="dxa"/>
            <w:tcBorders>
              <w:top w:val="single" w:sz="4" w:space="0" w:color="auto"/>
              <w:left w:val="single" w:sz="4" w:space="0" w:color="auto"/>
              <w:bottom w:val="single" w:sz="4" w:space="0" w:color="auto"/>
              <w:right w:val="single" w:sz="4" w:space="0" w:color="auto"/>
            </w:tcBorders>
            <w:vAlign w:val="bottom"/>
          </w:tcPr>
          <w:p w14:paraId="6B5C3863" w14:textId="77777777" w:rsidR="00E84477" w:rsidRPr="006C6D32" w:rsidRDefault="00E84477" w:rsidP="00E94AFA">
            <w:pPr>
              <w:ind w:firstLine="23"/>
              <w:jc w:val="center"/>
              <w:rPr>
                <w:sz w:val="18"/>
              </w:rPr>
            </w:pPr>
            <w:r w:rsidRPr="006C6D32">
              <w:rPr>
                <w:bCs/>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4BEC24F3" w14:textId="77777777" w:rsidR="00E84477" w:rsidRPr="006C6D32" w:rsidRDefault="00E84477" w:rsidP="00E94AFA">
            <w:pPr>
              <w:ind w:firstLine="23"/>
              <w:jc w:val="center"/>
              <w:rPr>
                <w:sz w:val="18"/>
              </w:rPr>
            </w:pPr>
            <w:r w:rsidRPr="006C6D32">
              <w:rPr>
                <w:sz w:val="20"/>
              </w:rPr>
              <w:t>4,36828</w:t>
            </w:r>
          </w:p>
        </w:tc>
        <w:tc>
          <w:tcPr>
            <w:tcW w:w="2851" w:type="dxa"/>
            <w:tcBorders>
              <w:top w:val="single" w:sz="4" w:space="0" w:color="auto"/>
              <w:left w:val="single" w:sz="4" w:space="0" w:color="auto"/>
              <w:bottom w:val="single" w:sz="4" w:space="0" w:color="auto"/>
              <w:right w:val="single" w:sz="4" w:space="0" w:color="auto"/>
            </w:tcBorders>
            <w:vAlign w:val="bottom"/>
          </w:tcPr>
          <w:p w14:paraId="3D526933" w14:textId="77777777" w:rsidR="00E84477" w:rsidRPr="006C6D32" w:rsidRDefault="00E84477" w:rsidP="00E94AFA">
            <w:pPr>
              <w:ind w:firstLine="567"/>
              <w:jc w:val="center"/>
              <w:rPr>
                <w:sz w:val="18"/>
              </w:rPr>
            </w:pPr>
            <w:r w:rsidRPr="006C6D32">
              <w:rPr>
                <w:bCs/>
                <w:color w:val="000000"/>
                <w:sz w:val="20"/>
              </w:rPr>
              <w:t>93,600</w:t>
            </w:r>
          </w:p>
        </w:tc>
      </w:tr>
      <w:tr w:rsidR="00E84477" w:rsidRPr="006C6D32" w14:paraId="013147B9" w14:textId="77777777" w:rsidTr="00E94AFA">
        <w:tc>
          <w:tcPr>
            <w:tcW w:w="3114" w:type="dxa"/>
            <w:vMerge/>
            <w:tcBorders>
              <w:left w:val="single" w:sz="4" w:space="0" w:color="auto"/>
              <w:bottom w:val="single" w:sz="4" w:space="0" w:color="auto"/>
              <w:right w:val="single" w:sz="4" w:space="0" w:color="auto"/>
            </w:tcBorders>
            <w:vAlign w:val="center"/>
          </w:tcPr>
          <w:p w14:paraId="51A23180" w14:textId="77777777" w:rsidR="00E84477" w:rsidRPr="006C6D32" w:rsidRDefault="00E84477" w:rsidP="00E94AFA">
            <w:pPr>
              <w:jc w:val="center"/>
              <w:rPr>
                <w:sz w:val="20"/>
              </w:rPr>
            </w:pPr>
          </w:p>
        </w:tc>
        <w:tc>
          <w:tcPr>
            <w:tcW w:w="850" w:type="dxa"/>
            <w:vMerge/>
            <w:tcBorders>
              <w:left w:val="single" w:sz="4" w:space="0" w:color="auto"/>
              <w:bottom w:val="single" w:sz="4" w:space="0" w:color="auto"/>
              <w:right w:val="single" w:sz="4" w:space="0" w:color="auto"/>
            </w:tcBorders>
            <w:vAlign w:val="center"/>
          </w:tcPr>
          <w:p w14:paraId="5651D26A" w14:textId="77777777" w:rsidR="00E84477" w:rsidRPr="006C6D32" w:rsidRDefault="00E84477" w:rsidP="00E94AFA">
            <w:pPr>
              <w:ind w:firstLine="23"/>
              <w:jc w:val="center"/>
              <w:rPr>
                <w:sz w:val="20"/>
              </w:rPr>
            </w:pPr>
          </w:p>
        </w:tc>
        <w:tc>
          <w:tcPr>
            <w:tcW w:w="2882" w:type="dxa"/>
            <w:tcBorders>
              <w:top w:val="single" w:sz="4" w:space="0" w:color="auto"/>
              <w:left w:val="single" w:sz="4" w:space="0" w:color="auto"/>
              <w:bottom w:val="single" w:sz="4" w:space="0" w:color="auto"/>
              <w:right w:val="single" w:sz="4" w:space="0" w:color="auto"/>
            </w:tcBorders>
          </w:tcPr>
          <w:p w14:paraId="1C022153" w14:textId="77777777" w:rsidR="00E84477" w:rsidRPr="006C6D32" w:rsidRDefault="00E84477" w:rsidP="00E94AFA">
            <w:pPr>
              <w:ind w:firstLine="23"/>
              <w:jc w:val="center"/>
              <w:rPr>
                <w:sz w:val="18"/>
              </w:rPr>
            </w:pPr>
            <w:r w:rsidRPr="006C6D32">
              <w:rPr>
                <w:sz w:val="20"/>
              </w:rPr>
              <w:t>Kietosios dalelės (C)</w:t>
            </w:r>
          </w:p>
        </w:tc>
        <w:tc>
          <w:tcPr>
            <w:tcW w:w="1045" w:type="dxa"/>
            <w:tcBorders>
              <w:top w:val="single" w:sz="4" w:space="0" w:color="auto"/>
              <w:left w:val="single" w:sz="4" w:space="0" w:color="auto"/>
              <w:bottom w:val="single" w:sz="4" w:space="0" w:color="auto"/>
              <w:right w:val="single" w:sz="4" w:space="0" w:color="auto"/>
            </w:tcBorders>
          </w:tcPr>
          <w:p w14:paraId="18C52773" w14:textId="77777777" w:rsidR="00E84477" w:rsidRPr="006C6D32" w:rsidRDefault="00E84477" w:rsidP="00E94AFA">
            <w:pPr>
              <w:ind w:firstLine="23"/>
              <w:jc w:val="center"/>
              <w:rPr>
                <w:sz w:val="18"/>
              </w:rPr>
            </w:pPr>
            <w:r w:rsidRPr="006C6D32">
              <w:rPr>
                <w:sz w:val="20"/>
              </w:rPr>
              <w:t>4281</w:t>
            </w:r>
          </w:p>
        </w:tc>
        <w:tc>
          <w:tcPr>
            <w:tcW w:w="1396" w:type="dxa"/>
            <w:tcBorders>
              <w:top w:val="single" w:sz="4" w:space="0" w:color="auto"/>
              <w:left w:val="single" w:sz="4" w:space="0" w:color="auto"/>
              <w:bottom w:val="single" w:sz="4" w:space="0" w:color="auto"/>
              <w:right w:val="single" w:sz="4" w:space="0" w:color="auto"/>
            </w:tcBorders>
            <w:vAlign w:val="bottom"/>
          </w:tcPr>
          <w:p w14:paraId="5E872664" w14:textId="77777777" w:rsidR="00E84477" w:rsidRPr="006C6D32" w:rsidRDefault="00E84477" w:rsidP="00E94AFA">
            <w:pPr>
              <w:ind w:firstLine="23"/>
              <w:jc w:val="center"/>
              <w:rPr>
                <w:sz w:val="18"/>
              </w:rPr>
            </w:pPr>
            <w:r w:rsidRPr="006C6D32">
              <w:rPr>
                <w:bCs/>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01D8AC57" w14:textId="77777777" w:rsidR="00E84477" w:rsidRPr="006C6D32" w:rsidRDefault="00E84477" w:rsidP="00E94AFA">
            <w:pPr>
              <w:ind w:firstLine="23"/>
              <w:jc w:val="center"/>
              <w:rPr>
                <w:sz w:val="18"/>
              </w:rPr>
            </w:pPr>
            <w:r w:rsidRPr="006C6D32">
              <w:rPr>
                <w:color w:val="000000"/>
                <w:sz w:val="20"/>
              </w:rPr>
              <w:t>0,00131</w:t>
            </w:r>
          </w:p>
        </w:tc>
        <w:tc>
          <w:tcPr>
            <w:tcW w:w="2851" w:type="dxa"/>
            <w:tcBorders>
              <w:top w:val="single" w:sz="4" w:space="0" w:color="auto"/>
              <w:left w:val="single" w:sz="4" w:space="0" w:color="auto"/>
              <w:bottom w:val="single" w:sz="4" w:space="0" w:color="auto"/>
              <w:right w:val="single" w:sz="4" w:space="0" w:color="auto"/>
            </w:tcBorders>
            <w:vAlign w:val="bottom"/>
          </w:tcPr>
          <w:p w14:paraId="70582932" w14:textId="77777777" w:rsidR="00E84477" w:rsidRPr="006C6D32" w:rsidRDefault="00E84477" w:rsidP="00E94AFA">
            <w:pPr>
              <w:ind w:firstLine="567"/>
              <w:jc w:val="center"/>
              <w:rPr>
                <w:sz w:val="18"/>
              </w:rPr>
            </w:pPr>
            <w:r w:rsidRPr="006C6D32">
              <w:rPr>
                <w:bCs/>
                <w:color w:val="000000"/>
                <w:sz w:val="20"/>
              </w:rPr>
              <w:t>0,028</w:t>
            </w:r>
          </w:p>
        </w:tc>
      </w:tr>
      <w:tr w:rsidR="00E84477" w:rsidRPr="006C6D32" w14:paraId="7F1F3F82" w14:textId="77777777" w:rsidTr="00E94AFA">
        <w:tc>
          <w:tcPr>
            <w:tcW w:w="3114" w:type="dxa"/>
            <w:tcBorders>
              <w:top w:val="single" w:sz="4" w:space="0" w:color="auto"/>
              <w:left w:val="single" w:sz="4" w:space="0" w:color="auto"/>
              <w:bottom w:val="single" w:sz="4" w:space="0" w:color="auto"/>
              <w:right w:val="single" w:sz="4" w:space="0" w:color="auto"/>
            </w:tcBorders>
            <w:vAlign w:val="center"/>
          </w:tcPr>
          <w:p w14:paraId="5A99459E" w14:textId="77777777" w:rsidR="00E84477" w:rsidRPr="006C6D32" w:rsidRDefault="00E84477" w:rsidP="00E94AFA">
            <w:pPr>
              <w:jc w:val="center"/>
              <w:rPr>
                <w:sz w:val="18"/>
              </w:rPr>
            </w:pPr>
            <w:r w:rsidRPr="006C6D32">
              <w:rPr>
                <w:sz w:val="18"/>
              </w:rPr>
              <w:t xml:space="preserve">Nuotekų dumblo </w:t>
            </w:r>
          </w:p>
          <w:p w14:paraId="4510AE31" w14:textId="77777777" w:rsidR="00E84477" w:rsidRPr="006C6D32" w:rsidRDefault="00E84477" w:rsidP="00E94AFA">
            <w:pPr>
              <w:jc w:val="center"/>
              <w:rPr>
                <w:sz w:val="18"/>
              </w:rPr>
            </w:pPr>
            <w:r w:rsidRPr="006C6D32">
              <w:rPr>
                <w:sz w:val="18"/>
              </w:rPr>
              <w:t>nusodinimas</w:t>
            </w:r>
          </w:p>
        </w:tc>
        <w:tc>
          <w:tcPr>
            <w:tcW w:w="850" w:type="dxa"/>
            <w:tcBorders>
              <w:top w:val="single" w:sz="4" w:space="0" w:color="auto"/>
              <w:left w:val="single" w:sz="4" w:space="0" w:color="auto"/>
              <w:bottom w:val="single" w:sz="4" w:space="0" w:color="auto"/>
              <w:right w:val="single" w:sz="4" w:space="0" w:color="auto"/>
            </w:tcBorders>
            <w:vAlign w:val="center"/>
          </w:tcPr>
          <w:p w14:paraId="2BF77368" w14:textId="77777777" w:rsidR="00E84477" w:rsidRPr="006C6D32" w:rsidRDefault="00E84477" w:rsidP="00E94AFA">
            <w:pPr>
              <w:ind w:firstLine="23"/>
              <w:jc w:val="center"/>
              <w:rPr>
                <w:sz w:val="18"/>
              </w:rPr>
            </w:pPr>
            <w:r w:rsidRPr="006C6D32">
              <w:rPr>
                <w:sz w:val="20"/>
              </w:rPr>
              <w:t>606</w:t>
            </w:r>
          </w:p>
        </w:tc>
        <w:tc>
          <w:tcPr>
            <w:tcW w:w="2882" w:type="dxa"/>
            <w:tcBorders>
              <w:top w:val="single" w:sz="4" w:space="0" w:color="auto"/>
              <w:left w:val="single" w:sz="4" w:space="0" w:color="auto"/>
              <w:bottom w:val="single" w:sz="4" w:space="0" w:color="auto"/>
              <w:right w:val="single" w:sz="4" w:space="0" w:color="auto"/>
            </w:tcBorders>
          </w:tcPr>
          <w:p w14:paraId="4F131BF2" w14:textId="77777777" w:rsidR="00E84477" w:rsidRPr="006C6D32" w:rsidRDefault="00E84477" w:rsidP="00E94AFA">
            <w:pPr>
              <w:ind w:firstLine="23"/>
              <w:jc w:val="center"/>
              <w:rPr>
                <w:sz w:val="18"/>
              </w:rPr>
            </w:pPr>
            <w:r w:rsidRPr="006C6D32">
              <w:rPr>
                <w:sz w:val="20"/>
              </w:rPr>
              <w:t>LOJ</w:t>
            </w:r>
          </w:p>
        </w:tc>
        <w:tc>
          <w:tcPr>
            <w:tcW w:w="1045" w:type="dxa"/>
            <w:tcBorders>
              <w:top w:val="single" w:sz="4" w:space="0" w:color="auto"/>
              <w:left w:val="single" w:sz="4" w:space="0" w:color="auto"/>
              <w:bottom w:val="single" w:sz="4" w:space="0" w:color="auto"/>
              <w:right w:val="single" w:sz="4" w:space="0" w:color="auto"/>
            </w:tcBorders>
          </w:tcPr>
          <w:p w14:paraId="2B23F17A" w14:textId="77777777" w:rsidR="00E84477" w:rsidRPr="006C6D32" w:rsidRDefault="00E84477" w:rsidP="00E94AFA">
            <w:pPr>
              <w:ind w:firstLine="23"/>
              <w:jc w:val="center"/>
              <w:rPr>
                <w:sz w:val="18"/>
              </w:rPr>
            </w:pPr>
            <w:r w:rsidRPr="006C6D32">
              <w:rPr>
                <w:sz w:val="20"/>
              </w:rPr>
              <w:t>308</w:t>
            </w:r>
          </w:p>
        </w:tc>
        <w:tc>
          <w:tcPr>
            <w:tcW w:w="1396" w:type="dxa"/>
            <w:tcBorders>
              <w:top w:val="single" w:sz="4" w:space="0" w:color="auto"/>
              <w:left w:val="single" w:sz="4" w:space="0" w:color="auto"/>
              <w:bottom w:val="single" w:sz="4" w:space="0" w:color="auto"/>
              <w:right w:val="single" w:sz="4" w:space="0" w:color="auto"/>
            </w:tcBorders>
          </w:tcPr>
          <w:p w14:paraId="1CF391A4" w14:textId="77777777" w:rsidR="00E84477" w:rsidRPr="006C6D32" w:rsidRDefault="00E84477" w:rsidP="00E94AFA">
            <w:pPr>
              <w:ind w:firstLine="23"/>
              <w:jc w:val="center"/>
              <w:rPr>
                <w:sz w:val="18"/>
              </w:rPr>
            </w:pPr>
            <w:r w:rsidRPr="006C6D32">
              <w:rPr>
                <w:bCs/>
                <w:sz w:val="20"/>
              </w:rPr>
              <w:t>g/s</w:t>
            </w:r>
          </w:p>
        </w:tc>
        <w:tc>
          <w:tcPr>
            <w:tcW w:w="1543" w:type="dxa"/>
            <w:tcBorders>
              <w:top w:val="single" w:sz="4" w:space="0" w:color="auto"/>
              <w:left w:val="single" w:sz="4" w:space="0" w:color="auto"/>
              <w:bottom w:val="single" w:sz="4" w:space="0" w:color="auto"/>
              <w:right w:val="single" w:sz="4" w:space="0" w:color="auto"/>
            </w:tcBorders>
            <w:vAlign w:val="center"/>
          </w:tcPr>
          <w:p w14:paraId="4726FC85" w14:textId="77777777" w:rsidR="00E84477" w:rsidRPr="006C6D32" w:rsidRDefault="00E84477" w:rsidP="00E94AFA">
            <w:pPr>
              <w:ind w:firstLine="23"/>
              <w:jc w:val="center"/>
              <w:rPr>
                <w:sz w:val="18"/>
              </w:rPr>
            </w:pPr>
            <w:r w:rsidRPr="006C6D32">
              <w:rPr>
                <w:sz w:val="20"/>
              </w:rPr>
              <w:t>0,00019</w:t>
            </w:r>
          </w:p>
        </w:tc>
        <w:tc>
          <w:tcPr>
            <w:tcW w:w="2851" w:type="dxa"/>
            <w:tcBorders>
              <w:top w:val="single" w:sz="4" w:space="0" w:color="auto"/>
              <w:left w:val="single" w:sz="4" w:space="0" w:color="auto"/>
              <w:bottom w:val="single" w:sz="4" w:space="0" w:color="auto"/>
              <w:right w:val="single" w:sz="4" w:space="0" w:color="auto"/>
            </w:tcBorders>
            <w:vAlign w:val="center"/>
          </w:tcPr>
          <w:p w14:paraId="3DB26025" w14:textId="77777777" w:rsidR="00E84477" w:rsidRPr="006C6D32" w:rsidRDefault="00E84477" w:rsidP="00E94AFA">
            <w:pPr>
              <w:ind w:firstLine="567"/>
              <w:jc w:val="center"/>
              <w:rPr>
                <w:sz w:val="18"/>
              </w:rPr>
            </w:pPr>
            <w:r w:rsidRPr="006C6D32">
              <w:rPr>
                <w:color w:val="000000"/>
                <w:sz w:val="20"/>
              </w:rPr>
              <w:t>0,004</w:t>
            </w:r>
          </w:p>
        </w:tc>
      </w:tr>
      <w:tr w:rsidR="00E84477" w:rsidRPr="006C6D32" w14:paraId="3C509657" w14:textId="77777777" w:rsidTr="00E94AFA">
        <w:tc>
          <w:tcPr>
            <w:tcW w:w="10830" w:type="dxa"/>
            <w:gridSpan w:val="6"/>
            <w:tcBorders>
              <w:top w:val="single" w:sz="4" w:space="0" w:color="auto"/>
              <w:left w:val="single" w:sz="4" w:space="0" w:color="auto"/>
              <w:bottom w:val="single" w:sz="4" w:space="0" w:color="auto"/>
              <w:right w:val="single" w:sz="4" w:space="0" w:color="auto"/>
            </w:tcBorders>
            <w:vAlign w:val="center"/>
          </w:tcPr>
          <w:p w14:paraId="6CD456C9" w14:textId="77777777" w:rsidR="00E84477" w:rsidRPr="006C6D32" w:rsidRDefault="00E84477" w:rsidP="00E94AFA">
            <w:pPr>
              <w:ind w:firstLine="23"/>
              <w:jc w:val="right"/>
              <w:rPr>
                <w:sz w:val="20"/>
              </w:rPr>
            </w:pPr>
            <w:r w:rsidRPr="006C6D32">
              <w:rPr>
                <w:sz w:val="18"/>
              </w:rPr>
              <w:t>Iš viso įrenginiui:</w:t>
            </w:r>
          </w:p>
        </w:tc>
        <w:tc>
          <w:tcPr>
            <w:tcW w:w="2851" w:type="dxa"/>
            <w:tcBorders>
              <w:top w:val="single" w:sz="4" w:space="0" w:color="auto"/>
              <w:left w:val="single" w:sz="4" w:space="0" w:color="auto"/>
              <w:bottom w:val="single" w:sz="4" w:space="0" w:color="auto"/>
              <w:right w:val="single" w:sz="4" w:space="0" w:color="auto"/>
            </w:tcBorders>
            <w:vAlign w:val="center"/>
          </w:tcPr>
          <w:p w14:paraId="291240E7" w14:textId="77777777" w:rsidR="00E84477" w:rsidRPr="006C6D32" w:rsidRDefault="00E84477" w:rsidP="00E94AFA">
            <w:pPr>
              <w:ind w:firstLine="567"/>
              <w:jc w:val="center"/>
              <w:rPr>
                <w:color w:val="000000"/>
                <w:sz w:val="20"/>
              </w:rPr>
            </w:pPr>
            <w:r w:rsidRPr="006C6D32">
              <w:rPr>
                <w:b/>
                <w:color w:val="000000"/>
                <w:sz w:val="20"/>
              </w:rPr>
              <w:t>1270,515</w:t>
            </w:r>
          </w:p>
        </w:tc>
      </w:tr>
    </w:tbl>
    <w:p w14:paraId="55150090" w14:textId="21C37B7E" w:rsidR="00881869" w:rsidRPr="006C6D32" w:rsidRDefault="00881869" w:rsidP="00D15B8C">
      <w:pPr>
        <w:keepNext/>
        <w:tabs>
          <w:tab w:val="left" w:pos="8901"/>
        </w:tabs>
        <w:spacing w:before="120" w:after="120"/>
        <w:jc w:val="both"/>
        <w:rPr>
          <w:b/>
        </w:rPr>
      </w:pPr>
    </w:p>
    <w:p w14:paraId="0E0C2456" w14:textId="77777777" w:rsidR="006400C1" w:rsidRPr="006C6D32" w:rsidRDefault="006400C1" w:rsidP="006400C1">
      <w:pPr>
        <w:spacing w:line="276" w:lineRule="auto"/>
        <w:ind w:firstLine="567"/>
        <w:jc w:val="both"/>
        <w:rPr>
          <w:b/>
        </w:rPr>
      </w:pPr>
      <w:r w:rsidRPr="006C6D32">
        <w:rPr>
          <w:b/>
        </w:rPr>
        <w:t>8 lentelė. Leidžiama tarša į aplinkos orą esant neįprastoms (neatitiktinėms) veiklos sąlygoms</w:t>
      </w:r>
    </w:p>
    <w:p w14:paraId="7296588A" w14:textId="77777777" w:rsidR="006154D7" w:rsidRPr="006C6D32" w:rsidRDefault="006154D7" w:rsidP="006400C1">
      <w:pPr>
        <w:spacing w:line="276" w:lineRule="auto"/>
        <w:ind w:firstLine="567"/>
        <w:jc w:val="both"/>
        <w:rPr>
          <w:color w:val="000000" w:themeColor="text1"/>
        </w:rPr>
      </w:pPr>
      <w:r w:rsidRPr="006C6D32">
        <w:rPr>
          <w:color w:val="000000" w:themeColor="text1"/>
        </w:rPr>
        <w:t xml:space="preserve">Tarša į aplinkos orą ūkinės veiklos metu nenumatoma, lentelė nepildoma. </w:t>
      </w:r>
    </w:p>
    <w:p w14:paraId="7FD62E18" w14:textId="56B35B6F" w:rsidR="00707C26" w:rsidRPr="006C6D32" w:rsidRDefault="00707C26" w:rsidP="003C7F7E">
      <w:pPr>
        <w:ind w:firstLine="567"/>
        <w:jc w:val="both"/>
        <w:rPr>
          <w:b/>
        </w:rPr>
      </w:pPr>
    </w:p>
    <w:p w14:paraId="52F8BD39" w14:textId="77777777" w:rsidR="00595FD1" w:rsidRPr="006C6D32" w:rsidRDefault="00921A34" w:rsidP="006400C1">
      <w:pPr>
        <w:spacing w:line="276" w:lineRule="auto"/>
        <w:ind w:firstLine="567"/>
        <w:jc w:val="both"/>
        <w:rPr>
          <w:b/>
        </w:rPr>
      </w:pPr>
      <w:r w:rsidRPr="006C6D32">
        <w:rPr>
          <w:b/>
        </w:rPr>
        <w:t>9. Šiltnamio e</w:t>
      </w:r>
      <w:r w:rsidR="00212A5F" w:rsidRPr="006C6D32">
        <w:rPr>
          <w:b/>
        </w:rPr>
        <w:t>fektą sukeliančios dujos (ŠESD)</w:t>
      </w:r>
    </w:p>
    <w:p w14:paraId="408A77F7" w14:textId="27E4C39E" w:rsidR="006400C1" w:rsidRPr="006C6D32" w:rsidRDefault="008B07DF" w:rsidP="006400C1">
      <w:pPr>
        <w:spacing w:line="276" w:lineRule="auto"/>
        <w:ind w:firstLine="567"/>
        <w:jc w:val="both"/>
        <w:rPr>
          <w:color w:val="000000" w:themeColor="text1"/>
        </w:rPr>
      </w:pPr>
      <w:r w:rsidRPr="006C6D32">
        <w:t>Metinis išmetamųjų ŠESD stebėsenos planas pateiktas 14 priede</w:t>
      </w:r>
      <w:r w:rsidR="006400C1" w:rsidRPr="006C6D32">
        <w:rPr>
          <w:color w:val="000000" w:themeColor="text1"/>
        </w:rPr>
        <w:t>.</w:t>
      </w:r>
    </w:p>
    <w:p w14:paraId="69CB0840" w14:textId="77777777" w:rsidR="00F04889" w:rsidRPr="006C6D32" w:rsidRDefault="00F04889" w:rsidP="006400C1">
      <w:pPr>
        <w:pStyle w:val="BodyText1"/>
        <w:spacing w:line="276" w:lineRule="auto"/>
        <w:ind w:firstLine="567"/>
        <w:rPr>
          <w:rFonts w:ascii="Times New Roman" w:hAnsi="Times New Roman"/>
          <w:b/>
          <w:sz w:val="24"/>
          <w:szCs w:val="24"/>
          <w:lang w:val="lt-LT"/>
        </w:rPr>
      </w:pPr>
    </w:p>
    <w:p w14:paraId="78A52696" w14:textId="6326FD29" w:rsidR="00595FD1" w:rsidRPr="006C6D32" w:rsidRDefault="00921A34" w:rsidP="006400C1">
      <w:pPr>
        <w:pStyle w:val="BodyText1"/>
        <w:spacing w:line="276" w:lineRule="auto"/>
        <w:ind w:firstLine="567"/>
        <w:rPr>
          <w:rFonts w:ascii="Times New Roman" w:hAnsi="Times New Roman"/>
          <w:b/>
          <w:sz w:val="24"/>
          <w:szCs w:val="24"/>
          <w:lang w:val="lt-LT"/>
        </w:rPr>
      </w:pPr>
      <w:r w:rsidRPr="006C6D32">
        <w:rPr>
          <w:rFonts w:ascii="Times New Roman" w:hAnsi="Times New Roman"/>
          <w:b/>
          <w:sz w:val="24"/>
          <w:szCs w:val="24"/>
          <w:lang w:val="lt-LT"/>
        </w:rPr>
        <w:t>9 lentelė. Veiklos rūšys ir šaltiniai, iš kurių į atmosferą išmetamos ŠESD, nurodytos Lietuvos Respublikos klimato kaitos valdymo finansini</w:t>
      </w:r>
      <w:r w:rsidR="00FD368D" w:rsidRPr="006C6D32">
        <w:rPr>
          <w:rFonts w:ascii="Times New Roman" w:hAnsi="Times New Roman"/>
          <w:b/>
          <w:sz w:val="24"/>
          <w:szCs w:val="24"/>
          <w:lang w:val="lt-LT"/>
        </w:rPr>
        <w:t>ų instrumentų įstatymo 1 priede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5793"/>
        <w:gridCol w:w="7228"/>
      </w:tblGrid>
      <w:tr w:rsidR="00166C67" w:rsidRPr="006C6D32" w14:paraId="4ACC5070" w14:textId="77777777" w:rsidTr="00E94AFA">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010B86DF"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Eil. Nr.</w:t>
            </w:r>
          </w:p>
        </w:tc>
        <w:tc>
          <w:tcPr>
            <w:tcW w:w="1974" w:type="pct"/>
            <w:tcBorders>
              <w:top w:val="single" w:sz="4" w:space="0" w:color="auto"/>
              <w:left w:val="single" w:sz="4" w:space="0" w:color="auto"/>
              <w:bottom w:val="single" w:sz="4" w:space="0" w:color="auto"/>
              <w:right w:val="single" w:sz="4" w:space="0" w:color="auto"/>
            </w:tcBorders>
            <w:vAlign w:val="center"/>
          </w:tcPr>
          <w:p w14:paraId="3241D33B"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vAlign w:val="center"/>
          </w:tcPr>
          <w:p w14:paraId="22515D72"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vertAlign w:val="superscript"/>
              </w:rPr>
            </w:pPr>
            <w:r w:rsidRPr="006C6D32">
              <w:rPr>
                <w:sz w:val="20"/>
              </w:rPr>
              <w:t>ŠESD pavadinimas</w:t>
            </w:r>
          </w:p>
          <w:p w14:paraId="267AA9AE"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w:t>
            </w:r>
            <w:r w:rsidRPr="006C6D32">
              <w:rPr>
                <w:bCs/>
                <w:sz w:val="20"/>
              </w:rPr>
              <w:t>anglies dioksidas (CO2),</w:t>
            </w:r>
            <w:r w:rsidRPr="006C6D32">
              <w:rPr>
                <w:b/>
                <w:bCs/>
                <w:sz w:val="20"/>
              </w:rPr>
              <w:t xml:space="preserve"> </w:t>
            </w:r>
            <w:r w:rsidRPr="006C6D32">
              <w:rPr>
                <w:sz w:val="20"/>
              </w:rPr>
              <w:t xml:space="preserve">azoto </w:t>
            </w:r>
            <w:proofErr w:type="spellStart"/>
            <w:r w:rsidRPr="006C6D32">
              <w:rPr>
                <w:sz w:val="20"/>
              </w:rPr>
              <w:t>suboksidas</w:t>
            </w:r>
            <w:proofErr w:type="spellEnd"/>
            <w:r w:rsidRPr="006C6D32">
              <w:rPr>
                <w:sz w:val="20"/>
              </w:rPr>
              <w:t xml:space="preserve"> (N</w:t>
            </w:r>
            <w:r w:rsidRPr="006C6D32">
              <w:rPr>
                <w:sz w:val="20"/>
                <w:vertAlign w:val="subscript"/>
              </w:rPr>
              <w:t>2</w:t>
            </w:r>
            <w:r w:rsidRPr="006C6D32">
              <w:rPr>
                <w:sz w:val="20"/>
              </w:rPr>
              <w:t xml:space="preserve">O), </w:t>
            </w:r>
            <w:proofErr w:type="spellStart"/>
            <w:r w:rsidRPr="006C6D32">
              <w:rPr>
                <w:sz w:val="20"/>
              </w:rPr>
              <w:t>perfluorangliavandeniliai</w:t>
            </w:r>
            <w:proofErr w:type="spellEnd"/>
            <w:r w:rsidRPr="006C6D32">
              <w:rPr>
                <w:sz w:val="20"/>
              </w:rPr>
              <w:t xml:space="preserve"> (PFC))</w:t>
            </w:r>
          </w:p>
        </w:tc>
      </w:tr>
      <w:tr w:rsidR="00166C67" w:rsidRPr="006C6D32" w14:paraId="0EE7A4D4" w14:textId="77777777" w:rsidTr="00E94AFA">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1B36C12D"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1</w:t>
            </w:r>
          </w:p>
        </w:tc>
        <w:tc>
          <w:tcPr>
            <w:tcW w:w="1974" w:type="pct"/>
            <w:tcBorders>
              <w:top w:val="single" w:sz="4" w:space="0" w:color="auto"/>
              <w:left w:val="single" w:sz="4" w:space="0" w:color="auto"/>
              <w:bottom w:val="single" w:sz="4" w:space="0" w:color="auto"/>
              <w:right w:val="single" w:sz="4" w:space="0" w:color="auto"/>
            </w:tcBorders>
            <w:vAlign w:val="center"/>
          </w:tcPr>
          <w:p w14:paraId="1E9DAD79"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2</w:t>
            </w:r>
          </w:p>
        </w:tc>
        <w:tc>
          <w:tcPr>
            <w:tcW w:w="2463" w:type="pct"/>
            <w:tcBorders>
              <w:top w:val="single" w:sz="4" w:space="0" w:color="auto"/>
              <w:left w:val="single" w:sz="4" w:space="0" w:color="auto"/>
              <w:bottom w:val="single" w:sz="4" w:space="0" w:color="auto"/>
              <w:right w:val="single" w:sz="4" w:space="0" w:color="auto"/>
            </w:tcBorders>
            <w:vAlign w:val="center"/>
          </w:tcPr>
          <w:p w14:paraId="2214B16F"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6C6D32">
              <w:rPr>
                <w:sz w:val="20"/>
              </w:rPr>
              <w:t>3</w:t>
            </w:r>
          </w:p>
        </w:tc>
      </w:tr>
      <w:tr w:rsidR="00166C67" w:rsidRPr="006C6D32" w14:paraId="34550826" w14:textId="77777777" w:rsidTr="00E94AFA">
        <w:trPr>
          <w:jc w:val="center"/>
        </w:trPr>
        <w:tc>
          <w:tcPr>
            <w:tcW w:w="563" w:type="pct"/>
            <w:tcBorders>
              <w:top w:val="single" w:sz="4" w:space="0" w:color="auto"/>
              <w:left w:val="single" w:sz="4" w:space="0" w:color="auto"/>
              <w:bottom w:val="single" w:sz="4" w:space="0" w:color="auto"/>
              <w:right w:val="single" w:sz="4" w:space="0" w:color="auto"/>
            </w:tcBorders>
            <w:vAlign w:val="center"/>
          </w:tcPr>
          <w:p w14:paraId="67AB00A7"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rPr>
            </w:pPr>
            <w:r w:rsidRPr="006C6D32">
              <w:rPr>
                <w:sz w:val="20"/>
              </w:rPr>
              <w:t>1</w:t>
            </w:r>
          </w:p>
        </w:tc>
        <w:tc>
          <w:tcPr>
            <w:tcW w:w="1974" w:type="pct"/>
            <w:tcBorders>
              <w:top w:val="single" w:sz="4" w:space="0" w:color="auto"/>
              <w:left w:val="single" w:sz="4" w:space="0" w:color="auto"/>
              <w:bottom w:val="single" w:sz="4" w:space="0" w:color="auto"/>
              <w:right w:val="single" w:sz="4" w:space="0" w:color="auto"/>
            </w:tcBorders>
            <w:vAlign w:val="center"/>
          </w:tcPr>
          <w:p w14:paraId="2644E3E1"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rPr>
            </w:pPr>
            <w:r w:rsidRPr="006C6D32">
              <w:rPr>
                <w:color w:val="000000"/>
                <w:sz w:val="20"/>
              </w:rPr>
              <w:t>Kuro deginimas įrenginiuose, kurių bendras nominalus šiluminis našumas didesnis negu 20 MW (išskyrus įrenginiuose, skirtuose pavojingoms arba komunalinėms atliekoms deginti).</w:t>
            </w:r>
          </w:p>
          <w:p w14:paraId="3BE70714"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rPr>
            </w:pPr>
            <w:r w:rsidRPr="006C6D32">
              <w:rPr>
                <w:color w:val="000000"/>
                <w:sz w:val="20"/>
              </w:rPr>
              <w:t>Išmetimo šaltiniai:</w:t>
            </w:r>
          </w:p>
          <w:p w14:paraId="29076A07" w14:textId="77777777" w:rsidR="00166C67" w:rsidRPr="006C6D32" w:rsidRDefault="00166C67">
            <w:pPr>
              <w:pStyle w:val="Sraopastraipa"/>
              <w:widowControl w:val="0"/>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sz w:val="20"/>
              </w:rPr>
            </w:pPr>
            <w:r w:rsidRPr="006C6D32">
              <w:rPr>
                <w:color w:val="000000"/>
                <w:sz w:val="20"/>
              </w:rPr>
              <w:t>Išspaudų džiovykla;</w:t>
            </w:r>
          </w:p>
          <w:p w14:paraId="1C7B4744" w14:textId="77777777" w:rsidR="00166C67" w:rsidRPr="006C6D32" w:rsidRDefault="00166C67">
            <w:pPr>
              <w:pStyle w:val="Sraopastraipa"/>
              <w:widowControl w:val="0"/>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sz w:val="20"/>
              </w:rPr>
            </w:pPr>
            <w:r w:rsidRPr="006C6D32">
              <w:rPr>
                <w:color w:val="000000"/>
                <w:sz w:val="20"/>
              </w:rPr>
              <w:t>Katilinė.</w:t>
            </w:r>
          </w:p>
        </w:tc>
        <w:tc>
          <w:tcPr>
            <w:tcW w:w="2463" w:type="pct"/>
            <w:tcBorders>
              <w:top w:val="single" w:sz="4" w:space="0" w:color="auto"/>
              <w:left w:val="single" w:sz="4" w:space="0" w:color="auto"/>
              <w:bottom w:val="single" w:sz="4" w:space="0" w:color="auto"/>
              <w:right w:val="single" w:sz="4" w:space="0" w:color="auto"/>
            </w:tcBorders>
            <w:vAlign w:val="center"/>
          </w:tcPr>
          <w:p w14:paraId="4069C270" w14:textId="77777777" w:rsidR="00166C67" w:rsidRPr="006C6D32" w:rsidRDefault="00166C67" w:rsidP="00E94A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r w:rsidRPr="006C6D32">
              <w:rPr>
                <w:bCs/>
                <w:sz w:val="20"/>
              </w:rPr>
              <w:t>anglies dioksidas (CO2)</w:t>
            </w:r>
          </w:p>
        </w:tc>
      </w:tr>
    </w:tbl>
    <w:p w14:paraId="0B95C6A7" w14:textId="77777777" w:rsidR="006E2742" w:rsidRPr="006C6D32" w:rsidRDefault="006E2742" w:rsidP="008831C8">
      <w:pPr>
        <w:ind w:firstLine="567"/>
        <w:jc w:val="both"/>
        <w:rPr>
          <w:b/>
        </w:rPr>
      </w:pPr>
    </w:p>
    <w:p w14:paraId="57499B81" w14:textId="116FDD9F" w:rsidR="008831C8" w:rsidRPr="006C6D32" w:rsidRDefault="00921A34" w:rsidP="006E2742">
      <w:pPr>
        <w:spacing w:line="276" w:lineRule="auto"/>
        <w:ind w:firstLine="567"/>
        <w:jc w:val="both"/>
        <w:rPr>
          <w:b/>
        </w:rPr>
      </w:pPr>
      <w:r w:rsidRPr="006C6D32">
        <w:rPr>
          <w:b/>
        </w:rPr>
        <w:t>10. Teršalų išleidimas su nuotekomis į aplinką i</w:t>
      </w:r>
      <w:r w:rsidR="00E40B19" w:rsidRPr="006C6D32">
        <w:rPr>
          <w:b/>
        </w:rPr>
        <w:t>r (arba) kanalizacijos tinklus</w:t>
      </w:r>
    </w:p>
    <w:p w14:paraId="17567273"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AB „Nordic Sugar Kėdainiai“ gamyklos gamybines nuotekas pagrinde sudaro runkelių plovimo ir transportavimo vanduo bei panaudotas kondensatas, buitines nuotekas – panaudotas vanduo iš sanitarinių mazgų, esančių darbuotojų poilsio kambariuose ir kitose techninėse patalpose. Šiuo metu gamybinės ir buitinės nuotekos (viso apie 450 000 m</w:t>
      </w:r>
      <w:r w:rsidRPr="006C6D32">
        <w:rPr>
          <w:rFonts w:eastAsia="CIDFont+F2"/>
          <w:vertAlign w:val="superscript"/>
        </w:rPr>
        <w:t>3</w:t>
      </w:r>
      <w:r w:rsidRPr="006C6D32">
        <w:rPr>
          <w:rFonts w:eastAsia="CIDFont+F2"/>
        </w:rPr>
        <w:t>/metus) pagal sutartį yra išleidžiamos į UAB „Kėdainių vandenys“ tinklus. Visos AB „Nordic Sugar Kėdainiai“ gamyklos veiklos metu susidariusios gamybinės bei buitinės nuotekos tvarkomos vadovaujantis Nuotekų tvarkymo reglamentu. Cukrinių runkelių plovimui sunaudojama 150 m</w:t>
      </w:r>
      <w:r w:rsidRPr="006C6D32">
        <w:rPr>
          <w:rFonts w:eastAsia="CIDFont+F2"/>
          <w:vertAlign w:val="superscript"/>
        </w:rPr>
        <w:t>3</w:t>
      </w:r>
      <w:r w:rsidRPr="006C6D32">
        <w:rPr>
          <w:rFonts w:eastAsia="CIDFont+F2"/>
        </w:rPr>
        <w:t>/val. apytakinio vandens ir 50 m</w:t>
      </w:r>
      <w:r w:rsidRPr="006C6D32">
        <w:rPr>
          <w:rFonts w:eastAsia="CIDFont+F2"/>
          <w:vertAlign w:val="superscript"/>
        </w:rPr>
        <w:t>3</w:t>
      </w:r>
      <w:r w:rsidRPr="006C6D32">
        <w:rPr>
          <w:rFonts w:eastAsia="CIDFont+F2"/>
        </w:rPr>
        <w:t>/val. cukraus gamybos technologiniame procese susidarančio kondensato. Nepanaudotas perteklinis kondensatas (apie 120 m</w:t>
      </w:r>
      <w:r w:rsidRPr="006C6D32">
        <w:rPr>
          <w:rFonts w:eastAsia="CIDFont+F2"/>
          <w:vertAlign w:val="superscript"/>
        </w:rPr>
        <w:t>3</w:t>
      </w:r>
      <w:r w:rsidRPr="006C6D32">
        <w:rPr>
          <w:rFonts w:eastAsia="CIDFont+F2"/>
        </w:rPr>
        <w:t>/val., 2500 m</w:t>
      </w:r>
      <w:r w:rsidRPr="006C6D32">
        <w:rPr>
          <w:rFonts w:eastAsia="CIDFont+F2"/>
          <w:vertAlign w:val="superscript"/>
        </w:rPr>
        <w:t>3</w:t>
      </w:r>
      <w:r w:rsidRPr="006C6D32">
        <w:rPr>
          <w:rFonts w:eastAsia="CIDFont+F2"/>
        </w:rPr>
        <w:t xml:space="preserve">/d.) yra nukreipiamas į kondensato tvenkinį ir saugomas iki nukreipimo į nuotekų sukaupimo rezervuarą, kuriame yra sumaišomas su nuotekomis iš esamų įmonės anaerobinių valymo įrenginių. Po sumaišymo, atlikus nuotekų parametrų analizę, nuotekos pagal sutartį su UAB „Kėdainių vandenys“ yra nukreipiamos į Kėdainių miesto valymo įrenginius. </w:t>
      </w:r>
    </w:p>
    <w:p w14:paraId="6A716DDB"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Gamybos veikimo laikotarpiu dalis susidariusių paviršinių nuotekų (traktuojama ir vertinama kaip gamybinės nuotekos) (apie 75 000 m</w:t>
      </w:r>
      <w:r w:rsidRPr="006C6D32">
        <w:rPr>
          <w:rFonts w:eastAsia="CIDFont+F2"/>
          <w:vertAlign w:val="superscript"/>
        </w:rPr>
        <w:t>3</w:t>
      </w:r>
      <w:r w:rsidRPr="006C6D32">
        <w:rPr>
          <w:rFonts w:eastAsia="CIDFont+F2"/>
        </w:rPr>
        <w:t>/metus) nuo cukrinių runkelių saugyklos laukų (28 ha) drenažiniu siurbliu, kuris sumontuotas runkelių siurblinėje, pumpuojamos į tvenkinius-nusodintuvus ir vėliau panaudojamos gamyboje arba apvalytos anaerobiniuose nuotekų valymo įrenginiuose išleidžiamos į centralizuotus nuotekų tinklus pagal sutartį su UAB „Kėdainių vandenys“.</w:t>
      </w:r>
    </w:p>
    <w:p w14:paraId="1C9060B9"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 xml:space="preserve">Išleidžiamų nuotekų bazinis užterštumas: BDS7 – 350 mgO2/l, SM – 350 mg/l, </w:t>
      </w:r>
      <w:proofErr w:type="spellStart"/>
      <w:r w:rsidRPr="006C6D32">
        <w:rPr>
          <w:rFonts w:eastAsia="CIDFont+F2"/>
        </w:rPr>
        <w:t>Nb</w:t>
      </w:r>
      <w:proofErr w:type="spellEnd"/>
      <w:r w:rsidRPr="006C6D32">
        <w:rPr>
          <w:rFonts w:eastAsia="CIDFont+F2"/>
        </w:rPr>
        <w:t xml:space="preserve"> – 50 mg/l, </w:t>
      </w:r>
      <w:proofErr w:type="spellStart"/>
      <w:r w:rsidRPr="006C6D32">
        <w:rPr>
          <w:rFonts w:eastAsia="CIDFont+F2"/>
        </w:rPr>
        <w:t>Pb</w:t>
      </w:r>
      <w:proofErr w:type="spellEnd"/>
      <w:r w:rsidRPr="006C6D32">
        <w:rPr>
          <w:rFonts w:eastAsia="CIDFont+F2"/>
        </w:rPr>
        <w:t xml:space="preserve"> – 10 mg/l. </w:t>
      </w:r>
    </w:p>
    <w:p w14:paraId="69DB5DD7"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Išleidžiamų nuotekų apskaita vykdoma pagal vandens apskaitos prietaisų rodmenis. Esamame kondensato tvenkinyje sukauptas kondensatas per likusią metų dalį iki naujo gamybos sezono yra nuolat naudojamas nuotekų praskiedimui, kol tvenkinys beveik ištuštinamas, o likutis paliekamas kitam cukraus gamybos procesui rudenį. Tvenkinyje kaupiamam kondensatui, prieš nukreipiant į nuotekų sukaupimo rezervuarą, kartą per savaitę yra atliekama nuotekų užterštumo parametrų analizė.</w:t>
      </w:r>
    </w:p>
    <w:p w14:paraId="1FABE9A2"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2020 m. įmonėje buvo atlikta runkelių plovimo ir transportavimo technologinių procesų modernizacija, dėl proceso optimizavimo susidarantis nuotekų kiekis nepasikeitė, tačiau įvyko technologinių srautų persiskirstymas – sumažėjo užteršto purvino vandens cirkuliacija ir padaugėjo gryno kondensato, kurio didesni kiekiai yra nukreipiami į kondensato tvenkinį. Siekiant užtikrinti didesnę tūrio atsargą ir tinkamą kondensato saugojimą be persipylimo galimybių, įmonė 2020 m. apjungė esamus 5 mažus kondensato tvenkinius į vieną tvenkinį. Taip padidėjo vienu metu galimo saugoti kondensato kiekio galimybė – nuo 51 000 m</w:t>
      </w:r>
      <w:r w:rsidRPr="006C6D32">
        <w:rPr>
          <w:rFonts w:eastAsia="CIDFont+F2"/>
          <w:vertAlign w:val="superscript"/>
        </w:rPr>
        <w:t>3</w:t>
      </w:r>
      <w:r w:rsidRPr="006C6D32">
        <w:rPr>
          <w:rFonts w:eastAsia="CIDFont+F2"/>
        </w:rPr>
        <w:t xml:space="preserve"> iki 95 000 m</w:t>
      </w:r>
      <w:r w:rsidRPr="006C6D32">
        <w:rPr>
          <w:rFonts w:eastAsia="CIDFont+F2"/>
          <w:vertAlign w:val="superscript"/>
        </w:rPr>
        <w:t>3</w:t>
      </w:r>
      <w:r w:rsidRPr="006C6D32">
        <w:rPr>
          <w:rFonts w:eastAsia="CIDFont+F2"/>
        </w:rPr>
        <w:t>.</w:t>
      </w:r>
    </w:p>
    <w:p w14:paraId="212EAE3E" w14:textId="77777777" w:rsidR="00121B51" w:rsidRPr="006C6D32" w:rsidRDefault="00121B51" w:rsidP="00121B51">
      <w:pPr>
        <w:autoSpaceDE w:val="0"/>
        <w:autoSpaceDN w:val="0"/>
        <w:adjustRightInd w:val="0"/>
        <w:spacing w:before="120" w:after="120" w:line="276" w:lineRule="auto"/>
        <w:ind w:firstLine="567"/>
        <w:jc w:val="both"/>
        <w:rPr>
          <w:rFonts w:eastAsia="CIDFont+F2"/>
        </w:rPr>
      </w:pPr>
      <w:r w:rsidRPr="006C6D32">
        <w:rPr>
          <w:rFonts w:eastAsia="CIDFont+F2"/>
        </w:rPr>
        <w:t>Gamybos sustabdymo laikotarpiu, kuomet teritorija, visis įrenginiai yra išvalyti, nuo teritorijoje esančių stogų, kelių su asfalto ar betono danga (20 ha) susidarančios paviršinės nuotekos (apie 154 753 m</w:t>
      </w:r>
      <w:r w:rsidRPr="006C6D32">
        <w:rPr>
          <w:rFonts w:eastAsia="CIDFont+F2"/>
          <w:vertAlign w:val="superscript"/>
        </w:rPr>
        <w:t>3</w:t>
      </w:r>
      <w:r w:rsidRPr="006C6D32">
        <w:rPr>
          <w:rFonts w:eastAsia="CIDFont+F2"/>
        </w:rPr>
        <w:t>/metus (pagal deklaruotiną faktą)) išleidžiamos į gamtinę aplinką (Šerkšnio ir Gentrinės upelius).</w:t>
      </w:r>
    </w:p>
    <w:p w14:paraId="37DDD008" w14:textId="77777777" w:rsidR="00F04889" w:rsidRPr="006C6D32" w:rsidRDefault="00F04889" w:rsidP="00853A21">
      <w:pPr>
        <w:spacing w:line="276" w:lineRule="auto"/>
        <w:ind w:firstLine="567"/>
        <w:jc w:val="both"/>
        <w:rPr>
          <w:b/>
        </w:rPr>
      </w:pPr>
    </w:p>
    <w:p w14:paraId="54654153" w14:textId="77777777" w:rsidR="00F04889" w:rsidRPr="006C6D32" w:rsidRDefault="00F04889" w:rsidP="00853A21">
      <w:pPr>
        <w:spacing w:line="276" w:lineRule="auto"/>
        <w:ind w:firstLine="567"/>
        <w:jc w:val="both"/>
        <w:rPr>
          <w:b/>
        </w:rPr>
      </w:pPr>
    </w:p>
    <w:p w14:paraId="3AC62CA4" w14:textId="77777777" w:rsidR="00F04889" w:rsidRPr="006C6D32" w:rsidRDefault="00F04889" w:rsidP="00853A21">
      <w:pPr>
        <w:spacing w:line="276" w:lineRule="auto"/>
        <w:ind w:firstLine="567"/>
        <w:jc w:val="both"/>
        <w:rPr>
          <w:b/>
        </w:rPr>
      </w:pPr>
    </w:p>
    <w:p w14:paraId="4C06B5EA" w14:textId="77777777" w:rsidR="00F04889" w:rsidRPr="006C6D32" w:rsidRDefault="00F04889" w:rsidP="00853A21">
      <w:pPr>
        <w:spacing w:line="276" w:lineRule="auto"/>
        <w:ind w:firstLine="567"/>
        <w:jc w:val="both"/>
        <w:rPr>
          <w:b/>
        </w:rPr>
      </w:pPr>
    </w:p>
    <w:p w14:paraId="4B80AF9C" w14:textId="77777777" w:rsidR="00F04889" w:rsidRPr="006C6D32" w:rsidRDefault="00F04889" w:rsidP="00853A21">
      <w:pPr>
        <w:spacing w:line="276" w:lineRule="auto"/>
        <w:ind w:firstLine="567"/>
        <w:jc w:val="both"/>
        <w:rPr>
          <w:b/>
        </w:rPr>
      </w:pPr>
    </w:p>
    <w:p w14:paraId="515E6F8B" w14:textId="24387630" w:rsidR="00AE77A2" w:rsidRPr="006C6D32" w:rsidRDefault="00E40B19" w:rsidP="00853A21">
      <w:pPr>
        <w:spacing w:line="276" w:lineRule="auto"/>
        <w:ind w:firstLine="567"/>
        <w:jc w:val="both"/>
        <w:rPr>
          <w:b/>
        </w:rPr>
      </w:pPr>
      <w:r w:rsidRPr="006C6D32">
        <w:rPr>
          <w:b/>
        </w:rPr>
        <w:t>10 le</w:t>
      </w:r>
      <w:r w:rsidR="009F2572" w:rsidRPr="006C6D32">
        <w:rPr>
          <w:b/>
        </w:rPr>
        <w:t xml:space="preserve">ntelė. </w:t>
      </w:r>
      <w:r w:rsidR="00294D18" w:rsidRPr="006C6D32">
        <w:rPr>
          <w:b/>
        </w:rPr>
        <w:t>Leidžiama nuotekų priimtuvo apkrova</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2377"/>
        <w:gridCol w:w="3866"/>
        <w:gridCol w:w="1792"/>
        <w:gridCol w:w="1795"/>
        <w:gridCol w:w="1795"/>
        <w:gridCol w:w="1792"/>
      </w:tblGrid>
      <w:tr w:rsidR="003C0678" w:rsidRPr="006C6D32" w14:paraId="52461CCD" w14:textId="77777777" w:rsidTr="00F427FF">
        <w:trPr>
          <w:trHeight w:val="547"/>
          <w:tblHeader/>
        </w:trPr>
        <w:tc>
          <w:tcPr>
            <w:tcW w:w="358" w:type="pct"/>
            <w:vMerge w:val="restart"/>
            <w:shd w:val="clear" w:color="auto" w:fill="F2F2F2"/>
            <w:vAlign w:val="center"/>
          </w:tcPr>
          <w:p w14:paraId="71EE2DA5"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Eil. Nr.</w:t>
            </w:r>
          </w:p>
        </w:tc>
        <w:tc>
          <w:tcPr>
            <w:tcW w:w="822" w:type="pct"/>
            <w:vMerge w:val="restart"/>
            <w:shd w:val="clear" w:color="auto" w:fill="F2F2F2"/>
            <w:vAlign w:val="center"/>
          </w:tcPr>
          <w:p w14:paraId="5959F6BF" w14:textId="77777777" w:rsidR="007A1A07" w:rsidRPr="006C6D32" w:rsidRDefault="007A1A07" w:rsidP="00F427FF">
            <w:pPr>
              <w:pBdr>
                <w:top w:val="nil"/>
                <w:left w:val="nil"/>
                <w:bottom w:val="nil"/>
                <w:right w:val="nil"/>
                <w:between w:val="nil"/>
              </w:pBdr>
              <w:ind w:right="34"/>
              <w:jc w:val="center"/>
              <w:rPr>
                <w:b/>
                <w:sz w:val="22"/>
                <w:szCs w:val="22"/>
              </w:rPr>
            </w:pPr>
          </w:p>
          <w:p w14:paraId="6B5BD520"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Nuotekų išleidimo vieta/priimtuvas,</w:t>
            </w:r>
          </w:p>
          <w:p w14:paraId="3D0C215D"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koordinatės</w:t>
            </w:r>
          </w:p>
          <w:p w14:paraId="1568C6A1" w14:textId="77777777" w:rsidR="007A1A07" w:rsidRPr="006C6D32" w:rsidRDefault="007A1A07" w:rsidP="00F427FF">
            <w:pPr>
              <w:pBdr>
                <w:top w:val="nil"/>
                <w:left w:val="nil"/>
                <w:bottom w:val="nil"/>
                <w:right w:val="nil"/>
                <w:between w:val="nil"/>
              </w:pBdr>
              <w:ind w:right="34"/>
              <w:jc w:val="center"/>
              <w:rPr>
                <w:b/>
                <w:sz w:val="22"/>
                <w:szCs w:val="22"/>
              </w:rPr>
            </w:pPr>
          </w:p>
        </w:tc>
        <w:tc>
          <w:tcPr>
            <w:tcW w:w="1337" w:type="pct"/>
            <w:vMerge w:val="restart"/>
            <w:shd w:val="clear" w:color="auto" w:fill="F2F2F2"/>
            <w:vAlign w:val="center"/>
          </w:tcPr>
          <w:p w14:paraId="6F98B9CB"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Leidžiamų išleisti nuotekų rūšis</w:t>
            </w:r>
          </w:p>
        </w:tc>
        <w:tc>
          <w:tcPr>
            <w:tcW w:w="2482" w:type="pct"/>
            <w:gridSpan w:val="4"/>
            <w:shd w:val="clear" w:color="auto" w:fill="F2F2F2"/>
            <w:vAlign w:val="center"/>
          </w:tcPr>
          <w:p w14:paraId="511CA080"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Leistina priimtuvo apkrova</w:t>
            </w:r>
          </w:p>
        </w:tc>
      </w:tr>
      <w:tr w:rsidR="003C0678" w:rsidRPr="006C6D32" w14:paraId="742B10F4" w14:textId="77777777" w:rsidTr="00F427FF">
        <w:trPr>
          <w:trHeight w:val="159"/>
          <w:tblHeader/>
        </w:trPr>
        <w:tc>
          <w:tcPr>
            <w:tcW w:w="358" w:type="pct"/>
            <w:vMerge/>
            <w:shd w:val="clear" w:color="auto" w:fill="F2F2F2"/>
            <w:vAlign w:val="center"/>
          </w:tcPr>
          <w:p w14:paraId="66CBB731" w14:textId="77777777" w:rsidR="007A1A07" w:rsidRPr="006C6D32" w:rsidRDefault="007A1A07" w:rsidP="00F427FF">
            <w:pPr>
              <w:pBdr>
                <w:top w:val="nil"/>
                <w:left w:val="nil"/>
                <w:bottom w:val="nil"/>
                <w:right w:val="nil"/>
                <w:between w:val="nil"/>
              </w:pBdr>
              <w:ind w:right="34"/>
              <w:jc w:val="center"/>
              <w:rPr>
                <w:b/>
                <w:sz w:val="22"/>
                <w:szCs w:val="22"/>
              </w:rPr>
            </w:pPr>
          </w:p>
        </w:tc>
        <w:tc>
          <w:tcPr>
            <w:tcW w:w="822" w:type="pct"/>
            <w:vMerge/>
            <w:shd w:val="clear" w:color="auto" w:fill="F2F2F2"/>
            <w:vAlign w:val="center"/>
          </w:tcPr>
          <w:p w14:paraId="303FC106" w14:textId="77777777" w:rsidR="007A1A07" w:rsidRPr="006C6D32" w:rsidRDefault="007A1A07" w:rsidP="00F427FF">
            <w:pPr>
              <w:pBdr>
                <w:top w:val="nil"/>
                <w:left w:val="nil"/>
                <w:bottom w:val="nil"/>
                <w:right w:val="nil"/>
                <w:between w:val="nil"/>
              </w:pBdr>
              <w:ind w:right="34"/>
              <w:jc w:val="center"/>
              <w:rPr>
                <w:b/>
                <w:sz w:val="22"/>
                <w:szCs w:val="22"/>
              </w:rPr>
            </w:pPr>
          </w:p>
        </w:tc>
        <w:tc>
          <w:tcPr>
            <w:tcW w:w="1337" w:type="pct"/>
            <w:vMerge/>
            <w:shd w:val="clear" w:color="auto" w:fill="F2F2F2"/>
            <w:vAlign w:val="center"/>
          </w:tcPr>
          <w:p w14:paraId="18DCBE13" w14:textId="77777777" w:rsidR="007A1A07" w:rsidRPr="006C6D32" w:rsidRDefault="007A1A07" w:rsidP="00F427FF">
            <w:pPr>
              <w:pBdr>
                <w:top w:val="nil"/>
                <w:left w:val="nil"/>
                <w:bottom w:val="nil"/>
                <w:right w:val="nil"/>
                <w:between w:val="nil"/>
              </w:pBdr>
              <w:ind w:right="34"/>
              <w:jc w:val="center"/>
              <w:rPr>
                <w:b/>
                <w:sz w:val="22"/>
                <w:szCs w:val="22"/>
              </w:rPr>
            </w:pPr>
          </w:p>
        </w:tc>
        <w:tc>
          <w:tcPr>
            <w:tcW w:w="620" w:type="pct"/>
            <w:shd w:val="clear" w:color="auto" w:fill="F2F2F2"/>
            <w:vAlign w:val="center"/>
          </w:tcPr>
          <w:p w14:paraId="6774AFE6"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hidraulinė</w:t>
            </w:r>
          </w:p>
        </w:tc>
        <w:tc>
          <w:tcPr>
            <w:tcW w:w="1862" w:type="pct"/>
            <w:gridSpan w:val="3"/>
            <w:shd w:val="clear" w:color="auto" w:fill="F2F2F2"/>
            <w:vAlign w:val="center"/>
          </w:tcPr>
          <w:p w14:paraId="028CF1F6"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teršalais</w:t>
            </w:r>
          </w:p>
        </w:tc>
      </w:tr>
      <w:tr w:rsidR="003C0678" w:rsidRPr="006C6D32" w14:paraId="7988678B" w14:textId="77777777" w:rsidTr="00F427FF">
        <w:trPr>
          <w:trHeight w:val="159"/>
          <w:tblHeader/>
        </w:trPr>
        <w:tc>
          <w:tcPr>
            <w:tcW w:w="358" w:type="pct"/>
            <w:vMerge/>
            <w:shd w:val="clear" w:color="auto" w:fill="F2F2F2"/>
            <w:vAlign w:val="center"/>
          </w:tcPr>
          <w:p w14:paraId="33364F63" w14:textId="77777777" w:rsidR="007A1A07" w:rsidRPr="006C6D32" w:rsidRDefault="007A1A07" w:rsidP="00F427FF">
            <w:pPr>
              <w:pBdr>
                <w:top w:val="nil"/>
                <w:left w:val="nil"/>
                <w:bottom w:val="nil"/>
                <w:right w:val="nil"/>
                <w:between w:val="nil"/>
              </w:pBdr>
              <w:ind w:right="34"/>
              <w:jc w:val="center"/>
              <w:rPr>
                <w:b/>
                <w:sz w:val="22"/>
                <w:szCs w:val="22"/>
              </w:rPr>
            </w:pPr>
          </w:p>
        </w:tc>
        <w:tc>
          <w:tcPr>
            <w:tcW w:w="822" w:type="pct"/>
            <w:vMerge/>
            <w:shd w:val="clear" w:color="auto" w:fill="F2F2F2"/>
            <w:vAlign w:val="center"/>
          </w:tcPr>
          <w:p w14:paraId="4590655A" w14:textId="77777777" w:rsidR="007A1A07" w:rsidRPr="006C6D32" w:rsidRDefault="007A1A07" w:rsidP="00F427FF">
            <w:pPr>
              <w:pBdr>
                <w:top w:val="nil"/>
                <w:left w:val="nil"/>
                <w:bottom w:val="nil"/>
                <w:right w:val="nil"/>
                <w:between w:val="nil"/>
              </w:pBdr>
              <w:ind w:right="34"/>
              <w:jc w:val="center"/>
              <w:rPr>
                <w:b/>
                <w:sz w:val="22"/>
                <w:szCs w:val="22"/>
              </w:rPr>
            </w:pPr>
          </w:p>
        </w:tc>
        <w:tc>
          <w:tcPr>
            <w:tcW w:w="1337" w:type="pct"/>
            <w:vMerge/>
            <w:shd w:val="clear" w:color="auto" w:fill="F2F2F2"/>
            <w:vAlign w:val="center"/>
          </w:tcPr>
          <w:p w14:paraId="4F8D061C" w14:textId="77777777" w:rsidR="007A1A07" w:rsidRPr="006C6D32" w:rsidRDefault="007A1A07" w:rsidP="00F427FF">
            <w:pPr>
              <w:pBdr>
                <w:top w:val="nil"/>
                <w:left w:val="nil"/>
                <w:bottom w:val="nil"/>
                <w:right w:val="nil"/>
                <w:between w:val="nil"/>
              </w:pBdr>
              <w:ind w:right="34"/>
              <w:jc w:val="center"/>
              <w:rPr>
                <w:b/>
                <w:sz w:val="22"/>
                <w:szCs w:val="22"/>
              </w:rPr>
            </w:pPr>
          </w:p>
        </w:tc>
        <w:tc>
          <w:tcPr>
            <w:tcW w:w="620" w:type="pct"/>
            <w:shd w:val="clear" w:color="auto" w:fill="F2F2F2"/>
            <w:vAlign w:val="center"/>
          </w:tcPr>
          <w:p w14:paraId="703046E5"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m</w:t>
            </w:r>
            <w:r w:rsidRPr="006C6D32">
              <w:rPr>
                <w:b/>
                <w:sz w:val="22"/>
                <w:szCs w:val="22"/>
                <w:vertAlign w:val="superscript"/>
              </w:rPr>
              <w:t>3</w:t>
            </w:r>
            <w:r w:rsidRPr="006C6D32">
              <w:rPr>
                <w:b/>
                <w:sz w:val="22"/>
                <w:szCs w:val="22"/>
              </w:rPr>
              <w:t>/d</w:t>
            </w:r>
          </w:p>
        </w:tc>
        <w:tc>
          <w:tcPr>
            <w:tcW w:w="621" w:type="pct"/>
            <w:shd w:val="clear" w:color="auto" w:fill="F2F2F2"/>
            <w:vAlign w:val="center"/>
          </w:tcPr>
          <w:p w14:paraId="071CC085"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parametras</w:t>
            </w:r>
          </w:p>
        </w:tc>
        <w:tc>
          <w:tcPr>
            <w:tcW w:w="621" w:type="pct"/>
            <w:shd w:val="clear" w:color="auto" w:fill="F2F2F2"/>
            <w:vAlign w:val="center"/>
          </w:tcPr>
          <w:p w14:paraId="75127592"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mato vnt.</w:t>
            </w:r>
          </w:p>
        </w:tc>
        <w:tc>
          <w:tcPr>
            <w:tcW w:w="620" w:type="pct"/>
            <w:shd w:val="clear" w:color="auto" w:fill="F2F2F2"/>
            <w:vAlign w:val="center"/>
          </w:tcPr>
          <w:p w14:paraId="60355846"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reikšmė</w:t>
            </w:r>
          </w:p>
        </w:tc>
      </w:tr>
      <w:tr w:rsidR="003C0678" w:rsidRPr="006C6D32" w14:paraId="03B4768C" w14:textId="77777777" w:rsidTr="00F427FF">
        <w:trPr>
          <w:trHeight w:val="230"/>
          <w:tblHeader/>
        </w:trPr>
        <w:tc>
          <w:tcPr>
            <w:tcW w:w="358" w:type="pct"/>
            <w:shd w:val="clear" w:color="auto" w:fill="F2F2F2"/>
            <w:vAlign w:val="center"/>
          </w:tcPr>
          <w:p w14:paraId="00F931D7"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1</w:t>
            </w:r>
          </w:p>
        </w:tc>
        <w:tc>
          <w:tcPr>
            <w:tcW w:w="822" w:type="pct"/>
            <w:shd w:val="clear" w:color="auto" w:fill="F2F2F2"/>
            <w:vAlign w:val="center"/>
          </w:tcPr>
          <w:p w14:paraId="72F9BFC6"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2</w:t>
            </w:r>
          </w:p>
        </w:tc>
        <w:tc>
          <w:tcPr>
            <w:tcW w:w="1337" w:type="pct"/>
            <w:shd w:val="clear" w:color="auto" w:fill="F2F2F2"/>
            <w:vAlign w:val="center"/>
          </w:tcPr>
          <w:p w14:paraId="723EF162"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3</w:t>
            </w:r>
          </w:p>
        </w:tc>
        <w:tc>
          <w:tcPr>
            <w:tcW w:w="620" w:type="pct"/>
            <w:shd w:val="clear" w:color="auto" w:fill="F2F2F2"/>
            <w:vAlign w:val="center"/>
          </w:tcPr>
          <w:p w14:paraId="73BF3BE7"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4</w:t>
            </w:r>
          </w:p>
        </w:tc>
        <w:tc>
          <w:tcPr>
            <w:tcW w:w="621" w:type="pct"/>
            <w:shd w:val="clear" w:color="auto" w:fill="F2F2F2"/>
            <w:vAlign w:val="center"/>
          </w:tcPr>
          <w:p w14:paraId="0A69FE23"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5</w:t>
            </w:r>
          </w:p>
        </w:tc>
        <w:tc>
          <w:tcPr>
            <w:tcW w:w="621" w:type="pct"/>
            <w:shd w:val="clear" w:color="auto" w:fill="F2F2F2"/>
            <w:vAlign w:val="center"/>
          </w:tcPr>
          <w:p w14:paraId="1F4749E0"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6</w:t>
            </w:r>
          </w:p>
        </w:tc>
        <w:tc>
          <w:tcPr>
            <w:tcW w:w="620" w:type="pct"/>
            <w:shd w:val="clear" w:color="auto" w:fill="F2F2F2"/>
            <w:vAlign w:val="center"/>
          </w:tcPr>
          <w:p w14:paraId="0CE9E2F5" w14:textId="77777777" w:rsidR="007A1A07" w:rsidRPr="006C6D32" w:rsidRDefault="007A1A07" w:rsidP="00F427FF">
            <w:pPr>
              <w:pBdr>
                <w:top w:val="nil"/>
                <w:left w:val="nil"/>
                <w:bottom w:val="nil"/>
                <w:right w:val="nil"/>
                <w:between w:val="nil"/>
              </w:pBdr>
              <w:ind w:right="34"/>
              <w:jc w:val="center"/>
              <w:rPr>
                <w:b/>
                <w:sz w:val="22"/>
                <w:szCs w:val="22"/>
              </w:rPr>
            </w:pPr>
            <w:r w:rsidRPr="006C6D32">
              <w:rPr>
                <w:b/>
                <w:sz w:val="22"/>
                <w:szCs w:val="22"/>
              </w:rPr>
              <w:t>7</w:t>
            </w:r>
          </w:p>
        </w:tc>
      </w:tr>
      <w:tr w:rsidR="003C0678" w:rsidRPr="006C6D32" w14:paraId="4EC93DFD" w14:textId="77777777" w:rsidTr="00F427FF">
        <w:trPr>
          <w:trHeight w:val="427"/>
        </w:trPr>
        <w:tc>
          <w:tcPr>
            <w:tcW w:w="358" w:type="pct"/>
            <w:vMerge w:val="restart"/>
            <w:vAlign w:val="center"/>
          </w:tcPr>
          <w:p w14:paraId="3D348C69"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1</w:t>
            </w:r>
          </w:p>
        </w:tc>
        <w:tc>
          <w:tcPr>
            <w:tcW w:w="822" w:type="pct"/>
            <w:vMerge w:val="restart"/>
            <w:vAlign w:val="center"/>
          </w:tcPr>
          <w:p w14:paraId="23FB70C9" w14:textId="77777777" w:rsidR="007A1A07" w:rsidRPr="006C6D32" w:rsidRDefault="007A1A07" w:rsidP="00F427FF">
            <w:pPr>
              <w:spacing w:line="60" w:lineRule="atLeast"/>
              <w:rPr>
                <w:sz w:val="20"/>
                <w:shd w:val="clear" w:color="auto" w:fill="FFFFFF"/>
              </w:rPr>
            </w:pPr>
            <w:r w:rsidRPr="006C6D32">
              <w:rPr>
                <w:sz w:val="20"/>
              </w:rPr>
              <w:t>UAB „Kėdainių vandenys“ gamybinių ir buitinių nuotekų tinklai</w:t>
            </w:r>
            <w:r w:rsidRPr="006C6D32">
              <w:rPr>
                <w:sz w:val="20"/>
                <w:shd w:val="clear" w:color="auto" w:fill="FFFFFF"/>
              </w:rPr>
              <w:t xml:space="preserve"> </w:t>
            </w:r>
          </w:p>
          <w:p w14:paraId="0022A44B" w14:textId="77777777" w:rsidR="007A1A07" w:rsidRPr="006C6D32" w:rsidRDefault="007A1A07" w:rsidP="00F427FF">
            <w:pPr>
              <w:spacing w:line="60" w:lineRule="atLeast"/>
              <w:jc w:val="center"/>
              <w:rPr>
                <w:sz w:val="20"/>
                <w:shd w:val="clear" w:color="auto" w:fill="FFFFFF"/>
              </w:rPr>
            </w:pPr>
            <w:r w:rsidRPr="006C6D32">
              <w:rPr>
                <w:sz w:val="20"/>
                <w:shd w:val="clear" w:color="auto" w:fill="FFFFFF"/>
              </w:rPr>
              <w:t>X-6124870</w:t>
            </w:r>
          </w:p>
          <w:p w14:paraId="4C05797B"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hd w:val="clear" w:color="auto" w:fill="FFFFFF"/>
              </w:rPr>
              <w:t>Y-499378</w:t>
            </w:r>
          </w:p>
        </w:tc>
        <w:tc>
          <w:tcPr>
            <w:tcW w:w="1337" w:type="pct"/>
            <w:vMerge w:val="restart"/>
            <w:vAlign w:val="center"/>
          </w:tcPr>
          <w:p w14:paraId="09125248" w14:textId="77777777" w:rsidR="007A1A07" w:rsidRPr="006C6D32" w:rsidRDefault="007A1A07" w:rsidP="00F427FF">
            <w:pPr>
              <w:pBdr>
                <w:top w:val="nil"/>
                <w:left w:val="nil"/>
                <w:bottom w:val="nil"/>
                <w:right w:val="nil"/>
                <w:between w:val="nil"/>
              </w:pBdr>
              <w:ind w:right="34"/>
              <w:rPr>
                <w:sz w:val="22"/>
                <w:szCs w:val="22"/>
              </w:rPr>
            </w:pPr>
            <w:r w:rsidRPr="006C6D32">
              <w:rPr>
                <w:rFonts w:eastAsia="CIDFont+F2"/>
                <w:sz w:val="20"/>
              </w:rPr>
              <w:t>Gamybinės nuotekos, sudaro runkelių plovimo ir transportavimo metu bei panaudotas kondensatas, buitinės nuotekos – panaudotas vanduo iš sanitarinių mazgų</w:t>
            </w:r>
          </w:p>
        </w:tc>
        <w:tc>
          <w:tcPr>
            <w:tcW w:w="620" w:type="pct"/>
            <w:vMerge w:val="restart"/>
            <w:vAlign w:val="center"/>
          </w:tcPr>
          <w:p w14:paraId="1EEB59EB" w14:textId="77777777" w:rsidR="007A1A07" w:rsidRPr="006C6D32" w:rsidRDefault="00746051" w:rsidP="00F427FF">
            <w:pPr>
              <w:pBdr>
                <w:top w:val="nil"/>
                <w:left w:val="nil"/>
                <w:bottom w:val="nil"/>
                <w:right w:val="nil"/>
                <w:between w:val="nil"/>
              </w:pBdr>
              <w:ind w:right="34"/>
              <w:jc w:val="center"/>
              <w:rPr>
                <w:sz w:val="22"/>
                <w:szCs w:val="22"/>
              </w:rPr>
            </w:pPr>
            <w:sdt>
              <w:sdtPr>
                <w:rPr>
                  <w:sz w:val="22"/>
                  <w:szCs w:val="22"/>
                </w:rPr>
                <w:tag w:val="goog_rdk_3"/>
                <w:id w:val="113073144"/>
              </w:sdtPr>
              <w:sdtEndPr/>
              <w:sdtContent>
                <w:r w:rsidR="007A1A07" w:rsidRPr="006C6D32">
                  <w:rPr>
                    <w:sz w:val="20"/>
                  </w:rPr>
                  <w:t>1920</w:t>
                </w:r>
              </w:sdtContent>
            </w:sdt>
          </w:p>
        </w:tc>
        <w:tc>
          <w:tcPr>
            <w:tcW w:w="621" w:type="pct"/>
            <w:shd w:val="clear" w:color="auto" w:fill="auto"/>
            <w:vAlign w:val="center"/>
          </w:tcPr>
          <w:p w14:paraId="45E543F8"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BDS</w:t>
            </w:r>
            <w:r w:rsidRPr="006C6D32">
              <w:rPr>
                <w:sz w:val="20"/>
                <w:szCs w:val="20"/>
                <w:vertAlign w:val="subscript"/>
              </w:rPr>
              <w:t>7</w:t>
            </w:r>
          </w:p>
        </w:tc>
        <w:tc>
          <w:tcPr>
            <w:tcW w:w="621" w:type="pct"/>
            <w:shd w:val="clear" w:color="auto" w:fill="auto"/>
            <w:vAlign w:val="center"/>
          </w:tcPr>
          <w:p w14:paraId="076D5265"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mg/l</w:t>
            </w:r>
          </w:p>
        </w:tc>
        <w:tc>
          <w:tcPr>
            <w:tcW w:w="620" w:type="pct"/>
            <w:shd w:val="clear" w:color="auto" w:fill="auto"/>
            <w:vAlign w:val="center"/>
          </w:tcPr>
          <w:p w14:paraId="07FEA33E" w14:textId="77777777" w:rsidR="007A1A07" w:rsidRPr="006C6D32" w:rsidRDefault="007A1A07" w:rsidP="00F427FF">
            <w:pPr>
              <w:jc w:val="center"/>
              <w:rPr>
                <w:sz w:val="20"/>
                <w:szCs w:val="20"/>
              </w:rPr>
            </w:pPr>
            <w:r w:rsidRPr="006C6D32">
              <w:rPr>
                <w:sz w:val="20"/>
                <w:szCs w:val="20"/>
              </w:rPr>
              <w:t>350</w:t>
            </w:r>
          </w:p>
        </w:tc>
      </w:tr>
      <w:tr w:rsidR="003C0678" w:rsidRPr="006C6D32" w14:paraId="17D8D12B" w14:textId="77777777" w:rsidTr="00F427FF">
        <w:trPr>
          <w:trHeight w:val="547"/>
        </w:trPr>
        <w:tc>
          <w:tcPr>
            <w:tcW w:w="358" w:type="pct"/>
            <w:vMerge/>
            <w:vAlign w:val="center"/>
          </w:tcPr>
          <w:p w14:paraId="195C0328" w14:textId="77777777" w:rsidR="007A1A07" w:rsidRPr="006C6D32" w:rsidRDefault="007A1A07" w:rsidP="00F427FF">
            <w:pPr>
              <w:pBdr>
                <w:top w:val="nil"/>
                <w:left w:val="nil"/>
                <w:bottom w:val="nil"/>
                <w:right w:val="nil"/>
                <w:between w:val="nil"/>
              </w:pBdr>
              <w:ind w:right="34"/>
              <w:jc w:val="center"/>
              <w:rPr>
                <w:sz w:val="22"/>
                <w:szCs w:val="22"/>
              </w:rPr>
            </w:pPr>
          </w:p>
        </w:tc>
        <w:tc>
          <w:tcPr>
            <w:tcW w:w="822" w:type="pct"/>
            <w:vMerge/>
            <w:vAlign w:val="center"/>
          </w:tcPr>
          <w:p w14:paraId="79F1CCC0" w14:textId="77777777" w:rsidR="007A1A07" w:rsidRPr="006C6D32" w:rsidRDefault="007A1A07" w:rsidP="00F427FF">
            <w:pPr>
              <w:pBdr>
                <w:top w:val="nil"/>
                <w:left w:val="nil"/>
                <w:bottom w:val="nil"/>
                <w:right w:val="nil"/>
                <w:between w:val="nil"/>
              </w:pBdr>
              <w:ind w:right="34"/>
              <w:jc w:val="center"/>
              <w:rPr>
                <w:sz w:val="22"/>
                <w:szCs w:val="22"/>
              </w:rPr>
            </w:pPr>
          </w:p>
        </w:tc>
        <w:tc>
          <w:tcPr>
            <w:tcW w:w="1337" w:type="pct"/>
            <w:vMerge/>
            <w:vAlign w:val="center"/>
          </w:tcPr>
          <w:p w14:paraId="4C48DCEF" w14:textId="77777777" w:rsidR="007A1A07" w:rsidRPr="006C6D32" w:rsidRDefault="007A1A07" w:rsidP="00F427FF">
            <w:pPr>
              <w:pBdr>
                <w:top w:val="nil"/>
                <w:left w:val="nil"/>
                <w:bottom w:val="nil"/>
                <w:right w:val="nil"/>
                <w:between w:val="nil"/>
              </w:pBdr>
              <w:ind w:right="34"/>
              <w:rPr>
                <w:sz w:val="22"/>
                <w:szCs w:val="22"/>
              </w:rPr>
            </w:pPr>
          </w:p>
        </w:tc>
        <w:tc>
          <w:tcPr>
            <w:tcW w:w="620" w:type="pct"/>
            <w:vMerge/>
            <w:vAlign w:val="center"/>
          </w:tcPr>
          <w:p w14:paraId="225087FB"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shd w:val="clear" w:color="auto" w:fill="auto"/>
            <w:vAlign w:val="center"/>
          </w:tcPr>
          <w:p w14:paraId="067D62C8" w14:textId="77777777" w:rsidR="007A1A07" w:rsidRPr="006C6D32" w:rsidRDefault="007A1A07" w:rsidP="00F427FF">
            <w:pPr>
              <w:jc w:val="center"/>
              <w:rPr>
                <w:sz w:val="20"/>
                <w:szCs w:val="20"/>
              </w:rPr>
            </w:pPr>
            <w:r w:rsidRPr="006C6D32">
              <w:rPr>
                <w:sz w:val="20"/>
                <w:szCs w:val="20"/>
              </w:rPr>
              <w:t>Bendras azotas</w:t>
            </w:r>
          </w:p>
        </w:tc>
        <w:tc>
          <w:tcPr>
            <w:tcW w:w="621" w:type="pct"/>
            <w:shd w:val="clear" w:color="auto" w:fill="auto"/>
            <w:vAlign w:val="center"/>
          </w:tcPr>
          <w:p w14:paraId="134347C9" w14:textId="77777777" w:rsidR="007A1A07" w:rsidRPr="006C6D32" w:rsidRDefault="007A1A07" w:rsidP="00F427FF">
            <w:pPr>
              <w:jc w:val="center"/>
              <w:rPr>
                <w:sz w:val="20"/>
                <w:szCs w:val="20"/>
              </w:rPr>
            </w:pPr>
            <w:r w:rsidRPr="006C6D32">
              <w:rPr>
                <w:sz w:val="20"/>
                <w:szCs w:val="20"/>
              </w:rPr>
              <w:t>mg/l</w:t>
            </w:r>
          </w:p>
        </w:tc>
        <w:tc>
          <w:tcPr>
            <w:tcW w:w="620" w:type="pct"/>
            <w:shd w:val="clear" w:color="auto" w:fill="auto"/>
            <w:vAlign w:val="center"/>
          </w:tcPr>
          <w:p w14:paraId="1725952E"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50</w:t>
            </w:r>
          </w:p>
        </w:tc>
      </w:tr>
      <w:tr w:rsidR="003C0678" w:rsidRPr="006C6D32" w14:paraId="2C516C13" w14:textId="77777777" w:rsidTr="00F427FF">
        <w:trPr>
          <w:trHeight w:val="822"/>
        </w:trPr>
        <w:tc>
          <w:tcPr>
            <w:tcW w:w="358" w:type="pct"/>
            <w:vMerge/>
            <w:vAlign w:val="center"/>
          </w:tcPr>
          <w:p w14:paraId="73DD0EB9" w14:textId="77777777" w:rsidR="007A1A07" w:rsidRPr="006C6D32" w:rsidRDefault="007A1A07" w:rsidP="00F427FF">
            <w:pPr>
              <w:pBdr>
                <w:top w:val="nil"/>
                <w:left w:val="nil"/>
                <w:bottom w:val="nil"/>
                <w:right w:val="nil"/>
                <w:between w:val="nil"/>
              </w:pBdr>
              <w:ind w:right="34"/>
              <w:jc w:val="center"/>
              <w:rPr>
                <w:sz w:val="22"/>
                <w:szCs w:val="22"/>
              </w:rPr>
            </w:pPr>
          </w:p>
        </w:tc>
        <w:tc>
          <w:tcPr>
            <w:tcW w:w="822" w:type="pct"/>
            <w:vMerge/>
            <w:vAlign w:val="center"/>
          </w:tcPr>
          <w:p w14:paraId="028AC094" w14:textId="77777777" w:rsidR="007A1A07" w:rsidRPr="006C6D32" w:rsidRDefault="007A1A07" w:rsidP="00F427FF">
            <w:pPr>
              <w:pBdr>
                <w:top w:val="nil"/>
                <w:left w:val="nil"/>
                <w:bottom w:val="nil"/>
                <w:right w:val="nil"/>
                <w:between w:val="nil"/>
              </w:pBdr>
              <w:ind w:right="34"/>
              <w:jc w:val="center"/>
              <w:rPr>
                <w:sz w:val="22"/>
                <w:szCs w:val="22"/>
              </w:rPr>
            </w:pPr>
          </w:p>
        </w:tc>
        <w:tc>
          <w:tcPr>
            <w:tcW w:w="1337" w:type="pct"/>
            <w:vMerge/>
            <w:vAlign w:val="center"/>
          </w:tcPr>
          <w:p w14:paraId="200A9A80" w14:textId="77777777" w:rsidR="007A1A07" w:rsidRPr="006C6D32" w:rsidRDefault="007A1A07" w:rsidP="00F427FF">
            <w:pPr>
              <w:pBdr>
                <w:top w:val="nil"/>
                <w:left w:val="nil"/>
                <w:bottom w:val="nil"/>
                <w:right w:val="nil"/>
                <w:between w:val="nil"/>
              </w:pBdr>
              <w:ind w:right="34"/>
              <w:rPr>
                <w:sz w:val="22"/>
                <w:szCs w:val="22"/>
              </w:rPr>
            </w:pPr>
          </w:p>
        </w:tc>
        <w:tc>
          <w:tcPr>
            <w:tcW w:w="620" w:type="pct"/>
            <w:vMerge/>
            <w:vAlign w:val="center"/>
          </w:tcPr>
          <w:p w14:paraId="51D5E4D6"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bottom w:val="single" w:sz="4" w:space="0" w:color="auto"/>
            </w:tcBorders>
            <w:shd w:val="clear" w:color="auto" w:fill="auto"/>
            <w:vAlign w:val="center"/>
          </w:tcPr>
          <w:p w14:paraId="15B8C966"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Bendras fosforas</w:t>
            </w:r>
          </w:p>
        </w:tc>
        <w:tc>
          <w:tcPr>
            <w:tcW w:w="621" w:type="pct"/>
            <w:tcBorders>
              <w:bottom w:val="single" w:sz="4" w:space="0" w:color="auto"/>
            </w:tcBorders>
            <w:shd w:val="clear" w:color="auto" w:fill="auto"/>
            <w:vAlign w:val="center"/>
          </w:tcPr>
          <w:p w14:paraId="6D1317DB"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mg/l</w:t>
            </w:r>
          </w:p>
        </w:tc>
        <w:tc>
          <w:tcPr>
            <w:tcW w:w="620" w:type="pct"/>
            <w:tcBorders>
              <w:bottom w:val="single" w:sz="4" w:space="0" w:color="auto"/>
            </w:tcBorders>
            <w:shd w:val="clear" w:color="auto" w:fill="auto"/>
            <w:vAlign w:val="center"/>
          </w:tcPr>
          <w:p w14:paraId="1087298B"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10</w:t>
            </w:r>
          </w:p>
        </w:tc>
      </w:tr>
      <w:tr w:rsidR="003C0678" w:rsidRPr="006C6D32" w14:paraId="66689F72" w14:textId="77777777" w:rsidTr="00F427FF">
        <w:trPr>
          <w:trHeight w:val="326"/>
        </w:trPr>
        <w:tc>
          <w:tcPr>
            <w:tcW w:w="358" w:type="pct"/>
            <w:vMerge/>
            <w:vAlign w:val="center"/>
          </w:tcPr>
          <w:p w14:paraId="4AABDFAE" w14:textId="77777777" w:rsidR="007A1A07" w:rsidRPr="006C6D32" w:rsidRDefault="007A1A07" w:rsidP="00F427FF">
            <w:pPr>
              <w:pBdr>
                <w:top w:val="nil"/>
                <w:left w:val="nil"/>
                <w:bottom w:val="nil"/>
                <w:right w:val="nil"/>
                <w:between w:val="nil"/>
              </w:pBdr>
              <w:ind w:right="34"/>
              <w:jc w:val="center"/>
              <w:rPr>
                <w:sz w:val="22"/>
                <w:szCs w:val="22"/>
              </w:rPr>
            </w:pPr>
          </w:p>
        </w:tc>
        <w:tc>
          <w:tcPr>
            <w:tcW w:w="822" w:type="pct"/>
            <w:vMerge/>
            <w:vAlign w:val="center"/>
          </w:tcPr>
          <w:p w14:paraId="3EB0FAB1" w14:textId="77777777" w:rsidR="007A1A07" w:rsidRPr="006C6D32" w:rsidRDefault="007A1A07" w:rsidP="00F427FF">
            <w:pPr>
              <w:pBdr>
                <w:top w:val="nil"/>
                <w:left w:val="nil"/>
                <w:bottom w:val="nil"/>
                <w:right w:val="nil"/>
                <w:between w:val="nil"/>
              </w:pBdr>
              <w:ind w:right="34"/>
              <w:jc w:val="center"/>
              <w:rPr>
                <w:sz w:val="22"/>
                <w:szCs w:val="22"/>
              </w:rPr>
            </w:pPr>
          </w:p>
        </w:tc>
        <w:tc>
          <w:tcPr>
            <w:tcW w:w="1337" w:type="pct"/>
            <w:vMerge/>
            <w:vAlign w:val="center"/>
          </w:tcPr>
          <w:p w14:paraId="268E2208" w14:textId="77777777" w:rsidR="007A1A07" w:rsidRPr="006C6D32" w:rsidRDefault="007A1A07" w:rsidP="00F427FF">
            <w:pPr>
              <w:pBdr>
                <w:top w:val="nil"/>
                <w:left w:val="nil"/>
                <w:bottom w:val="nil"/>
                <w:right w:val="nil"/>
                <w:between w:val="nil"/>
              </w:pBdr>
              <w:ind w:right="34"/>
              <w:rPr>
                <w:sz w:val="22"/>
                <w:szCs w:val="22"/>
              </w:rPr>
            </w:pPr>
          </w:p>
        </w:tc>
        <w:tc>
          <w:tcPr>
            <w:tcW w:w="620" w:type="pct"/>
            <w:vMerge/>
            <w:vAlign w:val="center"/>
          </w:tcPr>
          <w:p w14:paraId="35BC5C8E"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top w:val="single" w:sz="4" w:space="0" w:color="auto"/>
            </w:tcBorders>
            <w:shd w:val="clear" w:color="auto" w:fill="auto"/>
            <w:vAlign w:val="center"/>
          </w:tcPr>
          <w:p w14:paraId="163790A6" w14:textId="77777777" w:rsidR="007A1A07" w:rsidRPr="006C6D32" w:rsidRDefault="007A1A07" w:rsidP="00F427FF">
            <w:pPr>
              <w:pBdr>
                <w:top w:val="nil"/>
                <w:left w:val="nil"/>
                <w:bottom w:val="nil"/>
                <w:right w:val="nil"/>
                <w:between w:val="nil"/>
              </w:pBdr>
              <w:jc w:val="center"/>
              <w:rPr>
                <w:sz w:val="20"/>
                <w:szCs w:val="20"/>
              </w:rPr>
            </w:pPr>
            <w:r w:rsidRPr="006C6D32">
              <w:rPr>
                <w:sz w:val="20"/>
              </w:rPr>
              <w:t>S</w:t>
            </w:r>
            <w:r w:rsidRPr="006C6D32">
              <w:rPr>
                <w:rFonts w:eastAsiaTheme="minorHAnsi"/>
                <w:sz w:val="20"/>
              </w:rPr>
              <w:t>kendinčios medžiagos</w:t>
            </w:r>
          </w:p>
        </w:tc>
        <w:tc>
          <w:tcPr>
            <w:tcW w:w="621" w:type="pct"/>
            <w:tcBorders>
              <w:top w:val="single" w:sz="4" w:space="0" w:color="auto"/>
            </w:tcBorders>
            <w:shd w:val="clear" w:color="auto" w:fill="auto"/>
            <w:vAlign w:val="center"/>
          </w:tcPr>
          <w:p w14:paraId="6CB4FAB5"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mg/l</w:t>
            </w:r>
          </w:p>
        </w:tc>
        <w:tc>
          <w:tcPr>
            <w:tcW w:w="620" w:type="pct"/>
            <w:tcBorders>
              <w:top w:val="single" w:sz="4" w:space="0" w:color="auto"/>
            </w:tcBorders>
            <w:shd w:val="clear" w:color="auto" w:fill="auto"/>
            <w:vAlign w:val="center"/>
          </w:tcPr>
          <w:p w14:paraId="7602D9C0" w14:textId="77777777" w:rsidR="007A1A07" w:rsidRPr="006C6D32" w:rsidRDefault="007A1A07" w:rsidP="00F427FF">
            <w:pPr>
              <w:pBdr>
                <w:top w:val="nil"/>
                <w:left w:val="nil"/>
                <w:bottom w:val="nil"/>
                <w:right w:val="nil"/>
                <w:between w:val="nil"/>
              </w:pBdr>
              <w:jc w:val="center"/>
              <w:rPr>
                <w:sz w:val="20"/>
                <w:szCs w:val="20"/>
              </w:rPr>
            </w:pPr>
            <w:r w:rsidRPr="006C6D32">
              <w:rPr>
                <w:sz w:val="20"/>
                <w:szCs w:val="20"/>
              </w:rPr>
              <w:t>350</w:t>
            </w:r>
          </w:p>
        </w:tc>
      </w:tr>
      <w:tr w:rsidR="003C0678" w:rsidRPr="006C6D32" w14:paraId="67337CCE" w14:textId="77777777" w:rsidTr="00F427FF">
        <w:trPr>
          <w:trHeight w:val="492"/>
        </w:trPr>
        <w:tc>
          <w:tcPr>
            <w:tcW w:w="358" w:type="pct"/>
            <w:vMerge w:val="restart"/>
            <w:vAlign w:val="center"/>
          </w:tcPr>
          <w:p w14:paraId="56B9CCA0" w14:textId="77777777" w:rsidR="007A1A07" w:rsidRPr="006C6D32" w:rsidRDefault="007A1A07" w:rsidP="00F427FF">
            <w:pPr>
              <w:pBdr>
                <w:top w:val="nil"/>
                <w:left w:val="nil"/>
                <w:bottom w:val="nil"/>
                <w:right w:val="nil"/>
                <w:between w:val="nil"/>
              </w:pBdr>
              <w:ind w:right="34"/>
              <w:rPr>
                <w:sz w:val="22"/>
                <w:szCs w:val="22"/>
              </w:rPr>
            </w:pPr>
            <w:r w:rsidRPr="006C6D32">
              <w:rPr>
                <w:sz w:val="22"/>
                <w:szCs w:val="22"/>
              </w:rPr>
              <w:t xml:space="preserve">    2</w:t>
            </w:r>
          </w:p>
        </w:tc>
        <w:tc>
          <w:tcPr>
            <w:tcW w:w="822" w:type="pct"/>
            <w:vMerge w:val="restart"/>
            <w:vAlign w:val="center"/>
          </w:tcPr>
          <w:p w14:paraId="30EC0BC3" w14:textId="77777777" w:rsidR="007A1A07" w:rsidRPr="006C6D32" w:rsidRDefault="007A1A07" w:rsidP="00F427FF">
            <w:pPr>
              <w:spacing w:line="60" w:lineRule="atLeast"/>
              <w:rPr>
                <w:sz w:val="20"/>
                <w:shd w:val="clear" w:color="auto" w:fill="FFFFFF"/>
              </w:rPr>
            </w:pPr>
            <w:r w:rsidRPr="006C6D32">
              <w:rPr>
                <w:sz w:val="20"/>
              </w:rPr>
              <w:t>UAB „Kėdainių vandenys“ gamybinių ir buitinių nuotekų tinklai</w:t>
            </w:r>
            <w:r w:rsidRPr="006C6D32">
              <w:rPr>
                <w:sz w:val="20"/>
                <w:shd w:val="clear" w:color="auto" w:fill="FFFFFF"/>
              </w:rPr>
              <w:t xml:space="preserve"> </w:t>
            </w:r>
          </w:p>
          <w:p w14:paraId="6A8C186C" w14:textId="77777777" w:rsidR="007A1A07" w:rsidRPr="006C6D32" w:rsidRDefault="007A1A07" w:rsidP="00F427FF">
            <w:pPr>
              <w:spacing w:line="60" w:lineRule="atLeast"/>
              <w:jc w:val="center"/>
              <w:rPr>
                <w:sz w:val="20"/>
                <w:shd w:val="clear" w:color="auto" w:fill="FFFFFF"/>
              </w:rPr>
            </w:pPr>
            <w:r w:rsidRPr="006C6D32">
              <w:rPr>
                <w:sz w:val="20"/>
                <w:shd w:val="clear" w:color="auto" w:fill="FFFFFF"/>
              </w:rPr>
              <w:t>X-6124870</w:t>
            </w:r>
          </w:p>
          <w:p w14:paraId="1B91C63F"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hd w:val="clear" w:color="auto" w:fill="FFFFFF"/>
              </w:rPr>
              <w:t>Y-499378</w:t>
            </w:r>
          </w:p>
          <w:p w14:paraId="426F1EA7" w14:textId="77777777" w:rsidR="007A1A07" w:rsidRPr="006C6D32" w:rsidRDefault="007A1A07" w:rsidP="00F427FF">
            <w:pPr>
              <w:pBdr>
                <w:top w:val="nil"/>
                <w:left w:val="nil"/>
                <w:bottom w:val="nil"/>
                <w:right w:val="nil"/>
                <w:between w:val="nil"/>
              </w:pBdr>
              <w:ind w:right="34"/>
              <w:rPr>
                <w:sz w:val="22"/>
                <w:szCs w:val="22"/>
              </w:rPr>
            </w:pPr>
          </w:p>
        </w:tc>
        <w:tc>
          <w:tcPr>
            <w:tcW w:w="1337" w:type="pct"/>
            <w:vMerge w:val="restart"/>
            <w:vAlign w:val="center"/>
          </w:tcPr>
          <w:p w14:paraId="3BF7B640" w14:textId="77777777" w:rsidR="007A1A07" w:rsidRPr="006C6D32" w:rsidRDefault="007A1A07" w:rsidP="00F427FF">
            <w:pPr>
              <w:pBdr>
                <w:top w:val="nil"/>
                <w:left w:val="nil"/>
                <w:bottom w:val="nil"/>
                <w:right w:val="nil"/>
                <w:between w:val="nil"/>
              </w:pBdr>
              <w:ind w:right="34"/>
              <w:rPr>
                <w:sz w:val="22"/>
                <w:szCs w:val="22"/>
              </w:rPr>
            </w:pPr>
            <w:r w:rsidRPr="006C6D32">
              <w:rPr>
                <w:rFonts w:eastAsia="CIDFont+F2"/>
                <w:sz w:val="20"/>
              </w:rPr>
              <w:t>Gamybos metu paviršinės nuotekos (traktuojamos kaip gamybinės nuotekos) nuo cukrinių runkelių saugyklos laukų (28 ha) drenažiniu siurbliu, kuris sumontuotas runkelių siurblinėje, pumpuojamos į tvenkinius-nusosdintuvus ir vėliau panaudojamos gamyboje arba apvalytos anaerobiniuose nuotekų valymo įrenginiuose išleidžiamos į centralizuotus nuotekų tinklus.</w:t>
            </w:r>
          </w:p>
        </w:tc>
        <w:tc>
          <w:tcPr>
            <w:tcW w:w="620" w:type="pct"/>
            <w:vMerge/>
            <w:vAlign w:val="center"/>
          </w:tcPr>
          <w:p w14:paraId="291776F7"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bottom w:val="single" w:sz="4" w:space="0" w:color="auto"/>
            </w:tcBorders>
            <w:shd w:val="clear" w:color="auto" w:fill="auto"/>
            <w:vAlign w:val="center"/>
          </w:tcPr>
          <w:p w14:paraId="043BA0A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BDS</w:t>
            </w:r>
            <w:r w:rsidRPr="006C6D32">
              <w:rPr>
                <w:sz w:val="20"/>
                <w:szCs w:val="20"/>
                <w:vertAlign w:val="subscript"/>
              </w:rPr>
              <w:t>7</w:t>
            </w:r>
          </w:p>
        </w:tc>
        <w:tc>
          <w:tcPr>
            <w:tcW w:w="621" w:type="pct"/>
            <w:tcBorders>
              <w:bottom w:val="single" w:sz="4" w:space="0" w:color="auto"/>
            </w:tcBorders>
            <w:shd w:val="clear" w:color="auto" w:fill="auto"/>
            <w:vAlign w:val="center"/>
          </w:tcPr>
          <w:p w14:paraId="7E8FB023"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mg/l</w:t>
            </w:r>
          </w:p>
        </w:tc>
        <w:tc>
          <w:tcPr>
            <w:tcW w:w="620" w:type="pct"/>
            <w:tcBorders>
              <w:bottom w:val="single" w:sz="4" w:space="0" w:color="auto"/>
            </w:tcBorders>
            <w:shd w:val="clear" w:color="auto" w:fill="auto"/>
            <w:vAlign w:val="center"/>
          </w:tcPr>
          <w:p w14:paraId="69651DC2"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350</w:t>
            </w:r>
          </w:p>
        </w:tc>
      </w:tr>
      <w:tr w:rsidR="003C0678" w:rsidRPr="006C6D32" w14:paraId="5CD6A826" w14:textId="77777777" w:rsidTr="00F427FF">
        <w:trPr>
          <w:trHeight w:val="568"/>
        </w:trPr>
        <w:tc>
          <w:tcPr>
            <w:tcW w:w="358" w:type="pct"/>
            <w:vMerge/>
            <w:vAlign w:val="center"/>
          </w:tcPr>
          <w:p w14:paraId="3D47E92A" w14:textId="77777777" w:rsidR="007A1A07" w:rsidRPr="006C6D32" w:rsidRDefault="007A1A07" w:rsidP="00F427FF">
            <w:pPr>
              <w:pBdr>
                <w:top w:val="nil"/>
                <w:left w:val="nil"/>
                <w:bottom w:val="nil"/>
                <w:right w:val="nil"/>
                <w:between w:val="nil"/>
              </w:pBdr>
              <w:ind w:right="34"/>
              <w:rPr>
                <w:sz w:val="22"/>
                <w:szCs w:val="22"/>
              </w:rPr>
            </w:pPr>
          </w:p>
        </w:tc>
        <w:tc>
          <w:tcPr>
            <w:tcW w:w="822" w:type="pct"/>
            <w:vMerge/>
            <w:vAlign w:val="center"/>
          </w:tcPr>
          <w:p w14:paraId="0AC8D38B" w14:textId="77777777" w:rsidR="007A1A07" w:rsidRPr="006C6D32" w:rsidRDefault="007A1A07" w:rsidP="00F427FF">
            <w:pPr>
              <w:spacing w:line="60" w:lineRule="atLeast"/>
              <w:jc w:val="center"/>
              <w:rPr>
                <w:sz w:val="20"/>
                <w:shd w:val="clear" w:color="auto" w:fill="FFFFFF"/>
              </w:rPr>
            </w:pPr>
          </w:p>
        </w:tc>
        <w:tc>
          <w:tcPr>
            <w:tcW w:w="1337" w:type="pct"/>
            <w:vMerge/>
            <w:vAlign w:val="center"/>
          </w:tcPr>
          <w:p w14:paraId="55682275" w14:textId="77777777" w:rsidR="007A1A07" w:rsidRPr="006C6D32" w:rsidRDefault="007A1A07" w:rsidP="00F427FF">
            <w:pPr>
              <w:pBdr>
                <w:top w:val="nil"/>
                <w:left w:val="nil"/>
                <w:bottom w:val="nil"/>
                <w:right w:val="nil"/>
                <w:between w:val="nil"/>
              </w:pBdr>
              <w:ind w:right="34"/>
              <w:jc w:val="center"/>
              <w:rPr>
                <w:rFonts w:eastAsia="CIDFont+F2"/>
                <w:sz w:val="20"/>
              </w:rPr>
            </w:pPr>
          </w:p>
        </w:tc>
        <w:tc>
          <w:tcPr>
            <w:tcW w:w="620" w:type="pct"/>
            <w:vMerge/>
            <w:vAlign w:val="center"/>
          </w:tcPr>
          <w:p w14:paraId="16FECDBB"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top w:val="single" w:sz="4" w:space="0" w:color="auto"/>
              <w:bottom w:val="single" w:sz="4" w:space="0" w:color="auto"/>
            </w:tcBorders>
            <w:shd w:val="clear" w:color="auto" w:fill="auto"/>
            <w:vAlign w:val="center"/>
          </w:tcPr>
          <w:p w14:paraId="48272FA3"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Bendras azotas</w:t>
            </w:r>
          </w:p>
        </w:tc>
        <w:tc>
          <w:tcPr>
            <w:tcW w:w="621" w:type="pct"/>
            <w:tcBorders>
              <w:top w:val="single" w:sz="4" w:space="0" w:color="auto"/>
              <w:bottom w:val="single" w:sz="4" w:space="0" w:color="auto"/>
            </w:tcBorders>
            <w:shd w:val="clear" w:color="auto" w:fill="auto"/>
            <w:vAlign w:val="center"/>
          </w:tcPr>
          <w:p w14:paraId="225B5C9B"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mg/l</w:t>
            </w:r>
          </w:p>
        </w:tc>
        <w:tc>
          <w:tcPr>
            <w:tcW w:w="620" w:type="pct"/>
            <w:tcBorders>
              <w:top w:val="single" w:sz="4" w:space="0" w:color="auto"/>
              <w:bottom w:val="single" w:sz="4" w:space="0" w:color="auto"/>
            </w:tcBorders>
            <w:shd w:val="clear" w:color="auto" w:fill="auto"/>
            <w:vAlign w:val="center"/>
          </w:tcPr>
          <w:p w14:paraId="25FC585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50</w:t>
            </w:r>
          </w:p>
        </w:tc>
      </w:tr>
      <w:tr w:rsidR="003C0678" w:rsidRPr="006C6D32" w14:paraId="59B856C9" w14:textId="77777777" w:rsidTr="00F427FF">
        <w:trPr>
          <w:trHeight w:val="720"/>
        </w:trPr>
        <w:tc>
          <w:tcPr>
            <w:tcW w:w="358" w:type="pct"/>
            <w:vMerge/>
            <w:vAlign w:val="center"/>
          </w:tcPr>
          <w:p w14:paraId="31FD94C5" w14:textId="77777777" w:rsidR="007A1A07" w:rsidRPr="006C6D32" w:rsidRDefault="007A1A07" w:rsidP="00F427FF">
            <w:pPr>
              <w:pBdr>
                <w:top w:val="nil"/>
                <w:left w:val="nil"/>
                <w:bottom w:val="nil"/>
                <w:right w:val="nil"/>
                <w:between w:val="nil"/>
              </w:pBdr>
              <w:ind w:right="34"/>
              <w:rPr>
                <w:sz w:val="22"/>
                <w:szCs w:val="22"/>
              </w:rPr>
            </w:pPr>
          </w:p>
        </w:tc>
        <w:tc>
          <w:tcPr>
            <w:tcW w:w="822" w:type="pct"/>
            <w:vMerge/>
            <w:vAlign w:val="center"/>
          </w:tcPr>
          <w:p w14:paraId="684110AC" w14:textId="77777777" w:rsidR="007A1A07" w:rsidRPr="006C6D32" w:rsidRDefault="007A1A07" w:rsidP="00F427FF">
            <w:pPr>
              <w:spacing w:line="60" w:lineRule="atLeast"/>
              <w:jc w:val="center"/>
              <w:rPr>
                <w:sz w:val="20"/>
                <w:shd w:val="clear" w:color="auto" w:fill="FFFFFF"/>
              </w:rPr>
            </w:pPr>
          </w:p>
        </w:tc>
        <w:tc>
          <w:tcPr>
            <w:tcW w:w="1337" w:type="pct"/>
            <w:vMerge/>
            <w:vAlign w:val="center"/>
          </w:tcPr>
          <w:p w14:paraId="23297EC9" w14:textId="77777777" w:rsidR="007A1A07" w:rsidRPr="006C6D32" w:rsidRDefault="007A1A07" w:rsidP="00F427FF">
            <w:pPr>
              <w:pBdr>
                <w:top w:val="nil"/>
                <w:left w:val="nil"/>
                <w:bottom w:val="nil"/>
                <w:right w:val="nil"/>
                <w:between w:val="nil"/>
              </w:pBdr>
              <w:ind w:right="34"/>
              <w:jc w:val="center"/>
              <w:rPr>
                <w:rFonts w:eastAsia="CIDFont+F2"/>
                <w:sz w:val="20"/>
              </w:rPr>
            </w:pPr>
          </w:p>
        </w:tc>
        <w:tc>
          <w:tcPr>
            <w:tcW w:w="620" w:type="pct"/>
            <w:vMerge/>
            <w:vAlign w:val="center"/>
          </w:tcPr>
          <w:p w14:paraId="09F1B8DE"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top w:val="single" w:sz="4" w:space="0" w:color="auto"/>
              <w:bottom w:val="single" w:sz="4" w:space="0" w:color="auto"/>
            </w:tcBorders>
            <w:shd w:val="clear" w:color="auto" w:fill="auto"/>
            <w:vAlign w:val="center"/>
          </w:tcPr>
          <w:p w14:paraId="194DD9F1"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Bendras fosforas</w:t>
            </w:r>
          </w:p>
        </w:tc>
        <w:tc>
          <w:tcPr>
            <w:tcW w:w="621" w:type="pct"/>
            <w:tcBorders>
              <w:top w:val="single" w:sz="4" w:space="0" w:color="auto"/>
              <w:bottom w:val="single" w:sz="4" w:space="0" w:color="auto"/>
            </w:tcBorders>
            <w:shd w:val="clear" w:color="auto" w:fill="auto"/>
            <w:vAlign w:val="center"/>
          </w:tcPr>
          <w:p w14:paraId="5AAEBC5B"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mg/l</w:t>
            </w:r>
          </w:p>
        </w:tc>
        <w:tc>
          <w:tcPr>
            <w:tcW w:w="620" w:type="pct"/>
            <w:tcBorders>
              <w:top w:val="single" w:sz="4" w:space="0" w:color="auto"/>
              <w:bottom w:val="single" w:sz="4" w:space="0" w:color="auto"/>
            </w:tcBorders>
            <w:shd w:val="clear" w:color="auto" w:fill="auto"/>
            <w:vAlign w:val="center"/>
          </w:tcPr>
          <w:p w14:paraId="7C7CC5AC"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10</w:t>
            </w:r>
          </w:p>
        </w:tc>
      </w:tr>
      <w:tr w:rsidR="003C0678" w:rsidRPr="006C6D32" w14:paraId="57DB5176" w14:textId="77777777" w:rsidTr="00F427FF">
        <w:trPr>
          <w:trHeight w:val="720"/>
        </w:trPr>
        <w:tc>
          <w:tcPr>
            <w:tcW w:w="358" w:type="pct"/>
            <w:vMerge/>
            <w:vAlign w:val="center"/>
          </w:tcPr>
          <w:p w14:paraId="0FE64E3D" w14:textId="77777777" w:rsidR="007A1A07" w:rsidRPr="006C6D32" w:rsidRDefault="007A1A07" w:rsidP="00F427FF">
            <w:pPr>
              <w:pBdr>
                <w:top w:val="nil"/>
                <w:left w:val="nil"/>
                <w:bottom w:val="nil"/>
                <w:right w:val="nil"/>
                <w:between w:val="nil"/>
              </w:pBdr>
              <w:ind w:right="34"/>
              <w:rPr>
                <w:sz w:val="22"/>
                <w:szCs w:val="22"/>
              </w:rPr>
            </w:pPr>
          </w:p>
        </w:tc>
        <w:tc>
          <w:tcPr>
            <w:tcW w:w="822" w:type="pct"/>
            <w:vMerge/>
            <w:vAlign w:val="center"/>
          </w:tcPr>
          <w:p w14:paraId="11543F3F" w14:textId="77777777" w:rsidR="007A1A07" w:rsidRPr="006C6D32" w:rsidRDefault="007A1A07" w:rsidP="00F427FF">
            <w:pPr>
              <w:spacing w:line="60" w:lineRule="atLeast"/>
              <w:jc w:val="center"/>
              <w:rPr>
                <w:sz w:val="20"/>
                <w:shd w:val="clear" w:color="auto" w:fill="FFFFFF"/>
              </w:rPr>
            </w:pPr>
          </w:p>
        </w:tc>
        <w:tc>
          <w:tcPr>
            <w:tcW w:w="1337" w:type="pct"/>
            <w:vMerge/>
            <w:vAlign w:val="center"/>
          </w:tcPr>
          <w:p w14:paraId="680B197E" w14:textId="77777777" w:rsidR="007A1A07" w:rsidRPr="006C6D32" w:rsidRDefault="007A1A07" w:rsidP="00F427FF">
            <w:pPr>
              <w:pBdr>
                <w:top w:val="nil"/>
                <w:left w:val="nil"/>
                <w:bottom w:val="nil"/>
                <w:right w:val="nil"/>
                <w:between w:val="nil"/>
              </w:pBdr>
              <w:ind w:right="34"/>
              <w:jc w:val="center"/>
              <w:rPr>
                <w:rFonts w:eastAsia="CIDFont+F2"/>
                <w:sz w:val="20"/>
              </w:rPr>
            </w:pPr>
          </w:p>
        </w:tc>
        <w:tc>
          <w:tcPr>
            <w:tcW w:w="620" w:type="pct"/>
            <w:vMerge/>
            <w:vAlign w:val="center"/>
          </w:tcPr>
          <w:p w14:paraId="0CDDED2A" w14:textId="77777777" w:rsidR="007A1A07" w:rsidRPr="006C6D32" w:rsidRDefault="007A1A07" w:rsidP="00F427FF">
            <w:pPr>
              <w:pBdr>
                <w:top w:val="nil"/>
                <w:left w:val="nil"/>
                <w:bottom w:val="nil"/>
                <w:right w:val="nil"/>
                <w:between w:val="nil"/>
              </w:pBdr>
              <w:ind w:right="34"/>
              <w:jc w:val="center"/>
              <w:rPr>
                <w:sz w:val="22"/>
                <w:szCs w:val="22"/>
              </w:rPr>
            </w:pPr>
          </w:p>
        </w:tc>
        <w:tc>
          <w:tcPr>
            <w:tcW w:w="621" w:type="pct"/>
            <w:tcBorders>
              <w:top w:val="single" w:sz="4" w:space="0" w:color="auto"/>
            </w:tcBorders>
            <w:shd w:val="clear" w:color="auto" w:fill="auto"/>
            <w:vAlign w:val="center"/>
          </w:tcPr>
          <w:p w14:paraId="38E0176F"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S</w:t>
            </w:r>
            <w:r w:rsidRPr="006C6D32">
              <w:rPr>
                <w:rFonts w:eastAsiaTheme="minorHAnsi"/>
                <w:sz w:val="20"/>
              </w:rPr>
              <w:t>kendinčios medžiagos</w:t>
            </w:r>
          </w:p>
        </w:tc>
        <w:tc>
          <w:tcPr>
            <w:tcW w:w="621" w:type="pct"/>
            <w:tcBorders>
              <w:top w:val="single" w:sz="4" w:space="0" w:color="auto"/>
            </w:tcBorders>
            <w:shd w:val="clear" w:color="auto" w:fill="auto"/>
            <w:vAlign w:val="center"/>
          </w:tcPr>
          <w:p w14:paraId="07EFD97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szCs w:val="20"/>
              </w:rPr>
              <w:t>mg/l</w:t>
            </w:r>
          </w:p>
        </w:tc>
        <w:tc>
          <w:tcPr>
            <w:tcW w:w="620" w:type="pct"/>
            <w:tcBorders>
              <w:top w:val="single" w:sz="4" w:space="0" w:color="auto"/>
            </w:tcBorders>
            <w:shd w:val="clear" w:color="auto" w:fill="auto"/>
            <w:vAlign w:val="center"/>
          </w:tcPr>
          <w:p w14:paraId="177753EC"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350</w:t>
            </w:r>
          </w:p>
        </w:tc>
      </w:tr>
      <w:tr w:rsidR="003C0678" w:rsidRPr="006C6D32" w14:paraId="657123FB" w14:textId="77777777" w:rsidTr="00F427FF">
        <w:trPr>
          <w:trHeight w:val="607"/>
        </w:trPr>
        <w:tc>
          <w:tcPr>
            <w:tcW w:w="358" w:type="pct"/>
            <w:vAlign w:val="center"/>
          </w:tcPr>
          <w:p w14:paraId="13D0F5B6" w14:textId="77777777" w:rsidR="007A1A07" w:rsidRPr="006C6D32" w:rsidRDefault="007A1A07" w:rsidP="00F427FF">
            <w:pPr>
              <w:pBdr>
                <w:top w:val="nil"/>
                <w:left w:val="nil"/>
                <w:bottom w:val="nil"/>
                <w:right w:val="nil"/>
                <w:between w:val="nil"/>
              </w:pBdr>
              <w:ind w:right="34"/>
              <w:rPr>
                <w:sz w:val="22"/>
                <w:szCs w:val="22"/>
              </w:rPr>
            </w:pPr>
            <w:r w:rsidRPr="006C6D32">
              <w:rPr>
                <w:sz w:val="18"/>
                <w:szCs w:val="18"/>
              </w:rPr>
              <w:t>LK Nr. 1</w:t>
            </w:r>
          </w:p>
        </w:tc>
        <w:tc>
          <w:tcPr>
            <w:tcW w:w="822" w:type="pct"/>
            <w:vAlign w:val="center"/>
          </w:tcPr>
          <w:p w14:paraId="526EF26D" w14:textId="37A9606E" w:rsidR="007A1A07" w:rsidRPr="006C6D32" w:rsidRDefault="007A1A07" w:rsidP="00F427FF">
            <w:pPr>
              <w:pStyle w:val="Porat"/>
              <w:snapToGrid w:val="0"/>
              <w:jc w:val="center"/>
              <w:rPr>
                <w:sz w:val="20"/>
                <w:lang w:val="lt-LT"/>
              </w:rPr>
            </w:pPr>
            <w:r w:rsidRPr="006C6D32">
              <w:rPr>
                <w:sz w:val="20"/>
                <w:lang w:val="lt-LT"/>
              </w:rPr>
              <w:t>X-6124936</w:t>
            </w:r>
          </w:p>
          <w:p w14:paraId="055718FE"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Y-499226</w:t>
            </w:r>
          </w:p>
        </w:tc>
        <w:tc>
          <w:tcPr>
            <w:tcW w:w="1337" w:type="pct"/>
            <w:vMerge w:val="restart"/>
            <w:vAlign w:val="center"/>
          </w:tcPr>
          <w:p w14:paraId="79667022" w14:textId="77777777" w:rsidR="007A1A07" w:rsidRPr="006C6D32" w:rsidRDefault="007A1A07" w:rsidP="00F427FF">
            <w:pPr>
              <w:pBdr>
                <w:top w:val="nil"/>
                <w:left w:val="nil"/>
                <w:bottom w:val="nil"/>
                <w:right w:val="nil"/>
                <w:between w:val="nil"/>
              </w:pBdr>
              <w:ind w:right="34"/>
              <w:rPr>
                <w:rFonts w:eastAsia="CIDFont+F2"/>
                <w:sz w:val="20"/>
              </w:rPr>
            </w:pPr>
            <w:r w:rsidRPr="006C6D32">
              <w:rPr>
                <w:rFonts w:eastAsia="CIDFont+F2"/>
                <w:sz w:val="20"/>
              </w:rPr>
              <w:t>Neužterštos teritorijos.</w:t>
            </w:r>
          </w:p>
          <w:p w14:paraId="69E8BA77" w14:textId="77777777" w:rsidR="007A1A07" w:rsidRPr="006C6D32" w:rsidRDefault="007A1A07" w:rsidP="00F427FF">
            <w:pPr>
              <w:pBdr>
                <w:top w:val="nil"/>
                <w:left w:val="nil"/>
                <w:bottom w:val="nil"/>
                <w:right w:val="nil"/>
                <w:between w:val="nil"/>
              </w:pBdr>
              <w:ind w:right="34"/>
              <w:rPr>
                <w:rFonts w:eastAsia="CIDFont+F2"/>
                <w:sz w:val="20"/>
              </w:rPr>
            </w:pPr>
            <w:r w:rsidRPr="006C6D32">
              <w:rPr>
                <w:rFonts w:eastAsia="CIDFont+F2"/>
                <w:sz w:val="20"/>
              </w:rPr>
              <w:t>Laikotarpiu, kai nevyksta gamyba: paviršinės nuotekos (apie 154 753 m</w:t>
            </w:r>
            <w:r w:rsidRPr="006C6D32">
              <w:rPr>
                <w:rFonts w:eastAsia="CIDFont+F2"/>
                <w:sz w:val="20"/>
                <w:vertAlign w:val="superscript"/>
              </w:rPr>
              <w:t>3</w:t>
            </w:r>
            <w:r w:rsidRPr="006C6D32">
              <w:rPr>
                <w:rFonts w:eastAsia="CIDFont+F2"/>
                <w:sz w:val="20"/>
              </w:rPr>
              <w:t xml:space="preserve">/metus (pagal deklaruotiną skaičių)) nuo teritorijoje esančių stogų, kelių su asfalto ar betono danga (20 ha). </w:t>
            </w:r>
          </w:p>
          <w:p w14:paraId="204659A6" w14:textId="77777777" w:rsidR="007A1A07" w:rsidRPr="006C6D32" w:rsidRDefault="007A1A07" w:rsidP="00F427FF">
            <w:pPr>
              <w:pBdr>
                <w:top w:val="nil"/>
                <w:left w:val="nil"/>
                <w:bottom w:val="nil"/>
                <w:right w:val="nil"/>
                <w:between w:val="nil"/>
              </w:pBdr>
              <w:ind w:right="34"/>
              <w:rPr>
                <w:sz w:val="22"/>
                <w:szCs w:val="22"/>
              </w:rPr>
            </w:pPr>
            <w:r w:rsidRPr="006C6D32">
              <w:rPr>
                <w:rFonts w:eastAsia="CIDFont+F2"/>
                <w:sz w:val="20"/>
              </w:rPr>
              <w:t xml:space="preserve">Šalinama į upių </w:t>
            </w:r>
            <w:bookmarkStart w:id="23" w:name="_Hlk76567156"/>
            <w:r w:rsidRPr="006C6D32">
              <w:rPr>
                <w:rFonts w:eastAsia="CIDFont+F2"/>
                <w:sz w:val="20"/>
              </w:rPr>
              <w:t>Gentrinas</w:t>
            </w:r>
            <w:bookmarkEnd w:id="23"/>
            <w:r w:rsidRPr="006C6D32">
              <w:rPr>
                <w:rFonts w:eastAsia="CIDFont+F2"/>
                <w:sz w:val="20"/>
              </w:rPr>
              <w:t xml:space="preserve"> ir Šerkšnys kairiuosius krantus</w:t>
            </w:r>
          </w:p>
        </w:tc>
        <w:tc>
          <w:tcPr>
            <w:tcW w:w="620" w:type="pct"/>
            <w:vAlign w:val="center"/>
          </w:tcPr>
          <w:p w14:paraId="45E9F6CB"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3BAD9A25" w14:textId="77777777" w:rsidR="007A1A07" w:rsidRPr="006C6D32" w:rsidRDefault="007A1A07" w:rsidP="00F427FF">
            <w:pPr>
              <w:pBdr>
                <w:top w:val="nil"/>
                <w:left w:val="nil"/>
                <w:bottom w:val="nil"/>
                <w:right w:val="nil"/>
                <w:between w:val="nil"/>
              </w:pBdr>
              <w:ind w:right="34"/>
              <w:rPr>
                <w:sz w:val="22"/>
                <w:szCs w:val="22"/>
              </w:rPr>
            </w:pPr>
            <w:r w:rsidRPr="006C6D32">
              <w:rPr>
                <w:sz w:val="22"/>
                <w:szCs w:val="22"/>
              </w:rPr>
              <w:t xml:space="preserve">             -</w:t>
            </w:r>
          </w:p>
        </w:tc>
        <w:tc>
          <w:tcPr>
            <w:tcW w:w="621" w:type="pct"/>
            <w:shd w:val="clear" w:color="auto" w:fill="auto"/>
            <w:vAlign w:val="center"/>
          </w:tcPr>
          <w:p w14:paraId="0DFF5376"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0" w:type="pct"/>
            <w:shd w:val="clear" w:color="auto" w:fill="auto"/>
            <w:vAlign w:val="center"/>
          </w:tcPr>
          <w:p w14:paraId="17319D6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r>
      <w:tr w:rsidR="003C0678" w:rsidRPr="006C6D32" w14:paraId="63545593" w14:textId="77777777" w:rsidTr="00F427FF">
        <w:trPr>
          <w:trHeight w:val="607"/>
        </w:trPr>
        <w:tc>
          <w:tcPr>
            <w:tcW w:w="358" w:type="pct"/>
            <w:vAlign w:val="center"/>
          </w:tcPr>
          <w:p w14:paraId="407E35AA" w14:textId="77777777" w:rsidR="007A1A07" w:rsidRPr="006C6D32" w:rsidRDefault="007A1A07" w:rsidP="00F427FF">
            <w:pPr>
              <w:pBdr>
                <w:top w:val="nil"/>
                <w:left w:val="nil"/>
                <w:bottom w:val="nil"/>
                <w:right w:val="nil"/>
                <w:between w:val="nil"/>
              </w:pBdr>
              <w:ind w:right="34"/>
              <w:rPr>
                <w:sz w:val="22"/>
                <w:szCs w:val="22"/>
              </w:rPr>
            </w:pPr>
            <w:r w:rsidRPr="006C6D32">
              <w:rPr>
                <w:sz w:val="18"/>
                <w:szCs w:val="18"/>
              </w:rPr>
              <w:t>LK Nr. 2</w:t>
            </w:r>
          </w:p>
        </w:tc>
        <w:tc>
          <w:tcPr>
            <w:tcW w:w="822" w:type="pct"/>
            <w:vAlign w:val="center"/>
          </w:tcPr>
          <w:p w14:paraId="44DDA0A9" w14:textId="77E53473" w:rsidR="007A1A07" w:rsidRPr="006C6D32" w:rsidRDefault="007A1A07" w:rsidP="00F427FF">
            <w:pPr>
              <w:pStyle w:val="Porat"/>
              <w:snapToGrid w:val="0"/>
              <w:jc w:val="center"/>
              <w:rPr>
                <w:sz w:val="20"/>
                <w:lang w:val="lt-LT"/>
              </w:rPr>
            </w:pPr>
            <w:r w:rsidRPr="006C6D32">
              <w:rPr>
                <w:sz w:val="20"/>
                <w:lang w:val="lt-LT"/>
              </w:rPr>
              <w:t>X-6124887</w:t>
            </w:r>
          </w:p>
          <w:p w14:paraId="05694E70"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Y-499198</w:t>
            </w:r>
          </w:p>
        </w:tc>
        <w:tc>
          <w:tcPr>
            <w:tcW w:w="1337" w:type="pct"/>
            <w:vMerge/>
            <w:vAlign w:val="center"/>
          </w:tcPr>
          <w:p w14:paraId="33F2C667" w14:textId="77777777" w:rsidR="007A1A07" w:rsidRPr="006C6D32" w:rsidRDefault="007A1A07" w:rsidP="00F427FF">
            <w:pPr>
              <w:pBdr>
                <w:top w:val="nil"/>
                <w:left w:val="nil"/>
                <w:bottom w:val="nil"/>
                <w:right w:val="nil"/>
                <w:between w:val="nil"/>
              </w:pBdr>
              <w:ind w:right="34"/>
              <w:jc w:val="center"/>
              <w:rPr>
                <w:sz w:val="22"/>
                <w:szCs w:val="22"/>
              </w:rPr>
            </w:pPr>
          </w:p>
        </w:tc>
        <w:tc>
          <w:tcPr>
            <w:tcW w:w="620" w:type="pct"/>
            <w:vAlign w:val="center"/>
          </w:tcPr>
          <w:p w14:paraId="03B21B3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62CBA104"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38ECF696"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0" w:type="pct"/>
            <w:shd w:val="clear" w:color="auto" w:fill="auto"/>
            <w:vAlign w:val="center"/>
          </w:tcPr>
          <w:p w14:paraId="75BCB40D"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r>
      <w:tr w:rsidR="003C0678" w:rsidRPr="006C6D32" w14:paraId="07C103A5" w14:textId="77777777" w:rsidTr="00F427FF">
        <w:trPr>
          <w:trHeight w:val="607"/>
        </w:trPr>
        <w:tc>
          <w:tcPr>
            <w:tcW w:w="358" w:type="pct"/>
            <w:vAlign w:val="center"/>
          </w:tcPr>
          <w:p w14:paraId="3563D62C" w14:textId="77777777" w:rsidR="007A1A07" w:rsidRPr="006C6D32" w:rsidRDefault="007A1A07" w:rsidP="00F427FF">
            <w:pPr>
              <w:pBdr>
                <w:top w:val="nil"/>
                <w:left w:val="nil"/>
                <w:bottom w:val="nil"/>
                <w:right w:val="nil"/>
                <w:between w:val="nil"/>
              </w:pBdr>
              <w:ind w:right="34"/>
              <w:rPr>
                <w:sz w:val="22"/>
                <w:szCs w:val="22"/>
              </w:rPr>
            </w:pPr>
            <w:r w:rsidRPr="006C6D32">
              <w:rPr>
                <w:sz w:val="18"/>
                <w:szCs w:val="18"/>
              </w:rPr>
              <w:t>LK Nr. 3</w:t>
            </w:r>
          </w:p>
        </w:tc>
        <w:tc>
          <w:tcPr>
            <w:tcW w:w="822" w:type="pct"/>
            <w:vAlign w:val="center"/>
          </w:tcPr>
          <w:p w14:paraId="521C33CB" w14:textId="2F1A0D79" w:rsidR="007A1A07" w:rsidRPr="006C6D32" w:rsidRDefault="007A1A07" w:rsidP="00F427FF">
            <w:pPr>
              <w:pStyle w:val="Porat"/>
              <w:snapToGrid w:val="0"/>
              <w:jc w:val="center"/>
              <w:rPr>
                <w:sz w:val="20"/>
                <w:lang w:val="lt-LT"/>
              </w:rPr>
            </w:pPr>
            <w:r w:rsidRPr="006C6D32">
              <w:rPr>
                <w:sz w:val="20"/>
                <w:lang w:val="lt-LT"/>
              </w:rPr>
              <w:t>X-6124800</w:t>
            </w:r>
          </w:p>
          <w:p w14:paraId="1EFBDC79"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Y-499141</w:t>
            </w:r>
          </w:p>
        </w:tc>
        <w:tc>
          <w:tcPr>
            <w:tcW w:w="1337" w:type="pct"/>
            <w:vMerge/>
            <w:vAlign w:val="center"/>
          </w:tcPr>
          <w:p w14:paraId="3F45CCBF" w14:textId="77777777" w:rsidR="007A1A07" w:rsidRPr="006C6D32" w:rsidRDefault="007A1A07" w:rsidP="00F427FF">
            <w:pPr>
              <w:pBdr>
                <w:top w:val="nil"/>
                <w:left w:val="nil"/>
                <w:bottom w:val="nil"/>
                <w:right w:val="nil"/>
                <w:between w:val="nil"/>
              </w:pBdr>
              <w:ind w:right="34"/>
              <w:jc w:val="center"/>
              <w:rPr>
                <w:sz w:val="22"/>
                <w:szCs w:val="22"/>
              </w:rPr>
            </w:pPr>
          </w:p>
        </w:tc>
        <w:tc>
          <w:tcPr>
            <w:tcW w:w="620" w:type="pct"/>
            <w:vAlign w:val="center"/>
          </w:tcPr>
          <w:p w14:paraId="73CC9D77"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0BC1D585"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26290963"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0" w:type="pct"/>
            <w:shd w:val="clear" w:color="auto" w:fill="auto"/>
            <w:vAlign w:val="center"/>
          </w:tcPr>
          <w:p w14:paraId="0F59EC0A"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r>
      <w:tr w:rsidR="003C0678" w:rsidRPr="006C6D32" w14:paraId="3DC64F5A" w14:textId="77777777" w:rsidTr="00F427FF">
        <w:trPr>
          <w:trHeight w:val="607"/>
        </w:trPr>
        <w:tc>
          <w:tcPr>
            <w:tcW w:w="358" w:type="pct"/>
            <w:vAlign w:val="center"/>
          </w:tcPr>
          <w:p w14:paraId="12B57369" w14:textId="77777777" w:rsidR="007A1A07" w:rsidRPr="006C6D32" w:rsidRDefault="007A1A07" w:rsidP="00F427FF">
            <w:pPr>
              <w:pBdr>
                <w:top w:val="nil"/>
                <w:left w:val="nil"/>
                <w:bottom w:val="nil"/>
                <w:right w:val="nil"/>
                <w:between w:val="nil"/>
              </w:pBdr>
              <w:ind w:right="34"/>
              <w:rPr>
                <w:sz w:val="22"/>
                <w:szCs w:val="22"/>
              </w:rPr>
            </w:pPr>
            <w:r w:rsidRPr="006C6D32">
              <w:rPr>
                <w:sz w:val="18"/>
                <w:szCs w:val="18"/>
              </w:rPr>
              <w:t>LK Nr. 4</w:t>
            </w:r>
          </w:p>
        </w:tc>
        <w:tc>
          <w:tcPr>
            <w:tcW w:w="822" w:type="pct"/>
            <w:vAlign w:val="center"/>
          </w:tcPr>
          <w:p w14:paraId="56194BE6" w14:textId="1583B1CD" w:rsidR="007A1A07" w:rsidRPr="006C6D32" w:rsidRDefault="007A1A07" w:rsidP="00F427FF">
            <w:pPr>
              <w:pStyle w:val="Porat"/>
              <w:snapToGrid w:val="0"/>
              <w:jc w:val="center"/>
              <w:rPr>
                <w:sz w:val="20"/>
                <w:lang w:val="lt-LT"/>
              </w:rPr>
            </w:pPr>
            <w:r w:rsidRPr="006C6D32">
              <w:rPr>
                <w:sz w:val="20"/>
                <w:lang w:val="lt-LT"/>
              </w:rPr>
              <w:t>X-6124886</w:t>
            </w:r>
          </w:p>
          <w:p w14:paraId="23819EB5"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Y-498106</w:t>
            </w:r>
          </w:p>
        </w:tc>
        <w:tc>
          <w:tcPr>
            <w:tcW w:w="1337" w:type="pct"/>
            <w:vMerge/>
            <w:vAlign w:val="center"/>
          </w:tcPr>
          <w:p w14:paraId="3EB24BAA" w14:textId="77777777" w:rsidR="007A1A07" w:rsidRPr="006C6D32" w:rsidRDefault="007A1A07" w:rsidP="00F427FF">
            <w:pPr>
              <w:pBdr>
                <w:top w:val="nil"/>
                <w:left w:val="nil"/>
                <w:bottom w:val="nil"/>
                <w:right w:val="nil"/>
                <w:between w:val="nil"/>
              </w:pBdr>
              <w:ind w:right="34"/>
              <w:jc w:val="center"/>
              <w:rPr>
                <w:sz w:val="22"/>
                <w:szCs w:val="22"/>
              </w:rPr>
            </w:pPr>
          </w:p>
        </w:tc>
        <w:tc>
          <w:tcPr>
            <w:tcW w:w="620" w:type="pct"/>
            <w:vAlign w:val="center"/>
          </w:tcPr>
          <w:p w14:paraId="590D7E4A"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75B2CC4C"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675483A2"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0" w:type="pct"/>
            <w:shd w:val="clear" w:color="auto" w:fill="auto"/>
            <w:vAlign w:val="center"/>
          </w:tcPr>
          <w:p w14:paraId="304AB9CA"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r>
      <w:tr w:rsidR="00F16AA6" w:rsidRPr="006C6D32" w14:paraId="795B619A" w14:textId="77777777" w:rsidTr="00F427FF">
        <w:trPr>
          <w:trHeight w:val="607"/>
        </w:trPr>
        <w:tc>
          <w:tcPr>
            <w:tcW w:w="358" w:type="pct"/>
            <w:vAlign w:val="center"/>
          </w:tcPr>
          <w:p w14:paraId="7BDF08C8" w14:textId="77777777" w:rsidR="007A1A07" w:rsidRPr="006C6D32" w:rsidRDefault="007A1A07" w:rsidP="00F427FF">
            <w:pPr>
              <w:pBdr>
                <w:top w:val="nil"/>
                <w:left w:val="nil"/>
                <w:bottom w:val="nil"/>
                <w:right w:val="nil"/>
                <w:between w:val="nil"/>
              </w:pBdr>
              <w:ind w:right="34"/>
              <w:rPr>
                <w:sz w:val="22"/>
                <w:szCs w:val="22"/>
              </w:rPr>
            </w:pPr>
            <w:r w:rsidRPr="006C6D32">
              <w:rPr>
                <w:sz w:val="18"/>
                <w:szCs w:val="18"/>
              </w:rPr>
              <w:t>LK Nr. 5</w:t>
            </w:r>
          </w:p>
        </w:tc>
        <w:tc>
          <w:tcPr>
            <w:tcW w:w="822" w:type="pct"/>
            <w:vAlign w:val="center"/>
          </w:tcPr>
          <w:p w14:paraId="3660DFBC" w14:textId="7848CCF3" w:rsidR="007A1A07" w:rsidRPr="006C6D32" w:rsidRDefault="007A1A07" w:rsidP="00F427FF">
            <w:pPr>
              <w:pStyle w:val="Porat"/>
              <w:snapToGrid w:val="0"/>
              <w:jc w:val="center"/>
              <w:rPr>
                <w:sz w:val="20"/>
                <w:lang w:val="lt-LT"/>
              </w:rPr>
            </w:pPr>
            <w:r w:rsidRPr="006C6D32">
              <w:rPr>
                <w:sz w:val="20"/>
                <w:lang w:val="lt-LT"/>
              </w:rPr>
              <w:t xml:space="preserve">X-6113386 </w:t>
            </w:r>
          </w:p>
          <w:p w14:paraId="3D740B89"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0"/>
              </w:rPr>
              <w:t>Y-473435</w:t>
            </w:r>
          </w:p>
        </w:tc>
        <w:tc>
          <w:tcPr>
            <w:tcW w:w="1337" w:type="pct"/>
            <w:vMerge/>
            <w:vAlign w:val="center"/>
          </w:tcPr>
          <w:p w14:paraId="27EB5140" w14:textId="77777777" w:rsidR="007A1A07" w:rsidRPr="006C6D32" w:rsidRDefault="007A1A07" w:rsidP="00F427FF">
            <w:pPr>
              <w:pBdr>
                <w:top w:val="nil"/>
                <w:left w:val="nil"/>
                <w:bottom w:val="nil"/>
                <w:right w:val="nil"/>
                <w:between w:val="nil"/>
              </w:pBdr>
              <w:ind w:right="34"/>
              <w:jc w:val="center"/>
              <w:rPr>
                <w:sz w:val="22"/>
                <w:szCs w:val="22"/>
              </w:rPr>
            </w:pPr>
          </w:p>
        </w:tc>
        <w:tc>
          <w:tcPr>
            <w:tcW w:w="620" w:type="pct"/>
            <w:vAlign w:val="center"/>
          </w:tcPr>
          <w:p w14:paraId="0998CCDC"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45F7C7C6"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1" w:type="pct"/>
            <w:shd w:val="clear" w:color="auto" w:fill="auto"/>
            <w:vAlign w:val="center"/>
          </w:tcPr>
          <w:p w14:paraId="4DB7C514"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c>
          <w:tcPr>
            <w:tcW w:w="620" w:type="pct"/>
            <w:shd w:val="clear" w:color="auto" w:fill="auto"/>
            <w:vAlign w:val="center"/>
          </w:tcPr>
          <w:p w14:paraId="1E107B6A" w14:textId="77777777" w:rsidR="007A1A07" w:rsidRPr="006C6D32" w:rsidRDefault="007A1A07" w:rsidP="00F427FF">
            <w:pPr>
              <w:pBdr>
                <w:top w:val="nil"/>
                <w:left w:val="nil"/>
                <w:bottom w:val="nil"/>
                <w:right w:val="nil"/>
                <w:between w:val="nil"/>
              </w:pBdr>
              <w:ind w:right="34"/>
              <w:jc w:val="center"/>
              <w:rPr>
                <w:sz w:val="22"/>
                <w:szCs w:val="22"/>
              </w:rPr>
            </w:pPr>
            <w:r w:rsidRPr="006C6D32">
              <w:rPr>
                <w:sz w:val="22"/>
                <w:szCs w:val="22"/>
              </w:rPr>
              <w:t>-</w:t>
            </w:r>
          </w:p>
        </w:tc>
      </w:tr>
    </w:tbl>
    <w:p w14:paraId="1748EA3C" w14:textId="77777777" w:rsidR="00A92D1B" w:rsidRPr="006C6D32" w:rsidRDefault="00A92D1B" w:rsidP="00A92D1B">
      <w:pPr>
        <w:ind w:firstLine="567"/>
        <w:jc w:val="both"/>
      </w:pPr>
    </w:p>
    <w:p w14:paraId="5DD2EF81" w14:textId="77777777" w:rsidR="00A92D1B" w:rsidRPr="006C6D32" w:rsidRDefault="00A92D1B" w:rsidP="00A92D1B">
      <w:pPr>
        <w:ind w:firstLine="567"/>
        <w:jc w:val="both"/>
      </w:pPr>
    </w:p>
    <w:p w14:paraId="29EA2153" w14:textId="1F39F3B7" w:rsidR="00084171" w:rsidRPr="006C6D32" w:rsidRDefault="00084171" w:rsidP="00853A21">
      <w:pPr>
        <w:spacing w:line="276" w:lineRule="auto"/>
        <w:ind w:firstLine="567"/>
        <w:rPr>
          <w:b/>
        </w:rPr>
      </w:pPr>
      <w:bookmarkStart w:id="24" w:name="_Hlk72870737"/>
      <w:bookmarkStart w:id="25" w:name="_Hlk81572917"/>
      <w:r w:rsidRPr="006C6D32">
        <w:rPr>
          <w:b/>
        </w:rPr>
        <w:t>11 lentelė. Į gamtinę aplinką leidžiamų išleisti nuotekų užterštumas</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EC68AC" w:rsidRPr="006C6D32" w14:paraId="2A09D421" w14:textId="77777777" w:rsidTr="00E94AFA">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bookmarkEnd w:id="24"/>
          <w:bookmarkEnd w:id="25"/>
          <w:p w14:paraId="1128F193" w14:textId="77777777" w:rsidR="00EC68AC" w:rsidRPr="006C6D32" w:rsidRDefault="00EC68AC" w:rsidP="00E94AFA">
            <w:pPr>
              <w:jc w:val="center"/>
              <w:rPr>
                <w:sz w:val="18"/>
                <w:szCs w:val="18"/>
                <w:vertAlign w:val="superscript"/>
              </w:rPr>
            </w:pPr>
            <w:r w:rsidRPr="006C6D32">
              <w:rPr>
                <w:sz w:val="18"/>
                <w:szCs w:val="18"/>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6AC856DA" w14:textId="77777777" w:rsidR="00EC68AC" w:rsidRPr="006C6D32" w:rsidRDefault="00EC68AC" w:rsidP="00E94AFA">
            <w:pPr>
              <w:jc w:val="center"/>
              <w:rPr>
                <w:sz w:val="18"/>
                <w:szCs w:val="18"/>
                <w:vertAlign w:val="superscript"/>
              </w:rPr>
            </w:pPr>
            <w:r w:rsidRPr="006C6D32">
              <w:rPr>
                <w:sz w:val="18"/>
                <w:szCs w:val="18"/>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2B8DE93" w14:textId="77777777" w:rsidR="00EC68AC" w:rsidRPr="006C6D32" w:rsidRDefault="00EC68AC" w:rsidP="00E94AFA">
            <w:pPr>
              <w:jc w:val="center"/>
              <w:rPr>
                <w:sz w:val="18"/>
                <w:szCs w:val="18"/>
              </w:rPr>
            </w:pPr>
            <w:r w:rsidRPr="006C6D32">
              <w:rPr>
                <w:sz w:val="18"/>
                <w:szCs w:val="18"/>
              </w:rPr>
              <w:t>Didžiausias numatomas nuotekų užterštumas prieš valymą</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293F6287" w14:textId="77777777" w:rsidR="00EC68AC" w:rsidRPr="006C6D32" w:rsidRDefault="00EC68AC" w:rsidP="00E94AFA">
            <w:pPr>
              <w:jc w:val="center"/>
              <w:rPr>
                <w:sz w:val="18"/>
                <w:szCs w:val="18"/>
                <w:vertAlign w:val="superscript"/>
              </w:rPr>
            </w:pPr>
            <w:r w:rsidRPr="006C6D32">
              <w:rPr>
                <w:sz w:val="18"/>
                <w:szCs w:val="18"/>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7FB3A690" w14:textId="77777777" w:rsidR="00EC68AC" w:rsidRPr="006C6D32" w:rsidRDefault="00EC68AC" w:rsidP="00E94AFA">
            <w:pPr>
              <w:jc w:val="center"/>
              <w:rPr>
                <w:sz w:val="18"/>
                <w:szCs w:val="18"/>
              </w:rPr>
            </w:pPr>
            <w:r w:rsidRPr="006C6D32">
              <w:rPr>
                <w:sz w:val="18"/>
                <w:szCs w:val="18"/>
              </w:rPr>
              <w:t>Numatomas valymo efektyvumas, %</w:t>
            </w:r>
          </w:p>
        </w:tc>
      </w:tr>
      <w:tr w:rsidR="00EC68AC" w:rsidRPr="006C6D32" w14:paraId="548857AE" w14:textId="77777777" w:rsidTr="00E94AFA">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561BCC88" w14:textId="77777777" w:rsidR="00EC68AC" w:rsidRPr="006C6D32" w:rsidRDefault="00EC68AC" w:rsidP="00E94AFA">
            <w:pPr>
              <w:rPr>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03824F62" w14:textId="77777777" w:rsidR="00EC68AC" w:rsidRPr="006C6D32" w:rsidRDefault="00EC68AC" w:rsidP="00E94AFA">
            <w:pPr>
              <w:rPr>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14:paraId="392C0B23" w14:textId="77777777" w:rsidR="00EC68AC" w:rsidRPr="006C6D32" w:rsidRDefault="00EC68AC" w:rsidP="00E94AFA">
            <w:pPr>
              <w:jc w:val="center"/>
              <w:rPr>
                <w:sz w:val="18"/>
                <w:szCs w:val="18"/>
              </w:rPr>
            </w:pPr>
            <w:proofErr w:type="spellStart"/>
            <w:r w:rsidRPr="006C6D32">
              <w:rPr>
                <w:sz w:val="18"/>
                <w:szCs w:val="18"/>
              </w:rPr>
              <w:t>mom</w:t>
            </w:r>
            <w:proofErr w:type="spellEnd"/>
            <w:r w:rsidRPr="006C6D32">
              <w:rPr>
                <w:sz w:val="18"/>
                <w:szCs w:val="18"/>
              </w:rPr>
              <w:t>.,</w:t>
            </w:r>
          </w:p>
          <w:p w14:paraId="69B421D1" w14:textId="77777777" w:rsidR="00EC68AC" w:rsidRPr="006C6D32" w:rsidRDefault="00EC68AC" w:rsidP="00E94AFA">
            <w:pPr>
              <w:jc w:val="center"/>
              <w:rPr>
                <w:sz w:val="18"/>
                <w:szCs w:val="18"/>
              </w:rPr>
            </w:pPr>
            <w:r w:rsidRPr="006C6D32">
              <w:rPr>
                <w:sz w:val="18"/>
                <w:szCs w:val="18"/>
              </w:rPr>
              <w:t>mg/l</w:t>
            </w:r>
          </w:p>
        </w:tc>
        <w:tc>
          <w:tcPr>
            <w:tcW w:w="982" w:type="dxa"/>
            <w:tcBorders>
              <w:top w:val="single" w:sz="4" w:space="0" w:color="auto"/>
              <w:left w:val="single" w:sz="4" w:space="0" w:color="auto"/>
              <w:bottom w:val="single" w:sz="4" w:space="0" w:color="auto"/>
              <w:right w:val="single" w:sz="4" w:space="0" w:color="auto"/>
            </w:tcBorders>
            <w:vAlign w:val="center"/>
          </w:tcPr>
          <w:p w14:paraId="3E82428A" w14:textId="77777777" w:rsidR="00EC68AC" w:rsidRPr="006C6D32" w:rsidRDefault="00EC68AC" w:rsidP="00E94AFA">
            <w:pPr>
              <w:jc w:val="center"/>
              <w:rPr>
                <w:sz w:val="18"/>
                <w:szCs w:val="18"/>
              </w:rPr>
            </w:pPr>
            <w:proofErr w:type="spellStart"/>
            <w:r w:rsidRPr="006C6D32">
              <w:rPr>
                <w:sz w:val="18"/>
                <w:szCs w:val="18"/>
              </w:rPr>
              <w:t>vidut</w:t>
            </w:r>
            <w:proofErr w:type="spellEnd"/>
            <w:r w:rsidRPr="006C6D32">
              <w:rPr>
                <w:sz w:val="18"/>
                <w:szCs w:val="18"/>
              </w:rPr>
              <w:t>.,</w:t>
            </w:r>
          </w:p>
          <w:p w14:paraId="263F8C64" w14:textId="77777777" w:rsidR="00EC68AC" w:rsidRPr="006C6D32" w:rsidRDefault="00EC68AC" w:rsidP="00E94AFA">
            <w:pPr>
              <w:jc w:val="center"/>
              <w:rPr>
                <w:sz w:val="18"/>
                <w:szCs w:val="18"/>
              </w:rPr>
            </w:pPr>
            <w:r w:rsidRPr="006C6D32">
              <w:rPr>
                <w:sz w:val="18"/>
                <w:szCs w:val="18"/>
              </w:rPr>
              <w:t>mg/l</w:t>
            </w:r>
          </w:p>
        </w:tc>
        <w:tc>
          <w:tcPr>
            <w:tcW w:w="952" w:type="dxa"/>
            <w:tcBorders>
              <w:top w:val="single" w:sz="4" w:space="0" w:color="auto"/>
              <w:left w:val="single" w:sz="4" w:space="0" w:color="auto"/>
              <w:bottom w:val="single" w:sz="4" w:space="0" w:color="auto"/>
              <w:right w:val="single" w:sz="4" w:space="0" w:color="auto"/>
            </w:tcBorders>
            <w:vAlign w:val="center"/>
          </w:tcPr>
          <w:p w14:paraId="6EF98D26" w14:textId="77777777" w:rsidR="00EC68AC" w:rsidRPr="006C6D32" w:rsidRDefault="00EC68AC" w:rsidP="00E94AFA">
            <w:pPr>
              <w:jc w:val="center"/>
              <w:rPr>
                <w:sz w:val="18"/>
                <w:szCs w:val="18"/>
              </w:rPr>
            </w:pPr>
            <w:r w:rsidRPr="006C6D32">
              <w:rPr>
                <w:sz w:val="18"/>
                <w:szCs w:val="18"/>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76A8ED2D" w14:textId="77777777" w:rsidR="00EC68AC" w:rsidRPr="006C6D32" w:rsidRDefault="00EC68AC" w:rsidP="00E94AFA">
            <w:pPr>
              <w:jc w:val="center"/>
              <w:rPr>
                <w:sz w:val="18"/>
                <w:szCs w:val="18"/>
              </w:rPr>
            </w:pPr>
            <w:r w:rsidRPr="006C6D32">
              <w:rPr>
                <w:sz w:val="18"/>
                <w:szCs w:val="18"/>
              </w:rPr>
              <w:t xml:space="preserve">DLK </w:t>
            </w:r>
            <w:proofErr w:type="spellStart"/>
            <w:r w:rsidRPr="006C6D32">
              <w:rPr>
                <w:sz w:val="18"/>
                <w:szCs w:val="18"/>
              </w:rPr>
              <w:t>mom</w:t>
            </w:r>
            <w:proofErr w:type="spellEnd"/>
            <w:r w:rsidRPr="006C6D32">
              <w:rPr>
                <w:sz w:val="18"/>
                <w:szCs w:val="18"/>
              </w:rPr>
              <w:t>.,</w:t>
            </w:r>
          </w:p>
          <w:p w14:paraId="499FD9A6" w14:textId="77777777" w:rsidR="00EC68AC" w:rsidRPr="006C6D32" w:rsidRDefault="00EC68AC" w:rsidP="00E94AFA">
            <w:pPr>
              <w:jc w:val="center"/>
              <w:rPr>
                <w:sz w:val="18"/>
                <w:szCs w:val="18"/>
              </w:rPr>
            </w:pPr>
            <w:r w:rsidRPr="006C6D32">
              <w:rPr>
                <w:sz w:val="18"/>
                <w:szCs w:val="18"/>
              </w:rPr>
              <w:t>mg/l</w:t>
            </w:r>
          </w:p>
        </w:tc>
        <w:tc>
          <w:tcPr>
            <w:tcW w:w="982" w:type="dxa"/>
            <w:tcBorders>
              <w:top w:val="single" w:sz="4" w:space="0" w:color="auto"/>
              <w:left w:val="single" w:sz="4" w:space="0" w:color="auto"/>
              <w:bottom w:val="single" w:sz="4" w:space="0" w:color="auto"/>
              <w:right w:val="single" w:sz="4" w:space="0" w:color="auto"/>
            </w:tcBorders>
            <w:vAlign w:val="center"/>
          </w:tcPr>
          <w:p w14:paraId="146D8A5A" w14:textId="77777777" w:rsidR="00EC68AC" w:rsidRPr="006C6D32" w:rsidRDefault="00EC68AC" w:rsidP="00E94AFA">
            <w:pPr>
              <w:jc w:val="center"/>
              <w:rPr>
                <w:sz w:val="18"/>
                <w:szCs w:val="18"/>
              </w:rPr>
            </w:pPr>
            <w:r w:rsidRPr="006C6D32">
              <w:rPr>
                <w:sz w:val="18"/>
                <w:szCs w:val="18"/>
              </w:rPr>
              <w:t xml:space="preserve">Prašoma LK </w:t>
            </w:r>
            <w:proofErr w:type="spellStart"/>
            <w:r w:rsidRPr="006C6D32">
              <w:rPr>
                <w:sz w:val="18"/>
                <w:szCs w:val="18"/>
              </w:rPr>
              <w:t>mom</w:t>
            </w:r>
            <w:proofErr w:type="spellEnd"/>
            <w:r w:rsidRPr="006C6D32">
              <w:rPr>
                <w:sz w:val="18"/>
                <w:szCs w:val="18"/>
              </w:rPr>
              <w:t>.,</w:t>
            </w:r>
          </w:p>
          <w:p w14:paraId="49615864" w14:textId="77777777" w:rsidR="00EC68AC" w:rsidRPr="006C6D32" w:rsidRDefault="00EC68AC" w:rsidP="00E94AFA">
            <w:pPr>
              <w:jc w:val="center"/>
              <w:rPr>
                <w:sz w:val="18"/>
                <w:szCs w:val="18"/>
              </w:rPr>
            </w:pPr>
            <w:r w:rsidRPr="006C6D32">
              <w:rPr>
                <w:sz w:val="18"/>
                <w:szCs w:val="18"/>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3688C8EC" w14:textId="77777777" w:rsidR="00EC68AC" w:rsidRPr="006C6D32" w:rsidRDefault="00EC68AC" w:rsidP="00E94AFA">
            <w:pPr>
              <w:jc w:val="center"/>
              <w:rPr>
                <w:sz w:val="18"/>
                <w:szCs w:val="18"/>
              </w:rPr>
            </w:pPr>
            <w:r w:rsidRPr="006C6D32">
              <w:rPr>
                <w:sz w:val="18"/>
                <w:szCs w:val="18"/>
              </w:rPr>
              <w:t xml:space="preserve">DLK </w:t>
            </w:r>
            <w:proofErr w:type="spellStart"/>
            <w:r w:rsidRPr="006C6D32">
              <w:rPr>
                <w:sz w:val="18"/>
                <w:szCs w:val="18"/>
              </w:rPr>
              <w:t>vidut</w:t>
            </w:r>
            <w:proofErr w:type="spellEnd"/>
            <w:r w:rsidRPr="006C6D32">
              <w:rPr>
                <w:sz w:val="18"/>
                <w:szCs w:val="18"/>
              </w:rPr>
              <w:t>.,</w:t>
            </w:r>
          </w:p>
          <w:p w14:paraId="3890E259" w14:textId="77777777" w:rsidR="00EC68AC" w:rsidRPr="006C6D32" w:rsidRDefault="00EC68AC" w:rsidP="00E94AFA">
            <w:pPr>
              <w:jc w:val="center"/>
              <w:rPr>
                <w:sz w:val="18"/>
                <w:szCs w:val="18"/>
              </w:rPr>
            </w:pPr>
            <w:r w:rsidRPr="006C6D32">
              <w:rPr>
                <w:sz w:val="18"/>
                <w:szCs w:val="18"/>
              </w:rPr>
              <w:t>mg/l</w:t>
            </w:r>
          </w:p>
          <w:p w14:paraId="2948374A" w14:textId="77777777" w:rsidR="00EC68AC" w:rsidRPr="006C6D32" w:rsidRDefault="00EC68AC" w:rsidP="00E94AFA">
            <w:pPr>
              <w:jc w:val="center"/>
              <w:rPr>
                <w:sz w:val="18"/>
                <w:szCs w:val="18"/>
              </w:rPr>
            </w:pPr>
          </w:p>
        </w:tc>
        <w:tc>
          <w:tcPr>
            <w:tcW w:w="982" w:type="dxa"/>
            <w:tcBorders>
              <w:top w:val="single" w:sz="4" w:space="0" w:color="auto"/>
              <w:left w:val="single" w:sz="4" w:space="0" w:color="auto"/>
              <w:bottom w:val="single" w:sz="4" w:space="0" w:color="auto"/>
              <w:right w:val="single" w:sz="4" w:space="0" w:color="auto"/>
            </w:tcBorders>
            <w:vAlign w:val="center"/>
          </w:tcPr>
          <w:p w14:paraId="527DEC3F" w14:textId="77777777" w:rsidR="00EC68AC" w:rsidRPr="006C6D32" w:rsidRDefault="00EC68AC" w:rsidP="00E94AFA">
            <w:pPr>
              <w:jc w:val="center"/>
              <w:rPr>
                <w:sz w:val="18"/>
                <w:szCs w:val="18"/>
              </w:rPr>
            </w:pPr>
            <w:r w:rsidRPr="006C6D32">
              <w:rPr>
                <w:sz w:val="18"/>
                <w:szCs w:val="18"/>
              </w:rPr>
              <w:t xml:space="preserve">Prašoma LK </w:t>
            </w:r>
            <w:proofErr w:type="spellStart"/>
            <w:r w:rsidRPr="006C6D32">
              <w:rPr>
                <w:sz w:val="18"/>
                <w:szCs w:val="18"/>
              </w:rPr>
              <w:t>vid</w:t>
            </w:r>
            <w:proofErr w:type="spellEnd"/>
            <w:r w:rsidRPr="006C6D32">
              <w:rPr>
                <w:sz w:val="18"/>
                <w:szCs w:val="18"/>
              </w:rPr>
              <w:t>.,</w:t>
            </w:r>
          </w:p>
          <w:p w14:paraId="43DD08F9" w14:textId="77777777" w:rsidR="00EC68AC" w:rsidRPr="006C6D32" w:rsidRDefault="00EC68AC" w:rsidP="00E94AFA">
            <w:pPr>
              <w:jc w:val="center"/>
              <w:rPr>
                <w:sz w:val="18"/>
                <w:szCs w:val="18"/>
              </w:rPr>
            </w:pPr>
            <w:r w:rsidRPr="006C6D32">
              <w:rPr>
                <w:sz w:val="18"/>
                <w:szCs w:val="18"/>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1AE1B5E" w14:textId="77777777" w:rsidR="00EC68AC" w:rsidRPr="006C6D32" w:rsidRDefault="00EC68AC" w:rsidP="00E94AFA">
            <w:pPr>
              <w:widowControl w:val="0"/>
              <w:suppressAutoHyphens/>
              <w:jc w:val="center"/>
              <w:rPr>
                <w:sz w:val="18"/>
                <w:szCs w:val="18"/>
              </w:rPr>
            </w:pPr>
            <w:r w:rsidRPr="006C6D32">
              <w:rPr>
                <w:sz w:val="18"/>
                <w:szCs w:val="18"/>
              </w:rPr>
              <w:t>DLT paros,</w:t>
            </w:r>
          </w:p>
          <w:p w14:paraId="5F5C8FA2" w14:textId="77777777" w:rsidR="00EC68AC" w:rsidRPr="006C6D32" w:rsidRDefault="00EC68AC" w:rsidP="00E94AFA">
            <w:pPr>
              <w:widowControl w:val="0"/>
              <w:suppressAutoHyphens/>
              <w:jc w:val="center"/>
              <w:rPr>
                <w:sz w:val="18"/>
                <w:szCs w:val="18"/>
              </w:rPr>
            </w:pPr>
            <w:r w:rsidRPr="006C6D32">
              <w:rPr>
                <w:sz w:val="18"/>
                <w:szCs w:val="18"/>
              </w:rPr>
              <w:t>t/d</w:t>
            </w:r>
          </w:p>
        </w:tc>
        <w:tc>
          <w:tcPr>
            <w:tcW w:w="911" w:type="dxa"/>
            <w:tcBorders>
              <w:top w:val="single" w:sz="4" w:space="0" w:color="auto"/>
              <w:left w:val="single" w:sz="4" w:space="0" w:color="auto"/>
              <w:bottom w:val="single" w:sz="4" w:space="0" w:color="auto"/>
              <w:right w:val="single" w:sz="4" w:space="0" w:color="auto"/>
            </w:tcBorders>
            <w:vAlign w:val="center"/>
          </w:tcPr>
          <w:p w14:paraId="7CFF1350" w14:textId="77777777" w:rsidR="00EC68AC" w:rsidRPr="006C6D32" w:rsidRDefault="00EC68AC" w:rsidP="00E94AFA">
            <w:pPr>
              <w:widowControl w:val="0"/>
              <w:suppressAutoHyphens/>
              <w:jc w:val="center"/>
              <w:rPr>
                <w:sz w:val="18"/>
                <w:szCs w:val="18"/>
              </w:rPr>
            </w:pPr>
            <w:r w:rsidRPr="006C6D32">
              <w:rPr>
                <w:sz w:val="18"/>
                <w:szCs w:val="18"/>
              </w:rPr>
              <w:t>Prašoma LT paros,</w:t>
            </w:r>
          </w:p>
          <w:p w14:paraId="6094DF9E" w14:textId="77777777" w:rsidR="00EC68AC" w:rsidRPr="006C6D32" w:rsidRDefault="00EC68AC" w:rsidP="00E94AFA">
            <w:pPr>
              <w:widowControl w:val="0"/>
              <w:suppressAutoHyphens/>
              <w:jc w:val="center"/>
              <w:rPr>
                <w:sz w:val="18"/>
                <w:szCs w:val="18"/>
              </w:rPr>
            </w:pPr>
            <w:r w:rsidRPr="006C6D32">
              <w:rPr>
                <w:sz w:val="18"/>
                <w:szCs w:val="18"/>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A539E78" w14:textId="77777777" w:rsidR="00EC68AC" w:rsidRPr="006C6D32" w:rsidRDefault="00EC68AC" w:rsidP="00E94AFA">
            <w:pPr>
              <w:jc w:val="center"/>
              <w:rPr>
                <w:sz w:val="18"/>
                <w:szCs w:val="18"/>
              </w:rPr>
            </w:pPr>
            <w:r w:rsidRPr="006C6D32">
              <w:rPr>
                <w:sz w:val="18"/>
                <w:szCs w:val="18"/>
              </w:rPr>
              <w:t>DLT metų,</w:t>
            </w:r>
          </w:p>
          <w:p w14:paraId="04F334EB" w14:textId="77777777" w:rsidR="00EC68AC" w:rsidRPr="006C6D32" w:rsidRDefault="00EC68AC" w:rsidP="00E94AFA">
            <w:pPr>
              <w:jc w:val="center"/>
              <w:rPr>
                <w:sz w:val="18"/>
                <w:szCs w:val="18"/>
              </w:rPr>
            </w:pPr>
            <w:r w:rsidRPr="006C6D32">
              <w:rPr>
                <w:sz w:val="18"/>
                <w:szCs w:val="18"/>
              </w:rPr>
              <w:t>t/m.</w:t>
            </w:r>
          </w:p>
        </w:tc>
        <w:tc>
          <w:tcPr>
            <w:tcW w:w="842" w:type="dxa"/>
            <w:tcBorders>
              <w:top w:val="single" w:sz="4" w:space="0" w:color="auto"/>
              <w:left w:val="single" w:sz="4" w:space="0" w:color="auto"/>
              <w:bottom w:val="single" w:sz="4" w:space="0" w:color="auto"/>
              <w:right w:val="single" w:sz="4" w:space="0" w:color="auto"/>
            </w:tcBorders>
            <w:vAlign w:val="center"/>
          </w:tcPr>
          <w:p w14:paraId="0141CE40" w14:textId="77777777" w:rsidR="00EC68AC" w:rsidRPr="006C6D32" w:rsidRDefault="00EC68AC" w:rsidP="00E94AFA">
            <w:pPr>
              <w:widowControl w:val="0"/>
              <w:suppressAutoHyphens/>
              <w:jc w:val="center"/>
              <w:rPr>
                <w:sz w:val="18"/>
                <w:szCs w:val="18"/>
              </w:rPr>
            </w:pPr>
            <w:r w:rsidRPr="006C6D32">
              <w:rPr>
                <w:sz w:val="18"/>
                <w:szCs w:val="18"/>
              </w:rPr>
              <w:t>Prašoma LT metų,</w:t>
            </w:r>
          </w:p>
          <w:p w14:paraId="54922D8A" w14:textId="77777777" w:rsidR="00EC68AC" w:rsidRPr="006C6D32" w:rsidRDefault="00EC68AC" w:rsidP="00E94AFA">
            <w:pPr>
              <w:widowControl w:val="0"/>
              <w:suppressAutoHyphens/>
              <w:jc w:val="center"/>
              <w:rPr>
                <w:sz w:val="18"/>
                <w:szCs w:val="18"/>
              </w:rPr>
            </w:pPr>
            <w:r w:rsidRPr="006C6D32">
              <w:rPr>
                <w:sz w:val="18"/>
                <w:szCs w:val="18"/>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06E9DB22" w14:textId="77777777" w:rsidR="00EC68AC" w:rsidRPr="006C6D32" w:rsidRDefault="00EC68AC" w:rsidP="00E94AFA">
            <w:pPr>
              <w:rPr>
                <w:sz w:val="18"/>
                <w:szCs w:val="18"/>
              </w:rPr>
            </w:pPr>
          </w:p>
        </w:tc>
      </w:tr>
      <w:tr w:rsidR="00EC68AC" w:rsidRPr="006C6D32" w14:paraId="4FEF37B3" w14:textId="77777777" w:rsidTr="00E94AFA">
        <w:trPr>
          <w:cantSplit/>
          <w:trHeight w:val="272"/>
        </w:trPr>
        <w:tc>
          <w:tcPr>
            <w:tcW w:w="788" w:type="dxa"/>
            <w:tcBorders>
              <w:top w:val="single" w:sz="4" w:space="0" w:color="auto"/>
              <w:left w:val="single" w:sz="4" w:space="0" w:color="auto"/>
              <w:bottom w:val="single" w:sz="4" w:space="0" w:color="auto"/>
              <w:right w:val="single" w:sz="4" w:space="0" w:color="auto"/>
            </w:tcBorders>
            <w:vAlign w:val="center"/>
          </w:tcPr>
          <w:p w14:paraId="0D988E1F" w14:textId="77777777" w:rsidR="00EC68AC" w:rsidRPr="006C6D32" w:rsidRDefault="00EC68AC" w:rsidP="00E94AFA">
            <w:pPr>
              <w:jc w:val="center"/>
              <w:rPr>
                <w:sz w:val="18"/>
                <w:szCs w:val="18"/>
              </w:rPr>
            </w:pPr>
            <w:r w:rsidRPr="006C6D32">
              <w:rPr>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14:paraId="309101EC" w14:textId="77777777" w:rsidR="00EC68AC" w:rsidRPr="006C6D32" w:rsidRDefault="00EC68AC" w:rsidP="00E94AFA">
            <w:pPr>
              <w:jc w:val="center"/>
              <w:rPr>
                <w:sz w:val="18"/>
                <w:szCs w:val="18"/>
              </w:rPr>
            </w:pPr>
            <w:r w:rsidRPr="006C6D32">
              <w:rPr>
                <w:sz w:val="18"/>
                <w:szCs w:val="18"/>
              </w:rPr>
              <w:t>2</w:t>
            </w:r>
          </w:p>
        </w:tc>
        <w:tc>
          <w:tcPr>
            <w:tcW w:w="842" w:type="dxa"/>
            <w:tcBorders>
              <w:top w:val="single" w:sz="4" w:space="0" w:color="auto"/>
              <w:left w:val="single" w:sz="4" w:space="0" w:color="auto"/>
              <w:bottom w:val="single" w:sz="4" w:space="0" w:color="auto"/>
              <w:right w:val="single" w:sz="4" w:space="0" w:color="auto"/>
            </w:tcBorders>
            <w:vAlign w:val="center"/>
          </w:tcPr>
          <w:p w14:paraId="46037939" w14:textId="77777777" w:rsidR="00EC68AC" w:rsidRPr="006C6D32" w:rsidRDefault="00EC68AC" w:rsidP="00E94AFA">
            <w:pPr>
              <w:jc w:val="center"/>
              <w:rPr>
                <w:sz w:val="18"/>
                <w:szCs w:val="18"/>
              </w:rPr>
            </w:pPr>
            <w:r w:rsidRPr="006C6D32">
              <w:rPr>
                <w:sz w:val="18"/>
                <w:szCs w:val="18"/>
              </w:rPr>
              <w:t>3</w:t>
            </w:r>
          </w:p>
        </w:tc>
        <w:tc>
          <w:tcPr>
            <w:tcW w:w="982" w:type="dxa"/>
            <w:tcBorders>
              <w:top w:val="single" w:sz="4" w:space="0" w:color="auto"/>
              <w:left w:val="single" w:sz="4" w:space="0" w:color="auto"/>
              <w:bottom w:val="single" w:sz="4" w:space="0" w:color="auto"/>
              <w:right w:val="single" w:sz="4" w:space="0" w:color="auto"/>
            </w:tcBorders>
            <w:vAlign w:val="center"/>
          </w:tcPr>
          <w:p w14:paraId="0E4E6C48" w14:textId="77777777" w:rsidR="00EC68AC" w:rsidRPr="006C6D32" w:rsidRDefault="00EC68AC" w:rsidP="00E94AFA">
            <w:pPr>
              <w:jc w:val="center"/>
              <w:rPr>
                <w:sz w:val="18"/>
                <w:szCs w:val="18"/>
              </w:rPr>
            </w:pPr>
            <w:r w:rsidRPr="006C6D32">
              <w:rPr>
                <w:sz w:val="18"/>
                <w:szCs w:val="18"/>
              </w:rPr>
              <w:t>4</w:t>
            </w:r>
          </w:p>
        </w:tc>
        <w:tc>
          <w:tcPr>
            <w:tcW w:w="952" w:type="dxa"/>
            <w:tcBorders>
              <w:top w:val="single" w:sz="4" w:space="0" w:color="auto"/>
              <w:left w:val="single" w:sz="4" w:space="0" w:color="auto"/>
              <w:bottom w:val="single" w:sz="4" w:space="0" w:color="auto"/>
              <w:right w:val="single" w:sz="4" w:space="0" w:color="auto"/>
            </w:tcBorders>
            <w:vAlign w:val="center"/>
          </w:tcPr>
          <w:p w14:paraId="719CC132" w14:textId="77777777" w:rsidR="00EC68AC" w:rsidRPr="006C6D32" w:rsidRDefault="00EC68AC" w:rsidP="00E94AFA">
            <w:pPr>
              <w:jc w:val="center"/>
              <w:rPr>
                <w:sz w:val="18"/>
                <w:szCs w:val="18"/>
              </w:rPr>
            </w:pPr>
            <w:r w:rsidRPr="006C6D32">
              <w:rPr>
                <w:sz w:val="18"/>
                <w:szCs w:val="18"/>
              </w:rPr>
              <w:t>5</w:t>
            </w:r>
          </w:p>
        </w:tc>
        <w:tc>
          <w:tcPr>
            <w:tcW w:w="1366" w:type="dxa"/>
            <w:tcBorders>
              <w:top w:val="single" w:sz="4" w:space="0" w:color="auto"/>
              <w:left w:val="single" w:sz="4" w:space="0" w:color="auto"/>
              <w:bottom w:val="single" w:sz="4" w:space="0" w:color="auto"/>
              <w:right w:val="single" w:sz="4" w:space="0" w:color="auto"/>
            </w:tcBorders>
            <w:vAlign w:val="center"/>
          </w:tcPr>
          <w:p w14:paraId="25ACA077" w14:textId="77777777" w:rsidR="00EC68AC" w:rsidRPr="006C6D32" w:rsidRDefault="00EC68AC" w:rsidP="00E94AFA">
            <w:pPr>
              <w:jc w:val="center"/>
              <w:rPr>
                <w:sz w:val="18"/>
                <w:szCs w:val="18"/>
              </w:rPr>
            </w:pPr>
            <w:r w:rsidRPr="006C6D32">
              <w:rPr>
                <w:sz w:val="18"/>
                <w:szCs w:val="18"/>
              </w:rPr>
              <w:t>6</w:t>
            </w:r>
          </w:p>
        </w:tc>
        <w:tc>
          <w:tcPr>
            <w:tcW w:w="982" w:type="dxa"/>
            <w:tcBorders>
              <w:top w:val="single" w:sz="4" w:space="0" w:color="auto"/>
              <w:left w:val="single" w:sz="4" w:space="0" w:color="auto"/>
              <w:bottom w:val="single" w:sz="4" w:space="0" w:color="auto"/>
              <w:right w:val="single" w:sz="4" w:space="0" w:color="auto"/>
            </w:tcBorders>
            <w:vAlign w:val="center"/>
          </w:tcPr>
          <w:p w14:paraId="6A94AE19" w14:textId="77777777" w:rsidR="00EC68AC" w:rsidRPr="006C6D32" w:rsidRDefault="00EC68AC" w:rsidP="00E94AFA">
            <w:pPr>
              <w:jc w:val="center"/>
              <w:rPr>
                <w:sz w:val="18"/>
                <w:szCs w:val="18"/>
              </w:rPr>
            </w:pPr>
            <w:r w:rsidRPr="006C6D32">
              <w:rPr>
                <w:sz w:val="18"/>
                <w:szCs w:val="18"/>
              </w:rPr>
              <w:t>7</w:t>
            </w:r>
          </w:p>
        </w:tc>
        <w:tc>
          <w:tcPr>
            <w:tcW w:w="1123" w:type="dxa"/>
            <w:tcBorders>
              <w:top w:val="single" w:sz="4" w:space="0" w:color="auto"/>
              <w:left w:val="single" w:sz="4" w:space="0" w:color="auto"/>
              <w:bottom w:val="single" w:sz="4" w:space="0" w:color="auto"/>
              <w:right w:val="single" w:sz="4" w:space="0" w:color="auto"/>
            </w:tcBorders>
            <w:vAlign w:val="center"/>
          </w:tcPr>
          <w:p w14:paraId="64E7F01D" w14:textId="77777777" w:rsidR="00EC68AC" w:rsidRPr="006C6D32" w:rsidRDefault="00EC68AC" w:rsidP="00E94AFA">
            <w:pPr>
              <w:jc w:val="center"/>
              <w:rPr>
                <w:sz w:val="18"/>
                <w:szCs w:val="18"/>
              </w:rPr>
            </w:pPr>
            <w:r w:rsidRPr="006C6D32">
              <w:rPr>
                <w:sz w:val="18"/>
                <w:szCs w:val="18"/>
              </w:rPr>
              <w:t>8</w:t>
            </w:r>
          </w:p>
        </w:tc>
        <w:tc>
          <w:tcPr>
            <w:tcW w:w="982" w:type="dxa"/>
            <w:tcBorders>
              <w:top w:val="single" w:sz="4" w:space="0" w:color="auto"/>
              <w:left w:val="single" w:sz="4" w:space="0" w:color="auto"/>
              <w:bottom w:val="single" w:sz="4" w:space="0" w:color="auto"/>
              <w:right w:val="single" w:sz="4" w:space="0" w:color="auto"/>
            </w:tcBorders>
            <w:vAlign w:val="center"/>
          </w:tcPr>
          <w:p w14:paraId="30F36C1E" w14:textId="77777777" w:rsidR="00EC68AC" w:rsidRPr="006C6D32" w:rsidRDefault="00EC68AC" w:rsidP="00E94AFA">
            <w:pPr>
              <w:jc w:val="center"/>
              <w:rPr>
                <w:sz w:val="18"/>
                <w:szCs w:val="18"/>
              </w:rPr>
            </w:pPr>
            <w:r w:rsidRPr="006C6D32">
              <w:rPr>
                <w:sz w:val="18"/>
                <w:szCs w:val="18"/>
              </w:rPr>
              <w:t>9</w:t>
            </w:r>
          </w:p>
        </w:tc>
        <w:tc>
          <w:tcPr>
            <w:tcW w:w="691" w:type="dxa"/>
            <w:tcBorders>
              <w:top w:val="single" w:sz="4" w:space="0" w:color="auto"/>
              <w:left w:val="single" w:sz="4" w:space="0" w:color="auto"/>
              <w:bottom w:val="single" w:sz="4" w:space="0" w:color="auto"/>
              <w:right w:val="single" w:sz="4" w:space="0" w:color="auto"/>
            </w:tcBorders>
            <w:vAlign w:val="center"/>
          </w:tcPr>
          <w:p w14:paraId="05877DBD" w14:textId="77777777" w:rsidR="00EC68AC" w:rsidRPr="006C6D32" w:rsidRDefault="00EC68AC" w:rsidP="00E94AFA">
            <w:pPr>
              <w:jc w:val="center"/>
              <w:rPr>
                <w:sz w:val="18"/>
                <w:szCs w:val="18"/>
              </w:rPr>
            </w:pPr>
            <w:r w:rsidRPr="006C6D32">
              <w:rPr>
                <w:sz w:val="18"/>
                <w:szCs w:val="18"/>
              </w:rPr>
              <w:t>10</w:t>
            </w:r>
          </w:p>
        </w:tc>
        <w:tc>
          <w:tcPr>
            <w:tcW w:w="911" w:type="dxa"/>
            <w:tcBorders>
              <w:top w:val="single" w:sz="4" w:space="0" w:color="auto"/>
              <w:left w:val="single" w:sz="4" w:space="0" w:color="auto"/>
              <w:bottom w:val="single" w:sz="4" w:space="0" w:color="auto"/>
              <w:right w:val="single" w:sz="4" w:space="0" w:color="auto"/>
            </w:tcBorders>
            <w:vAlign w:val="center"/>
          </w:tcPr>
          <w:p w14:paraId="39EF7009" w14:textId="77777777" w:rsidR="00EC68AC" w:rsidRPr="006C6D32" w:rsidRDefault="00EC68AC" w:rsidP="00E94AFA">
            <w:pPr>
              <w:jc w:val="center"/>
              <w:rPr>
                <w:sz w:val="18"/>
                <w:szCs w:val="18"/>
              </w:rPr>
            </w:pPr>
            <w:r w:rsidRPr="006C6D32">
              <w:rPr>
                <w:sz w:val="18"/>
                <w:szCs w:val="18"/>
              </w:rPr>
              <w:t>11</w:t>
            </w:r>
          </w:p>
        </w:tc>
        <w:tc>
          <w:tcPr>
            <w:tcW w:w="1123" w:type="dxa"/>
            <w:tcBorders>
              <w:top w:val="single" w:sz="4" w:space="0" w:color="auto"/>
              <w:left w:val="single" w:sz="4" w:space="0" w:color="auto"/>
              <w:bottom w:val="single" w:sz="4" w:space="0" w:color="auto"/>
              <w:right w:val="single" w:sz="4" w:space="0" w:color="auto"/>
            </w:tcBorders>
            <w:vAlign w:val="center"/>
          </w:tcPr>
          <w:p w14:paraId="31A9E1D6" w14:textId="77777777" w:rsidR="00EC68AC" w:rsidRPr="006C6D32" w:rsidRDefault="00EC68AC" w:rsidP="00E94AFA">
            <w:pPr>
              <w:jc w:val="center"/>
              <w:rPr>
                <w:sz w:val="18"/>
                <w:szCs w:val="18"/>
              </w:rPr>
            </w:pPr>
            <w:r w:rsidRPr="006C6D32">
              <w:rPr>
                <w:sz w:val="18"/>
                <w:szCs w:val="18"/>
              </w:rPr>
              <w:t>12</w:t>
            </w:r>
          </w:p>
        </w:tc>
        <w:tc>
          <w:tcPr>
            <w:tcW w:w="842" w:type="dxa"/>
            <w:tcBorders>
              <w:top w:val="single" w:sz="4" w:space="0" w:color="auto"/>
              <w:left w:val="single" w:sz="4" w:space="0" w:color="auto"/>
              <w:bottom w:val="single" w:sz="4" w:space="0" w:color="auto"/>
              <w:right w:val="single" w:sz="4" w:space="0" w:color="auto"/>
            </w:tcBorders>
            <w:vAlign w:val="center"/>
          </w:tcPr>
          <w:p w14:paraId="5D499D0A" w14:textId="77777777" w:rsidR="00EC68AC" w:rsidRPr="006C6D32" w:rsidRDefault="00EC68AC" w:rsidP="00E94AFA">
            <w:pPr>
              <w:jc w:val="center"/>
              <w:rPr>
                <w:sz w:val="18"/>
                <w:szCs w:val="18"/>
              </w:rPr>
            </w:pPr>
            <w:r w:rsidRPr="006C6D32">
              <w:rPr>
                <w:sz w:val="18"/>
                <w:szCs w:val="18"/>
              </w:rPr>
              <w:t>13</w:t>
            </w:r>
          </w:p>
        </w:tc>
        <w:tc>
          <w:tcPr>
            <w:tcW w:w="759" w:type="dxa"/>
            <w:tcBorders>
              <w:top w:val="single" w:sz="4" w:space="0" w:color="auto"/>
              <w:left w:val="single" w:sz="4" w:space="0" w:color="auto"/>
              <w:bottom w:val="single" w:sz="4" w:space="0" w:color="auto"/>
              <w:right w:val="single" w:sz="4" w:space="0" w:color="auto"/>
            </w:tcBorders>
            <w:vAlign w:val="center"/>
          </w:tcPr>
          <w:p w14:paraId="6C1A81B7" w14:textId="77777777" w:rsidR="00EC68AC" w:rsidRPr="006C6D32" w:rsidRDefault="00EC68AC" w:rsidP="00E94AFA">
            <w:pPr>
              <w:jc w:val="center"/>
              <w:rPr>
                <w:sz w:val="18"/>
                <w:szCs w:val="18"/>
              </w:rPr>
            </w:pPr>
            <w:r w:rsidRPr="006C6D32">
              <w:rPr>
                <w:sz w:val="18"/>
                <w:szCs w:val="18"/>
              </w:rPr>
              <w:t>14</w:t>
            </w:r>
          </w:p>
        </w:tc>
      </w:tr>
      <w:tr w:rsidR="00EC68AC" w:rsidRPr="006C6D32" w14:paraId="071B1BBB" w14:textId="77777777" w:rsidTr="00E94AFA">
        <w:trPr>
          <w:cantSplit/>
          <w:trHeight w:val="20"/>
        </w:trPr>
        <w:tc>
          <w:tcPr>
            <w:tcW w:w="788" w:type="dxa"/>
            <w:vMerge w:val="restart"/>
            <w:tcBorders>
              <w:top w:val="single" w:sz="4" w:space="0" w:color="auto"/>
              <w:left w:val="single" w:sz="4" w:space="0" w:color="auto"/>
              <w:right w:val="single" w:sz="4" w:space="0" w:color="auto"/>
            </w:tcBorders>
            <w:vAlign w:val="center"/>
          </w:tcPr>
          <w:p w14:paraId="2738AF5C" w14:textId="77777777" w:rsidR="00EC68AC" w:rsidRPr="006C6D32" w:rsidRDefault="00EC68AC" w:rsidP="00E94AFA">
            <w:pPr>
              <w:jc w:val="center"/>
              <w:rPr>
                <w:b/>
                <w:bCs/>
                <w:sz w:val="18"/>
                <w:szCs w:val="18"/>
              </w:rPr>
            </w:pPr>
            <w:r w:rsidRPr="006C6D32">
              <w:rPr>
                <w:sz w:val="18"/>
                <w:szCs w:val="18"/>
              </w:rPr>
              <w:t>LK Nr. 1</w:t>
            </w:r>
          </w:p>
        </w:tc>
        <w:tc>
          <w:tcPr>
            <w:tcW w:w="1040" w:type="dxa"/>
            <w:vAlign w:val="center"/>
          </w:tcPr>
          <w:p w14:paraId="44AC3463" w14:textId="77777777" w:rsidR="00EC68AC" w:rsidRPr="006C6D32" w:rsidRDefault="00EC68AC" w:rsidP="00E94AFA">
            <w:pPr>
              <w:jc w:val="center"/>
              <w:rPr>
                <w:color w:val="FF0000"/>
                <w:sz w:val="18"/>
                <w:szCs w:val="18"/>
              </w:rPr>
            </w:pPr>
            <w:smartTag w:uri="urn:schemas-microsoft-com:office:smarttags" w:element="stockticker">
              <w:r w:rsidRPr="006C6D32">
                <w:rPr>
                  <w:sz w:val="18"/>
                  <w:szCs w:val="18"/>
                </w:rPr>
                <w:t>BDS</w:t>
              </w:r>
            </w:smartTag>
            <w:r w:rsidRPr="006C6D32">
              <w:rPr>
                <w:sz w:val="18"/>
                <w:szCs w:val="18"/>
                <w:vertAlign w:val="subscript"/>
              </w:rPr>
              <w:t>7</w:t>
            </w:r>
          </w:p>
        </w:tc>
        <w:tc>
          <w:tcPr>
            <w:tcW w:w="842" w:type="dxa"/>
            <w:vAlign w:val="center"/>
          </w:tcPr>
          <w:p w14:paraId="1D629D3F" w14:textId="77777777" w:rsidR="00EC68AC" w:rsidRPr="006C6D32" w:rsidRDefault="00EC68AC" w:rsidP="00E94AFA">
            <w:pPr>
              <w:jc w:val="center"/>
              <w:rPr>
                <w:sz w:val="18"/>
                <w:szCs w:val="18"/>
              </w:rPr>
            </w:pPr>
            <w:r w:rsidRPr="006C6D32">
              <w:rPr>
                <w:sz w:val="18"/>
                <w:szCs w:val="18"/>
              </w:rPr>
              <w:t>58</w:t>
            </w:r>
          </w:p>
        </w:tc>
        <w:tc>
          <w:tcPr>
            <w:tcW w:w="982" w:type="dxa"/>
          </w:tcPr>
          <w:p w14:paraId="6B374736" w14:textId="77777777" w:rsidR="00EC68AC" w:rsidRPr="006C6D32" w:rsidRDefault="00EC68AC" w:rsidP="00E94AFA">
            <w:pPr>
              <w:jc w:val="center"/>
              <w:rPr>
                <w:sz w:val="18"/>
                <w:szCs w:val="18"/>
              </w:rPr>
            </w:pPr>
            <w:r w:rsidRPr="006C6D32">
              <w:rPr>
                <w:sz w:val="18"/>
                <w:szCs w:val="18"/>
              </w:rPr>
              <w:t>-</w:t>
            </w:r>
          </w:p>
        </w:tc>
        <w:tc>
          <w:tcPr>
            <w:tcW w:w="952" w:type="dxa"/>
          </w:tcPr>
          <w:p w14:paraId="42B3CDD7" w14:textId="77777777" w:rsidR="00EC68AC" w:rsidRPr="006C6D32" w:rsidRDefault="00EC68AC" w:rsidP="00E94AFA">
            <w:pPr>
              <w:jc w:val="center"/>
              <w:rPr>
                <w:color w:val="FF0000"/>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6EC8840" w14:textId="77777777" w:rsidR="00EC68AC" w:rsidRPr="006C6D32" w:rsidRDefault="00EC68AC" w:rsidP="00E94AFA">
            <w:pPr>
              <w:jc w:val="center"/>
              <w:rPr>
                <w:color w:val="FF0000"/>
                <w:sz w:val="18"/>
                <w:szCs w:val="18"/>
              </w:rPr>
            </w:pPr>
            <w:r w:rsidRPr="006C6D32">
              <w:rPr>
                <w:sz w:val="18"/>
                <w:szCs w:val="18"/>
              </w:rPr>
              <w:t>34</w:t>
            </w:r>
          </w:p>
        </w:tc>
        <w:tc>
          <w:tcPr>
            <w:tcW w:w="982" w:type="dxa"/>
            <w:tcBorders>
              <w:top w:val="single" w:sz="4" w:space="0" w:color="auto"/>
              <w:left w:val="single" w:sz="4" w:space="0" w:color="auto"/>
              <w:bottom w:val="single" w:sz="4" w:space="0" w:color="auto"/>
              <w:right w:val="single" w:sz="4" w:space="0" w:color="auto"/>
            </w:tcBorders>
          </w:tcPr>
          <w:p w14:paraId="3B33BC3E"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AC96AD1" w14:textId="77777777" w:rsidR="00EC68AC" w:rsidRPr="006C6D32" w:rsidRDefault="00EC68AC" w:rsidP="00E94AFA">
            <w:pPr>
              <w:jc w:val="center"/>
              <w:rPr>
                <w:color w:val="FF0000"/>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C13BB07" w14:textId="77777777" w:rsidR="00EC68AC" w:rsidRPr="006C6D32" w:rsidRDefault="00EC68AC" w:rsidP="00E94AFA">
            <w:pPr>
              <w:jc w:val="center"/>
              <w:rPr>
                <w:color w:val="FF0000"/>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0BFAD2FD" w14:textId="77777777" w:rsidR="00EC68AC" w:rsidRPr="006C6D32" w:rsidRDefault="00EC68AC" w:rsidP="00E94AFA">
            <w:pPr>
              <w:jc w:val="center"/>
              <w:rPr>
                <w:color w:val="FF0000"/>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307CE66A"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2A03451" w14:textId="77777777" w:rsidR="00EC68AC" w:rsidRPr="006C6D32" w:rsidRDefault="00EC68AC" w:rsidP="00E94AFA">
            <w:pPr>
              <w:jc w:val="center"/>
              <w:rPr>
                <w:sz w:val="18"/>
                <w:szCs w:val="18"/>
              </w:rPr>
            </w:pPr>
            <w:r w:rsidRPr="006C6D32">
              <w:rPr>
                <w:sz w:val="18"/>
                <w:szCs w:val="18"/>
              </w:rPr>
              <w:t>1,355</w:t>
            </w:r>
          </w:p>
        </w:tc>
        <w:tc>
          <w:tcPr>
            <w:tcW w:w="842" w:type="dxa"/>
            <w:tcBorders>
              <w:top w:val="single" w:sz="4" w:space="0" w:color="auto"/>
              <w:left w:val="single" w:sz="4" w:space="0" w:color="auto"/>
              <w:bottom w:val="single" w:sz="4" w:space="0" w:color="auto"/>
              <w:right w:val="single" w:sz="4" w:space="0" w:color="auto"/>
            </w:tcBorders>
          </w:tcPr>
          <w:p w14:paraId="1703F007" w14:textId="77777777" w:rsidR="00EC68AC" w:rsidRPr="006C6D32" w:rsidRDefault="00EC68AC" w:rsidP="00E94AFA">
            <w:pPr>
              <w:jc w:val="center"/>
              <w:rPr>
                <w:color w:val="FF0000"/>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0D1C05E7" w14:textId="77777777" w:rsidR="00EC68AC" w:rsidRPr="006C6D32" w:rsidRDefault="00EC68AC" w:rsidP="00E94AFA">
            <w:pPr>
              <w:jc w:val="center"/>
              <w:rPr>
                <w:color w:val="FF0000"/>
                <w:sz w:val="18"/>
                <w:szCs w:val="18"/>
              </w:rPr>
            </w:pPr>
            <w:r w:rsidRPr="006C6D32">
              <w:rPr>
                <w:sz w:val="18"/>
                <w:szCs w:val="18"/>
              </w:rPr>
              <w:t>-</w:t>
            </w:r>
          </w:p>
        </w:tc>
      </w:tr>
      <w:tr w:rsidR="00EC68AC" w:rsidRPr="006C6D32" w14:paraId="36BA449C" w14:textId="77777777" w:rsidTr="00E94AFA">
        <w:trPr>
          <w:cantSplit/>
          <w:trHeight w:val="20"/>
        </w:trPr>
        <w:tc>
          <w:tcPr>
            <w:tcW w:w="788" w:type="dxa"/>
            <w:vMerge/>
            <w:tcBorders>
              <w:left w:val="single" w:sz="4" w:space="0" w:color="auto"/>
              <w:right w:val="single" w:sz="4" w:space="0" w:color="auto"/>
            </w:tcBorders>
            <w:vAlign w:val="center"/>
          </w:tcPr>
          <w:p w14:paraId="360379E0" w14:textId="77777777" w:rsidR="00EC68AC" w:rsidRPr="006C6D32" w:rsidRDefault="00EC68AC" w:rsidP="00E94AFA">
            <w:pPr>
              <w:rPr>
                <w:b/>
                <w:bCs/>
                <w:sz w:val="18"/>
                <w:szCs w:val="18"/>
              </w:rPr>
            </w:pPr>
          </w:p>
        </w:tc>
        <w:tc>
          <w:tcPr>
            <w:tcW w:w="1040" w:type="dxa"/>
            <w:vAlign w:val="center"/>
          </w:tcPr>
          <w:p w14:paraId="3E674EE8" w14:textId="77777777" w:rsidR="00EC68AC" w:rsidRPr="006C6D32" w:rsidRDefault="00EC68AC" w:rsidP="00E94AFA">
            <w:pPr>
              <w:jc w:val="center"/>
              <w:rPr>
                <w:color w:val="FF0000"/>
                <w:sz w:val="18"/>
                <w:szCs w:val="18"/>
              </w:rPr>
            </w:pPr>
            <w:r w:rsidRPr="006C6D32">
              <w:rPr>
                <w:sz w:val="18"/>
                <w:szCs w:val="18"/>
              </w:rPr>
              <w:t>SM</w:t>
            </w:r>
          </w:p>
        </w:tc>
        <w:tc>
          <w:tcPr>
            <w:tcW w:w="842" w:type="dxa"/>
            <w:vAlign w:val="center"/>
          </w:tcPr>
          <w:p w14:paraId="1C4AED87" w14:textId="77777777" w:rsidR="00EC68AC" w:rsidRPr="006C6D32" w:rsidRDefault="00EC68AC" w:rsidP="00E94AFA">
            <w:pPr>
              <w:jc w:val="center"/>
              <w:rPr>
                <w:sz w:val="18"/>
                <w:szCs w:val="18"/>
              </w:rPr>
            </w:pPr>
            <w:r w:rsidRPr="006C6D32">
              <w:rPr>
                <w:sz w:val="18"/>
                <w:szCs w:val="18"/>
              </w:rPr>
              <w:t>50</w:t>
            </w:r>
          </w:p>
        </w:tc>
        <w:tc>
          <w:tcPr>
            <w:tcW w:w="982" w:type="dxa"/>
          </w:tcPr>
          <w:p w14:paraId="01872652" w14:textId="77777777" w:rsidR="00EC68AC" w:rsidRPr="006C6D32" w:rsidRDefault="00EC68AC" w:rsidP="00E94AFA">
            <w:pPr>
              <w:jc w:val="center"/>
              <w:rPr>
                <w:sz w:val="18"/>
                <w:szCs w:val="18"/>
              </w:rPr>
            </w:pPr>
            <w:r w:rsidRPr="006C6D32">
              <w:rPr>
                <w:sz w:val="18"/>
                <w:szCs w:val="18"/>
              </w:rPr>
              <w:t>-</w:t>
            </w:r>
          </w:p>
        </w:tc>
        <w:tc>
          <w:tcPr>
            <w:tcW w:w="952" w:type="dxa"/>
          </w:tcPr>
          <w:p w14:paraId="38D5B5D6" w14:textId="77777777" w:rsidR="00EC68AC" w:rsidRPr="006C6D32" w:rsidRDefault="00EC68AC" w:rsidP="00E94AFA">
            <w:pPr>
              <w:jc w:val="center"/>
              <w:rPr>
                <w:color w:val="FF0000"/>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79ADA65C" w14:textId="77777777" w:rsidR="00EC68AC" w:rsidRPr="006C6D32" w:rsidRDefault="00EC68AC" w:rsidP="00E94AFA">
            <w:pPr>
              <w:jc w:val="center"/>
              <w:rPr>
                <w:sz w:val="18"/>
                <w:szCs w:val="18"/>
              </w:rPr>
            </w:pPr>
            <w:r w:rsidRPr="006C6D32">
              <w:rPr>
                <w:sz w:val="18"/>
                <w:szCs w:val="18"/>
              </w:rPr>
              <w:t>50</w:t>
            </w:r>
          </w:p>
        </w:tc>
        <w:tc>
          <w:tcPr>
            <w:tcW w:w="982" w:type="dxa"/>
            <w:tcBorders>
              <w:top w:val="single" w:sz="4" w:space="0" w:color="auto"/>
              <w:left w:val="single" w:sz="4" w:space="0" w:color="auto"/>
              <w:bottom w:val="single" w:sz="4" w:space="0" w:color="auto"/>
              <w:right w:val="single" w:sz="4" w:space="0" w:color="auto"/>
            </w:tcBorders>
          </w:tcPr>
          <w:p w14:paraId="15D41800"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4A98627" w14:textId="77777777" w:rsidR="00EC68AC" w:rsidRPr="006C6D32" w:rsidRDefault="00EC68AC" w:rsidP="00E94AFA">
            <w:pPr>
              <w:jc w:val="center"/>
              <w:rPr>
                <w:color w:val="FF0000"/>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68C4AF3" w14:textId="77777777" w:rsidR="00EC68AC" w:rsidRPr="006C6D32" w:rsidRDefault="00EC68AC" w:rsidP="00E94AFA">
            <w:pPr>
              <w:jc w:val="center"/>
              <w:rPr>
                <w:color w:val="FF0000"/>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7F2442BC" w14:textId="77777777" w:rsidR="00EC68AC" w:rsidRPr="006C6D32" w:rsidRDefault="00EC68AC" w:rsidP="00E94AFA">
            <w:pPr>
              <w:jc w:val="center"/>
              <w:rPr>
                <w:color w:val="FF0000"/>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D212D3F"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CD1829B" w14:textId="77777777" w:rsidR="00EC68AC" w:rsidRPr="006C6D32" w:rsidRDefault="00EC68AC" w:rsidP="00E94AFA">
            <w:pPr>
              <w:jc w:val="center"/>
              <w:rPr>
                <w:sz w:val="18"/>
                <w:szCs w:val="18"/>
              </w:rPr>
            </w:pPr>
            <w:r w:rsidRPr="006C6D32">
              <w:rPr>
                <w:sz w:val="18"/>
                <w:szCs w:val="18"/>
              </w:rPr>
              <w:t>1,402</w:t>
            </w:r>
          </w:p>
        </w:tc>
        <w:tc>
          <w:tcPr>
            <w:tcW w:w="842" w:type="dxa"/>
            <w:tcBorders>
              <w:top w:val="single" w:sz="4" w:space="0" w:color="auto"/>
              <w:left w:val="single" w:sz="4" w:space="0" w:color="auto"/>
              <w:bottom w:val="single" w:sz="4" w:space="0" w:color="auto"/>
              <w:right w:val="single" w:sz="4" w:space="0" w:color="auto"/>
            </w:tcBorders>
          </w:tcPr>
          <w:p w14:paraId="3C8C6168" w14:textId="77777777" w:rsidR="00EC68AC" w:rsidRPr="006C6D32" w:rsidRDefault="00EC68AC" w:rsidP="00E94AFA">
            <w:pPr>
              <w:jc w:val="center"/>
              <w:rPr>
                <w:color w:val="FF0000"/>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081983D" w14:textId="77777777" w:rsidR="00EC68AC" w:rsidRPr="006C6D32" w:rsidRDefault="00EC68AC" w:rsidP="00E94AFA">
            <w:pPr>
              <w:jc w:val="center"/>
              <w:rPr>
                <w:color w:val="FF0000"/>
                <w:sz w:val="18"/>
                <w:szCs w:val="18"/>
              </w:rPr>
            </w:pPr>
            <w:r w:rsidRPr="006C6D32">
              <w:rPr>
                <w:sz w:val="18"/>
                <w:szCs w:val="18"/>
              </w:rPr>
              <w:t>-</w:t>
            </w:r>
          </w:p>
        </w:tc>
      </w:tr>
      <w:tr w:rsidR="00EC68AC" w:rsidRPr="006C6D32" w14:paraId="2734512D" w14:textId="77777777" w:rsidTr="00E94AFA">
        <w:trPr>
          <w:cantSplit/>
          <w:trHeight w:val="20"/>
        </w:trPr>
        <w:tc>
          <w:tcPr>
            <w:tcW w:w="788" w:type="dxa"/>
            <w:vMerge/>
            <w:tcBorders>
              <w:left w:val="single" w:sz="4" w:space="0" w:color="auto"/>
              <w:right w:val="single" w:sz="4" w:space="0" w:color="auto"/>
            </w:tcBorders>
            <w:vAlign w:val="center"/>
          </w:tcPr>
          <w:p w14:paraId="22E6F69B" w14:textId="77777777" w:rsidR="00EC68AC" w:rsidRPr="006C6D32" w:rsidRDefault="00EC68AC" w:rsidP="00E94AFA">
            <w:pPr>
              <w:rPr>
                <w:b/>
                <w:bCs/>
                <w:sz w:val="18"/>
                <w:szCs w:val="18"/>
              </w:rPr>
            </w:pPr>
          </w:p>
        </w:tc>
        <w:tc>
          <w:tcPr>
            <w:tcW w:w="1040" w:type="dxa"/>
            <w:vAlign w:val="center"/>
          </w:tcPr>
          <w:p w14:paraId="118F5B4C" w14:textId="77777777" w:rsidR="00EC68AC" w:rsidRPr="006C6D32" w:rsidRDefault="00EC68AC" w:rsidP="00E94AFA">
            <w:pPr>
              <w:jc w:val="center"/>
              <w:rPr>
                <w:color w:val="FF0000"/>
                <w:sz w:val="18"/>
                <w:szCs w:val="18"/>
              </w:rPr>
            </w:pPr>
            <w:r w:rsidRPr="006C6D32">
              <w:rPr>
                <w:sz w:val="18"/>
                <w:szCs w:val="18"/>
              </w:rPr>
              <w:t>Naftos produktai</w:t>
            </w:r>
          </w:p>
        </w:tc>
        <w:tc>
          <w:tcPr>
            <w:tcW w:w="842" w:type="dxa"/>
            <w:vAlign w:val="center"/>
          </w:tcPr>
          <w:p w14:paraId="43AE34EC" w14:textId="77777777" w:rsidR="00EC68AC" w:rsidRPr="006C6D32" w:rsidRDefault="00EC68AC" w:rsidP="00E94AFA">
            <w:pPr>
              <w:jc w:val="center"/>
              <w:rPr>
                <w:sz w:val="18"/>
                <w:szCs w:val="18"/>
              </w:rPr>
            </w:pPr>
            <w:r w:rsidRPr="006C6D32">
              <w:rPr>
                <w:sz w:val="18"/>
                <w:szCs w:val="18"/>
              </w:rPr>
              <w:t>7</w:t>
            </w:r>
          </w:p>
        </w:tc>
        <w:tc>
          <w:tcPr>
            <w:tcW w:w="982" w:type="dxa"/>
          </w:tcPr>
          <w:p w14:paraId="0D311210" w14:textId="77777777" w:rsidR="00EC68AC" w:rsidRPr="006C6D32" w:rsidRDefault="00EC68AC" w:rsidP="00E94AFA">
            <w:pPr>
              <w:jc w:val="center"/>
              <w:rPr>
                <w:sz w:val="18"/>
                <w:szCs w:val="18"/>
              </w:rPr>
            </w:pPr>
            <w:r w:rsidRPr="006C6D32">
              <w:rPr>
                <w:sz w:val="18"/>
                <w:szCs w:val="18"/>
              </w:rPr>
              <w:t>-</w:t>
            </w:r>
          </w:p>
        </w:tc>
        <w:tc>
          <w:tcPr>
            <w:tcW w:w="952" w:type="dxa"/>
          </w:tcPr>
          <w:p w14:paraId="2E8E9880" w14:textId="77777777" w:rsidR="00EC68AC" w:rsidRPr="006C6D32" w:rsidRDefault="00EC68AC" w:rsidP="00E94AFA">
            <w:pPr>
              <w:jc w:val="center"/>
              <w:rPr>
                <w:color w:val="FF0000"/>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2F7D322E" w14:textId="77777777" w:rsidR="00EC68AC" w:rsidRPr="006C6D32" w:rsidRDefault="00EC68AC" w:rsidP="00E94AFA">
            <w:pPr>
              <w:jc w:val="center"/>
              <w:rPr>
                <w:sz w:val="18"/>
                <w:szCs w:val="18"/>
              </w:rPr>
            </w:pPr>
            <w:r w:rsidRPr="006C6D32">
              <w:rPr>
                <w:sz w:val="18"/>
                <w:szCs w:val="18"/>
              </w:rPr>
              <w:t>7</w:t>
            </w:r>
          </w:p>
        </w:tc>
        <w:tc>
          <w:tcPr>
            <w:tcW w:w="982" w:type="dxa"/>
            <w:tcBorders>
              <w:top w:val="single" w:sz="4" w:space="0" w:color="auto"/>
              <w:left w:val="single" w:sz="4" w:space="0" w:color="auto"/>
              <w:bottom w:val="single" w:sz="4" w:space="0" w:color="auto"/>
              <w:right w:val="single" w:sz="4" w:space="0" w:color="auto"/>
            </w:tcBorders>
          </w:tcPr>
          <w:p w14:paraId="70FAD3B8"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1991ED8" w14:textId="77777777" w:rsidR="00EC68AC" w:rsidRPr="006C6D32" w:rsidRDefault="00EC68AC" w:rsidP="00E94AFA">
            <w:pPr>
              <w:jc w:val="center"/>
              <w:rPr>
                <w:color w:val="FF0000"/>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4A413EFA" w14:textId="77777777" w:rsidR="00EC68AC" w:rsidRPr="006C6D32" w:rsidRDefault="00EC68AC" w:rsidP="00E94AFA">
            <w:pPr>
              <w:jc w:val="center"/>
              <w:rPr>
                <w:color w:val="FF0000"/>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4419D5FC" w14:textId="77777777" w:rsidR="00EC68AC" w:rsidRPr="006C6D32" w:rsidRDefault="00EC68AC" w:rsidP="00E94AFA">
            <w:pPr>
              <w:jc w:val="center"/>
              <w:rPr>
                <w:color w:val="FF0000"/>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E33043B"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636238C" w14:textId="77777777" w:rsidR="00EC68AC" w:rsidRPr="006C6D32" w:rsidRDefault="00EC68AC" w:rsidP="00E94AFA">
            <w:pPr>
              <w:jc w:val="center"/>
              <w:rPr>
                <w:sz w:val="18"/>
                <w:szCs w:val="18"/>
              </w:rPr>
            </w:pPr>
            <w:r w:rsidRPr="006C6D32">
              <w:rPr>
                <w:sz w:val="18"/>
                <w:szCs w:val="18"/>
              </w:rPr>
              <w:t>0,234</w:t>
            </w:r>
          </w:p>
        </w:tc>
        <w:tc>
          <w:tcPr>
            <w:tcW w:w="842" w:type="dxa"/>
            <w:tcBorders>
              <w:top w:val="single" w:sz="4" w:space="0" w:color="auto"/>
              <w:left w:val="single" w:sz="4" w:space="0" w:color="auto"/>
              <w:bottom w:val="single" w:sz="4" w:space="0" w:color="auto"/>
              <w:right w:val="single" w:sz="4" w:space="0" w:color="auto"/>
            </w:tcBorders>
          </w:tcPr>
          <w:p w14:paraId="15FEA314" w14:textId="77777777" w:rsidR="00EC68AC" w:rsidRPr="006C6D32" w:rsidRDefault="00EC68AC" w:rsidP="00E94AFA">
            <w:pPr>
              <w:jc w:val="center"/>
              <w:rPr>
                <w:color w:val="FF0000"/>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64C2FB6C" w14:textId="77777777" w:rsidR="00EC68AC" w:rsidRPr="006C6D32" w:rsidRDefault="00EC68AC" w:rsidP="00E94AFA">
            <w:pPr>
              <w:jc w:val="center"/>
              <w:rPr>
                <w:color w:val="FF0000"/>
                <w:sz w:val="18"/>
                <w:szCs w:val="18"/>
              </w:rPr>
            </w:pPr>
            <w:r w:rsidRPr="006C6D32">
              <w:rPr>
                <w:sz w:val="18"/>
                <w:szCs w:val="18"/>
              </w:rPr>
              <w:t>-</w:t>
            </w:r>
          </w:p>
        </w:tc>
      </w:tr>
      <w:tr w:rsidR="00EC68AC" w:rsidRPr="006C6D32" w14:paraId="416203A4" w14:textId="77777777" w:rsidTr="00E94AFA">
        <w:trPr>
          <w:cantSplit/>
          <w:trHeight w:val="20"/>
        </w:trPr>
        <w:tc>
          <w:tcPr>
            <w:tcW w:w="788" w:type="dxa"/>
            <w:vMerge/>
            <w:tcBorders>
              <w:left w:val="single" w:sz="4" w:space="0" w:color="auto"/>
              <w:right w:val="single" w:sz="4" w:space="0" w:color="auto"/>
            </w:tcBorders>
            <w:vAlign w:val="center"/>
          </w:tcPr>
          <w:p w14:paraId="1D1AF741" w14:textId="77777777" w:rsidR="00EC68AC" w:rsidRPr="006C6D32" w:rsidRDefault="00EC68AC" w:rsidP="00E94AFA">
            <w:pPr>
              <w:rPr>
                <w:b/>
                <w:bCs/>
                <w:sz w:val="18"/>
                <w:szCs w:val="18"/>
              </w:rPr>
            </w:pPr>
          </w:p>
        </w:tc>
        <w:tc>
          <w:tcPr>
            <w:tcW w:w="1040" w:type="dxa"/>
            <w:vAlign w:val="center"/>
          </w:tcPr>
          <w:p w14:paraId="2E8C2C2A" w14:textId="77777777" w:rsidR="00EC68AC" w:rsidRPr="006C6D32" w:rsidRDefault="00EC68AC" w:rsidP="00E94AFA">
            <w:pPr>
              <w:jc w:val="center"/>
              <w:rPr>
                <w:color w:val="FF0000"/>
                <w:sz w:val="18"/>
                <w:szCs w:val="18"/>
              </w:rPr>
            </w:pPr>
            <w:r w:rsidRPr="006C6D32">
              <w:rPr>
                <w:sz w:val="18"/>
                <w:szCs w:val="18"/>
              </w:rPr>
              <w:t>Chloridai</w:t>
            </w:r>
          </w:p>
        </w:tc>
        <w:tc>
          <w:tcPr>
            <w:tcW w:w="842" w:type="dxa"/>
            <w:vAlign w:val="center"/>
          </w:tcPr>
          <w:p w14:paraId="52871FE6" w14:textId="77777777" w:rsidR="00EC68AC" w:rsidRPr="006C6D32" w:rsidRDefault="00EC68AC" w:rsidP="00E94AFA">
            <w:pPr>
              <w:jc w:val="center"/>
              <w:rPr>
                <w:sz w:val="18"/>
                <w:szCs w:val="18"/>
              </w:rPr>
            </w:pPr>
            <w:r w:rsidRPr="006C6D32">
              <w:rPr>
                <w:sz w:val="18"/>
                <w:szCs w:val="18"/>
              </w:rPr>
              <w:t>1000</w:t>
            </w:r>
          </w:p>
        </w:tc>
        <w:tc>
          <w:tcPr>
            <w:tcW w:w="982" w:type="dxa"/>
          </w:tcPr>
          <w:p w14:paraId="24DF8FD3" w14:textId="77777777" w:rsidR="00EC68AC" w:rsidRPr="006C6D32" w:rsidRDefault="00EC68AC" w:rsidP="00E94AFA">
            <w:pPr>
              <w:jc w:val="center"/>
              <w:rPr>
                <w:sz w:val="18"/>
                <w:szCs w:val="18"/>
              </w:rPr>
            </w:pPr>
            <w:r w:rsidRPr="006C6D32">
              <w:rPr>
                <w:sz w:val="18"/>
                <w:szCs w:val="18"/>
              </w:rPr>
              <w:t>-</w:t>
            </w:r>
          </w:p>
        </w:tc>
        <w:tc>
          <w:tcPr>
            <w:tcW w:w="952" w:type="dxa"/>
          </w:tcPr>
          <w:p w14:paraId="2F9D6041" w14:textId="77777777" w:rsidR="00EC68AC" w:rsidRPr="006C6D32" w:rsidRDefault="00EC68AC" w:rsidP="00E94AFA">
            <w:pPr>
              <w:jc w:val="center"/>
              <w:rPr>
                <w:color w:val="FF0000"/>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438265D8"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C89ED33"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525DC6A5" w14:textId="77777777" w:rsidR="00EC68AC" w:rsidRPr="006C6D32" w:rsidRDefault="00EC68AC" w:rsidP="00E94AFA">
            <w:pPr>
              <w:jc w:val="center"/>
              <w:rPr>
                <w:color w:val="FF0000"/>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29A915D" w14:textId="77777777" w:rsidR="00EC68AC" w:rsidRPr="006C6D32" w:rsidRDefault="00EC68AC" w:rsidP="00E94AFA">
            <w:pPr>
              <w:jc w:val="center"/>
              <w:rPr>
                <w:color w:val="FF0000"/>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2EC78C6E" w14:textId="77777777" w:rsidR="00EC68AC" w:rsidRPr="006C6D32" w:rsidRDefault="00EC68AC" w:rsidP="00E94AFA">
            <w:pPr>
              <w:jc w:val="center"/>
              <w:rPr>
                <w:color w:val="FF0000"/>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38632450"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E74EE6C" w14:textId="77777777" w:rsidR="00EC68AC" w:rsidRPr="006C6D32" w:rsidRDefault="00EC68AC" w:rsidP="00E94AFA">
            <w:pPr>
              <w:jc w:val="center"/>
              <w:rPr>
                <w:sz w:val="18"/>
                <w:szCs w:val="18"/>
              </w:rPr>
            </w:pPr>
            <w:r w:rsidRPr="006C6D32">
              <w:rPr>
                <w:sz w:val="18"/>
                <w:szCs w:val="18"/>
              </w:rPr>
              <w:t>46,718</w:t>
            </w:r>
          </w:p>
        </w:tc>
        <w:tc>
          <w:tcPr>
            <w:tcW w:w="842" w:type="dxa"/>
            <w:tcBorders>
              <w:top w:val="single" w:sz="4" w:space="0" w:color="auto"/>
              <w:left w:val="single" w:sz="4" w:space="0" w:color="auto"/>
              <w:bottom w:val="single" w:sz="4" w:space="0" w:color="auto"/>
              <w:right w:val="single" w:sz="4" w:space="0" w:color="auto"/>
            </w:tcBorders>
          </w:tcPr>
          <w:p w14:paraId="76EB8B82" w14:textId="77777777" w:rsidR="00EC68AC" w:rsidRPr="006C6D32" w:rsidRDefault="00EC68AC" w:rsidP="00E94AFA">
            <w:pPr>
              <w:jc w:val="center"/>
              <w:rPr>
                <w:color w:val="FF0000"/>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553F81B" w14:textId="77777777" w:rsidR="00EC68AC" w:rsidRPr="006C6D32" w:rsidRDefault="00EC68AC" w:rsidP="00E94AFA">
            <w:pPr>
              <w:jc w:val="center"/>
              <w:rPr>
                <w:color w:val="FF0000"/>
                <w:sz w:val="18"/>
                <w:szCs w:val="18"/>
              </w:rPr>
            </w:pPr>
            <w:r w:rsidRPr="006C6D32">
              <w:rPr>
                <w:sz w:val="18"/>
                <w:szCs w:val="18"/>
              </w:rPr>
              <w:t>-</w:t>
            </w:r>
          </w:p>
        </w:tc>
      </w:tr>
      <w:tr w:rsidR="00EC68AC" w:rsidRPr="006C6D32" w14:paraId="12AEAE30" w14:textId="77777777" w:rsidTr="00E94AFA">
        <w:trPr>
          <w:cantSplit/>
          <w:trHeight w:val="20"/>
        </w:trPr>
        <w:tc>
          <w:tcPr>
            <w:tcW w:w="788" w:type="dxa"/>
            <w:vMerge/>
            <w:tcBorders>
              <w:left w:val="single" w:sz="4" w:space="0" w:color="auto"/>
              <w:right w:val="single" w:sz="4" w:space="0" w:color="auto"/>
            </w:tcBorders>
            <w:vAlign w:val="center"/>
          </w:tcPr>
          <w:p w14:paraId="683290A1" w14:textId="77777777" w:rsidR="00EC68AC" w:rsidRPr="006C6D32" w:rsidRDefault="00EC68AC" w:rsidP="00E94AFA">
            <w:pPr>
              <w:rPr>
                <w:b/>
                <w:bCs/>
                <w:sz w:val="18"/>
                <w:szCs w:val="18"/>
              </w:rPr>
            </w:pPr>
          </w:p>
        </w:tc>
        <w:tc>
          <w:tcPr>
            <w:tcW w:w="1040" w:type="dxa"/>
            <w:vAlign w:val="center"/>
          </w:tcPr>
          <w:p w14:paraId="76E35976" w14:textId="77777777" w:rsidR="00EC68AC" w:rsidRPr="006C6D32" w:rsidRDefault="00EC68AC" w:rsidP="00E94AFA">
            <w:pPr>
              <w:jc w:val="center"/>
              <w:rPr>
                <w:color w:val="FF0000"/>
                <w:sz w:val="18"/>
                <w:szCs w:val="18"/>
              </w:rPr>
            </w:pPr>
            <w:r w:rsidRPr="006C6D32">
              <w:rPr>
                <w:sz w:val="18"/>
                <w:szCs w:val="18"/>
              </w:rPr>
              <w:t>Sulfatai</w:t>
            </w:r>
          </w:p>
        </w:tc>
        <w:tc>
          <w:tcPr>
            <w:tcW w:w="842" w:type="dxa"/>
            <w:vAlign w:val="center"/>
          </w:tcPr>
          <w:p w14:paraId="0AEBF011" w14:textId="77777777" w:rsidR="00EC68AC" w:rsidRPr="006C6D32" w:rsidRDefault="00EC68AC" w:rsidP="00E94AFA">
            <w:pPr>
              <w:jc w:val="center"/>
              <w:rPr>
                <w:sz w:val="18"/>
                <w:szCs w:val="18"/>
              </w:rPr>
            </w:pPr>
            <w:r w:rsidRPr="006C6D32">
              <w:rPr>
                <w:sz w:val="18"/>
                <w:szCs w:val="18"/>
              </w:rPr>
              <w:t>300</w:t>
            </w:r>
          </w:p>
        </w:tc>
        <w:tc>
          <w:tcPr>
            <w:tcW w:w="982" w:type="dxa"/>
          </w:tcPr>
          <w:p w14:paraId="18657ABE" w14:textId="77777777" w:rsidR="00EC68AC" w:rsidRPr="006C6D32" w:rsidRDefault="00EC68AC" w:rsidP="00E94AFA">
            <w:pPr>
              <w:jc w:val="center"/>
              <w:rPr>
                <w:sz w:val="18"/>
                <w:szCs w:val="18"/>
              </w:rPr>
            </w:pPr>
            <w:r w:rsidRPr="006C6D32">
              <w:rPr>
                <w:sz w:val="18"/>
                <w:szCs w:val="18"/>
              </w:rPr>
              <w:t>-</w:t>
            </w:r>
          </w:p>
        </w:tc>
        <w:tc>
          <w:tcPr>
            <w:tcW w:w="952" w:type="dxa"/>
          </w:tcPr>
          <w:p w14:paraId="08229834" w14:textId="77777777" w:rsidR="00EC68AC" w:rsidRPr="006C6D32" w:rsidRDefault="00EC68AC" w:rsidP="00E94AFA">
            <w:pPr>
              <w:jc w:val="center"/>
              <w:rPr>
                <w:color w:val="FF0000"/>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3235B9D0"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52263FDF"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206D29A7" w14:textId="77777777" w:rsidR="00EC68AC" w:rsidRPr="006C6D32" w:rsidRDefault="00EC68AC" w:rsidP="00E94AFA">
            <w:pPr>
              <w:jc w:val="center"/>
              <w:rPr>
                <w:color w:val="FF0000"/>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16E3A4C4" w14:textId="77777777" w:rsidR="00EC68AC" w:rsidRPr="006C6D32" w:rsidRDefault="00EC68AC" w:rsidP="00E94AFA">
            <w:pPr>
              <w:jc w:val="center"/>
              <w:rPr>
                <w:color w:val="FF0000"/>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634B66A" w14:textId="77777777" w:rsidR="00EC68AC" w:rsidRPr="006C6D32" w:rsidRDefault="00EC68AC" w:rsidP="00E94AFA">
            <w:pPr>
              <w:jc w:val="center"/>
              <w:rPr>
                <w:color w:val="FF0000"/>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1F46D7BA" w14:textId="77777777" w:rsidR="00EC68AC" w:rsidRPr="006C6D32" w:rsidRDefault="00EC68AC" w:rsidP="00E94AFA">
            <w:pPr>
              <w:jc w:val="center"/>
              <w:rPr>
                <w:color w:val="FF0000"/>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BCEBE87" w14:textId="77777777" w:rsidR="00EC68AC" w:rsidRPr="006C6D32" w:rsidRDefault="00EC68AC" w:rsidP="00E94AFA">
            <w:pPr>
              <w:jc w:val="center"/>
              <w:rPr>
                <w:sz w:val="18"/>
                <w:szCs w:val="18"/>
              </w:rPr>
            </w:pPr>
            <w:r w:rsidRPr="006C6D32">
              <w:rPr>
                <w:sz w:val="18"/>
                <w:szCs w:val="18"/>
              </w:rPr>
              <w:t>14,015</w:t>
            </w:r>
          </w:p>
        </w:tc>
        <w:tc>
          <w:tcPr>
            <w:tcW w:w="842" w:type="dxa"/>
            <w:tcBorders>
              <w:top w:val="single" w:sz="4" w:space="0" w:color="auto"/>
              <w:left w:val="single" w:sz="4" w:space="0" w:color="auto"/>
              <w:bottom w:val="single" w:sz="4" w:space="0" w:color="auto"/>
              <w:right w:val="single" w:sz="4" w:space="0" w:color="auto"/>
            </w:tcBorders>
          </w:tcPr>
          <w:p w14:paraId="45703794" w14:textId="77777777" w:rsidR="00EC68AC" w:rsidRPr="006C6D32" w:rsidRDefault="00EC68AC" w:rsidP="00E94AFA">
            <w:pPr>
              <w:jc w:val="center"/>
              <w:rPr>
                <w:color w:val="FF0000"/>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D111063" w14:textId="77777777" w:rsidR="00EC68AC" w:rsidRPr="006C6D32" w:rsidRDefault="00EC68AC" w:rsidP="00E94AFA">
            <w:pPr>
              <w:jc w:val="center"/>
              <w:rPr>
                <w:color w:val="FF0000"/>
                <w:sz w:val="18"/>
                <w:szCs w:val="18"/>
              </w:rPr>
            </w:pPr>
            <w:r w:rsidRPr="006C6D32">
              <w:rPr>
                <w:sz w:val="18"/>
                <w:szCs w:val="18"/>
              </w:rPr>
              <w:t>-</w:t>
            </w:r>
          </w:p>
        </w:tc>
      </w:tr>
      <w:tr w:rsidR="00EC68AC" w:rsidRPr="006C6D32" w14:paraId="08080397" w14:textId="77777777" w:rsidTr="00E94AFA">
        <w:trPr>
          <w:cantSplit/>
          <w:trHeight w:val="20"/>
        </w:trPr>
        <w:tc>
          <w:tcPr>
            <w:tcW w:w="788" w:type="dxa"/>
            <w:vMerge w:val="restart"/>
            <w:tcBorders>
              <w:left w:val="single" w:sz="4" w:space="0" w:color="auto"/>
              <w:right w:val="single" w:sz="4" w:space="0" w:color="auto"/>
            </w:tcBorders>
            <w:vAlign w:val="center"/>
          </w:tcPr>
          <w:p w14:paraId="525D239B" w14:textId="77777777" w:rsidR="00EC68AC" w:rsidRPr="006C6D32" w:rsidRDefault="00EC68AC" w:rsidP="00E94AFA">
            <w:pPr>
              <w:rPr>
                <w:b/>
                <w:bCs/>
                <w:sz w:val="18"/>
                <w:szCs w:val="18"/>
              </w:rPr>
            </w:pPr>
            <w:r w:rsidRPr="006C6D32">
              <w:rPr>
                <w:sz w:val="18"/>
                <w:szCs w:val="18"/>
              </w:rPr>
              <w:t>LK Nr. 2</w:t>
            </w:r>
          </w:p>
        </w:tc>
        <w:tc>
          <w:tcPr>
            <w:tcW w:w="1040" w:type="dxa"/>
            <w:vAlign w:val="center"/>
          </w:tcPr>
          <w:p w14:paraId="5A2BC5AD" w14:textId="77777777" w:rsidR="00EC68AC" w:rsidRPr="006C6D32" w:rsidRDefault="00EC68AC" w:rsidP="00E94AFA">
            <w:pPr>
              <w:jc w:val="center"/>
              <w:rPr>
                <w:sz w:val="18"/>
                <w:szCs w:val="18"/>
              </w:rPr>
            </w:pPr>
            <w:smartTag w:uri="urn:schemas-microsoft-com:office:smarttags" w:element="stockticker">
              <w:r w:rsidRPr="006C6D32">
                <w:rPr>
                  <w:sz w:val="18"/>
                  <w:szCs w:val="18"/>
                </w:rPr>
                <w:t>BDS</w:t>
              </w:r>
            </w:smartTag>
            <w:r w:rsidRPr="006C6D32">
              <w:rPr>
                <w:sz w:val="18"/>
                <w:szCs w:val="18"/>
                <w:vertAlign w:val="subscript"/>
              </w:rPr>
              <w:t>7</w:t>
            </w:r>
          </w:p>
        </w:tc>
        <w:tc>
          <w:tcPr>
            <w:tcW w:w="842" w:type="dxa"/>
            <w:vAlign w:val="center"/>
          </w:tcPr>
          <w:p w14:paraId="5C4B6BEA" w14:textId="77777777" w:rsidR="00EC68AC" w:rsidRPr="006C6D32" w:rsidRDefault="00EC68AC" w:rsidP="00E94AFA">
            <w:pPr>
              <w:jc w:val="center"/>
              <w:rPr>
                <w:sz w:val="18"/>
                <w:szCs w:val="18"/>
              </w:rPr>
            </w:pPr>
            <w:r w:rsidRPr="006C6D32">
              <w:rPr>
                <w:sz w:val="18"/>
                <w:szCs w:val="18"/>
              </w:rPr>
              <w:t>58</w:t>
            </w:r>
          </w:p>
        </w:tc>
        <w:tc>
          <w:tcPr>
            <w:tcW w:w="982" w:type="dxa"/>
          </w:tcPr>
          <w:p w14:paraId="5477E9B1" w14:textId="77777777" w:rsidR="00EC68AC" w:rsidRPr="006C6D32" w:rsidRDefault="00EC68AC" w:rsidP="00E94AFA">
            <w:pPr>
              <w:jc w:val="center"/>
              <w:rPr>
                <w:sz w:val="18"/>
                <w:szCs w:val="18"/>
              </w:rPr>
            </w:pPr>
            <w:r w:rsidRPr="006C6D32">
              <w:rPr>
                <w:sz w:val="18"/>
                <w:szCs w:val="18"/>
              </w:rPr>
              <w:t>-</w:t>
            </w:r>
          </w:p>
        </w:tc>
        <w:tc>
          <w:tcPr>
            <w:tcW w:w="952" w:type="dxa"/>
          </w:tcPr>
          <w:p w14:paraId="174D048B"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0B408CA" w14:textId="77777777" w:rsidR="00EC68AC" w:rsidRPr="006C6D32" w:rsidRDefault="00EC68AC" w:rsidP="00E94AFA">
            <w:pPr>
              <w:jc w:val="center"/>
              <w:rPr>
                <w:sz w:val="18"/>
                <w:szCs w:val="18"/>
              </w:rPr>
            </w:pPr>
            <w:r w:rsidRPr="006C6D32">
              <w:rPr>
                <w:sz w:val="18"/>
                <w:szCs w:val="18"/>
              </w:rPr>
              <w:t>34</w:t>
            </w:r>
          </w:p>
        </w:tc>
        <w:tc>
          <w:tcPr>
            <w:tcW w:w="982" w:type="dxa"/>
            <w:tcBorders>
              <w:top w:val="single" w:sz="4" w:space="0" w:color="auto"/>
              <w:left w:val="single" w:sz="4" w:space="0" w:color="auto"/>
              <w:bottom w:val="single" w:sz="4" w:space="0" w:color="auto"/>
              <w:right w:val="single" w:sz="4" w:space="0" w:color="auto"/>
            </w:tcBorders>
          </w:tcPr>
          <w:p w14:paraId="15C1DB04"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8FBF3AF"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04C04DA4"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606F4C44"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8CDB5AE"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6BF9A0B" w14:textId="77777777" w:rsidR="00EC68AC" w:rsidRPr="006C6D32" w:rsidRDefault="00EC68AC" w:rsidP="00E94AFA">
            <w:pPr>
              <w:jc w:val="center"/>
              <w:rPr>
                <w:sz w:val="18"/>
                <w:szCs w:val="18"/>
              </w:rPr>
            </w:pPr>
            <w:r w:rsidRPr="006C6D32">
              <w:rPr>
                <w:sz w:val="18"/>
                <w:szCs w:val="18"/>
              </w:rPr>
              <w:t>0,508</w:t>
            </w:r>
          </w:p>
        </w:tc>
        <w:tc>
          <w:tcPr>
            <w:tcW w:w="842" w:type="dxa"/>
            <w:tcBorders>
              <w:top w:val="single" w:sz="4" w:space="0" w:color="auto"/>
              <w:left w:val="single" w:sz="4" w:space="0" w:color="auto"/>
              <w:bottom w:val="single" w:sz="4" w:space="0" w:color="auto"/>
              <w:right w:val="single" w:sz="4" w:space="0" w:color="auto"/>
            </w:tcBorders>
          </w:tcPr>
          <w:p w14:paraId="2F857CED"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2F165D5A" w14:textId="77777777" w:rsidR="00EC68AC" w:rsidRPr="006C6D32" w:rsidRDefault="00EC68AC" w:rsidP="00E94AFA">
            <w:pPr>
              <w:jc w:val="center"/>
              <w:rPr>
                <w:sz w:val="18"/>
                <w:szCs w:val="18"/>
              </w:rPr>
            </w:pPr>
            <w:r w:rsidRPr="006C6D32">
              <w:rPr>
                <w:sz w:val="18"/>
                <w:szCs w:val="18"/>
              </w:rPr>
              <w:t>-</w:t>
            </w:r>
          </w:p>
        </w:tc>
      </w:tr>
      <w:tr w:rsidR="00EC68AC" w:rsidRPr="006C6D32" w14:paraId="3E550E7C" w14:textId="77777777" w:rsidTr="00E94AFA">
        <w:trPr>
          <w:cantSplit/>
          <w:trHeight w:val="20"/>
        </w:trPr>
        <w:tc>
          <w:tcPr>
            <w:tcW w:w="788" w:type="dxa"/>
            <w:vMerge/>
            <w:tcBorders>
              <w:left w:val="single" w:sz="4" w:space="0" w:color="auto"/>
              <w:right w:val="single" w:sz="4" w:space="0" w:color="auto"/>
            </w:tcBorders>
            <w:vAlign w:val="center"/>
          </w:tcPr>
          <w:p w14:paraId="367E6CAE" w14:textId="77777777" w:rsidR="00EC68AC" w:rsidRPr="006C6D32" w:rsidRDefault="00EC68AC" w:rsidP="00E94AFA">
            <w:pPr>
              <w:rPr>
                <w:b/>
                <w:bCs/>
                <w:sz w:val="18"/>
                <w:szCs w:val="18"/>
              </w:rPr>
            </w:pPr>
          </w:p>
        </w:tc>
        <w:tc>
          <w:tcPr>
            <w:tcW w:w="1040" w:type="dxa"/>
            <w:vAlign w:val="center"/>
          </w:tcPr>
          <w:p w14:paraId="2B1C2B39" w14:textId="77777777" w:rsidR="00EC68AC" w:rsidRPr="006C6D32" w:rsidRDefault="00EC68AC" w:rsidP="00E94AFA">
            <w:pPr>
              <w:jc w:val="center"/>
              <w:rPr>
                <w:sz w:val="18"/>
                <w:szCs w:val="18"/>
              </w:rPr>
            </w:pPr>
            <w:r w:rsidRPr="006C6D32">
              <w:rPr>
                <w:sz w:val="18"/>
                <w:szCs w:val="18"/>
              </w:rPr>
              <w:t>SM</w:t>
            </w:r>
          </w:p>
        </w:tc>
        <w:tc>
          <w:tcPr>
            <w:tcW w:w="842" w:type="dxa"/>
            <w:vAlign w:val="center"/>
          </w:tcPr>
          <w:p w14:paraId="72B305A4" w14:textId="77777777" w:rsidR="00EC68AC" w:rsidRPr="006C6D32" w:rsidRDefault="00EC68AC" w:rsidP="00E94AFA">
            <w:pPr>
              <w:jc w:val="center"/>
              <w:rPr>
                <w:sz w:val="18"/>
                <w:szCs w:val="18"/>
              </w:rPr>
            </w:pPr>
            <w:r w:rsidRPr="006C6D32">
              <w:rPr>
                <w:sz w:val="18"/>
                <w:szCs w:val="18"/>
              </w:rPr>
              <w:t>50</w:t>
            </w:r>
          </w:p>
        </w:tc>
        <w:tc>
          <w:tcPr>
            <w:tcW w:w="982" w:type="dxa"/>
          </w:tcPr>
          <w:p w14:paraId="58EC5FE9" w14:textId="77777777" w:rsidR="00EC68AC" w:rsidRPr="006C6D32" w:rsidRDefault="00EC68AC" w:rsidP="00E94AFA">
            <w:pPr>
              <w:jc w:val="center"/>
              <w:rPr>
                <w:sz w:val="18"/>
                <w:szCs w:val="18"/>
              </w:rPr>
            </w:pPr>
            <w:r w:rsidRPr="006C6D32">
              <w:rPr>
                <w:sz w:val="18"/>
                <w:szCs w:val="18"/>
              </w:rPr>
              <w:t>-</w:t>
            </w:r>
          </w:p>
        </w:tc>
        <w:tc>
          <w:tcPr>
            <w:tcW w:w="952" w:type="dxa"/>
          </w:tcPr>
          <w:p w14:paraId="7F2846E1"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473432C1" w14:textId="77777777" w:rsidR="00EC68AC" w:rsidRPr="006C6D32" w:rsidRDefault="00EC68AC" w:rsidP="00E94AFA">
            <w:pPr>
              <w:jc w:val="center"/>
              <w:rPr>
                <w:sz w:val="18"/>
                <w:szCs w:val="18"/>
              </w:rPr>
            </w:pPr>
            <w:r w:rsidRPr="006C6D32">
              <w:rPr>
                <w:sz w:val="18"/>
                <w:szCs w:val="18"/>
              </w:rPr>
              <w:t>50</w:t>
            </w:r>
          </w:p>
        </w:tc>
        <w:tc>
          <w:tcPr>
            <w:tcW w:w="982" w:type="dxa"/>
            <w:tcBorders>
              <w:top w:val="single" w:sz="4" w:space="0" w:color="auto"/>
              <w:left w:val="single" w:sz="4" w:space="0" w:color="auto"/>
              <w:bottom w:val="single" w:sz="4" w:space="0" w:color="auto"/>
              <w:right w:val="single" w:sz="4" w:space="0" w:color="auto"/>
            </w:tcBorders>
          </w:tcPr>
          <w:p w14:paraId="388BEA42"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AA6BF24"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19FFA7C4"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7FD3BBF4"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8DE70DB"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89C6D16" w14:textId="77777777" w:rsidR="00EC68AC" w:rsidRPr="006C6D32" w:rsidRDefault="00EC68AC" w:rsidP="00E94AFA">
            <w:pPr>
              <w:jc w:val="center"/>
              <w:rPr>
                <w:sz w:val="18"/>
                <w:szCs w:val="18"/>
              </w:rPr>
            </w:pPr>
            <w:r w:rsidRPr="006C6D32">
              <w:rPr>
                <w:sz w:val="18"/>
                <w:szCs w:val="18"/>
              </w:rPr>
              <w:t>0,526</w:t>
            </w:r>
          </w:p>
        </w:tc>
        <w:tc>
          <w:tcPr>
            <w:tcW w:w="842" w:type="dxa"/>
            <w:tcBorders>
              <w:top w:val="single" w:sz="4" w:space="0" w:color="auto"/>
              <w:left w:val="single" w:sz="4" w:space="0" w:color="auto"/>
              <w:bottom w:val="single" w:sz="4" w:space="0" w:color="auto"/>
              <w:right w:val="single" w:sz="4" w:space="0" w:color="auto"/>
            </w:tcBorders>
          </w:tcPr>
          <w:p w14:paraId="74118B47"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60191C06" w14:textId="77777777" w:rsidR="00EC68AC" w:rsidRPr="006C6D32" w:rsidRDefault="00EC68AC" w:rsidP="00E94AFA">
            <w:pPr>
              <w:jc w:val="center"/>
              <w:rPr>
                <w:sz w:val="18"/>
                <w:szCs w:val="18"/>
              </w:rPr>
            </w:pPr>
            <w:r w:rsidRPr="006C6D32">
              <w:rPr>
                <w:sz w:val="18"/>
                <w:szCs w:val="18"/>
              </w:rPr>
              <w:t>-</w:t>
            </w:r>
          </w:p>
        </w:tc>
      </w:tr>
      <w:tr w:rsidR="00EC68AC" w:rsidRPr="006C6D32" w14:paraId="6BCCE0C7" w14:textId="77777777" w:rsidTr="00E94AFA">
        <w:trPr>
          <w:cantSplit/>
          <w:trHeight w:val="20"/>
        </w:trPr>
        <w:tc>
          <w:tcPr>
            <w:tcW w:w="788" w:type="dxa"/>
            <w:vMerge/>
            <w:tcBorders>
              <w:left w:val="single" w:sz="4" w:space="0" w:color="auto"/>
              <w:right w:val="single" w:sz="4" w:space="0" w:color="auto"/>
            </w:tcBorders>
            <w:vAlign w:val="center"/>
          </w:tcPr>
          <w:p w14:paraId="601991FF" w14:textId="77777777" w:rsidR="00EC68AC" w:rsidRPr="006C6D32" w:rsidRDefault="00EC68AC" w:rsidP="00E94AFA">
            <w:pPr>
              <w:rPr>
                <w:b/>
                <w:bCs/>
                <w:sz w:val="18"/>
                <w:szCs w:val="18"/>
              </w:rPr>
            </w:pPr>
          </w:p>
        </w:tc>
        <w:tc>
          <w:tcPr>
            <w:tcW w:w="1040" w:type="dxa"/>
            <w:vAlign w:val="center"/>
          </w:tcPr>
          <w:p w14:paraId="5002D381" w14:textId="77777777" w:rsidR="00EC68AC" w:rsidRPr="006C6D32" w:rsidRDefault="00EC68AC" w:rsidP="00E94AFA">
            <w:pPr>
              <w:jc w:val="center"/>
              <w:rPr>
                <w:sz w:val="18"/>
                <w:szCs w:val="18"/>
              </w:rPr>
            </w:pPr>
            <w:r w:rsidRPr="006C6D32">
              <w:rPr>
                <w:sz w:val="18"/>
                <w:szCs w:val="18"/>
              </w:rPr>
              <w:t>Naftos produktai</w:t>
            </w:r>
          </w:p>
        </w:tc>
        <w:tc>
          <w:tcPr>
            <w:tcW w:w="842" w:type="dxa"/>
            <w:vAlign w:val="center"/>
          </w:tcPr>
          <w:p w14:paraId="1778DCF9" w14:textId="77777777" w:rsidR="00EC68AC" w:rsidRPr="006C6D32" w:rsidRDefault="00EC68AC" w:rsidP="00E94AFA">
            <w:pPr>
              <w:jc w:val="center"/>
              <w:rPr>
                <w:sz w:val="18"/>
                <w:szCs w:val="18"/>
              </w:rPr>
            </w:pPr>
            <w:r w:rsidRPr="006C6D32">
              <w:rPr>
                <w:sz w:val="18"/>
                <w:szCs w:val="18"/>
              </w:rPr>
              <w:t>7</w:t>
            </w:r>
          </w:p>
        </w:tc>
        <w:tc>
          <w:tcPr>
            <w:tcW w:w="982" w:type="dxa"/>
          </w:tcPr>
          <w:p w14:paraId="12C1FF85" w14:textId="77777777" w:rsidR="00EC68AC" w:rsidRPr="006C6D32" w:rsidRDefault="00EC68AC" w:rsidP="00E94AFA">
            <w:pPr>
              <w:jc w:val="center"/>
              <w:rPr>
                <w:sz w:val="18"/>
                <w:szCs w:val="18"/>
              </w:rPr>
            </w:pPr>
            <w:r w:rsidRPr="006C6D32">
              <w:rPr>
                <w:sz w:val="18"/>
                <w:szCs w:val="18"/>
              </w:rPr>
              <w:t>-</w:t>
            </w:r>
          </w:p>
        </w:tc>
        <w:tc>
          <w:tcPr>
            <w:tcW w:w="952" w:type="dxa"/>
          </w:tcPr>
          <w:p w14:paraId="37745A99"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5C46BCA" w14:textId="77777777" w:rsidR="00EC68AC" w:rsidRPr="006C6D32" w:rsidRDefault="00EC68AC" w:rsidP="00E94AFA">
            <w:pPr>
              <w:jc w:val="center"/>
              <w:rPr>
                <w:sz w:val="18"/>
                <w:szCs w:val="18"/>
              </w:rPr>
            </w:pPr>
            <w:r w:rsidRPr="006C6D32">
              <w:rPr>
                <w:sz w:val="18"/>
                <w:szCs w:val="18"/>
              </w:rPr>
              <w:t>7</w:t>
            </w:r>
          </w:p>
        </w:tc>
        <w:tc>
          <w:tcPr>
            <w:tcW w:w="982" w:type="dxa"/>
            <w:tcBorders>
              <w:top w:val="single" w:sz="4" w:space="0" w:color="auto"/>
              <w:left w:val="single" w:sz="4" w:space="0" w:color="auto"/>
              <w:bottom w:val="single" w:sz="4" w:space="0" w:color="auto"/>
              <w:right w:val="single" w:sz="4" w:space="0" w:color="auto"/>
            </w:tcBorders>
          </w:tcPr>
          <w:p w14:paraId="5B67CD71"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38415692"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3DA2F5CE"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2FBCC6B7"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8201D04"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30607AF" w14:textId="77777777" w:rsidR="00EC68AC" w:rsidRPr="006C6D32" w:rsidRDefault="00EC68AC" w:rsidP="00E94AFA">
            <w:pPr>
              <w:jc w:val="center"/>
              <w:rPr>
                <w:sz w:val="18"/>
                <w:szCs w:val="18"/>
              </w:rPr>
            </w:pPr>
            <w:r w:rsidRPr="006C6D32">
              <w:rPr>
                <w:sz w:val="18"/>
                <w:szCs w:val="18"/>
              </w:rPr>
              <w:t>0,088</w:t>
            </w:r>
          </w:p>
        </w:tc>
        <w:tc>
          <w:tcPr>
            <w:tcW w:w="842" w:type="dxa"/>
            <w:tcBorders>
              <w:top w:val="single" w:sz="4" w:space="0" w:color="auto"/>
              <w:left w:val="single" w:sz="4" w:space="0" w:color="auto"/>
              <w:bottom w:val="single" w:sz="4" w:space="0" w:color="auto"/>
              <w:right w:val="single" w:sz="4" w:space="0" w:color="auto"/>
            </w:tcBorders>
          </w:tcPr>
          <w:p w14:paraId="19618757"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D91C204" w14:textId="77777777" w:rsidR="00EC68AC" w:rsidRPr="006C6D32" w:rsidRDefault="00EC68AC" w:rsidP="00E94AFA">
            <w:pPr>
              <w:jc w:val="center"/>
              <w:rPr>
                <w:sz w:val="18"/>
                <w:szCs w:val="18"/>
              </w:rPr>
            </w:pPr>
            <w:r w:rsidRPr="006C6D32">
              <w:rPr>
                <w:sz w:val="18"/>
                <w:szCs w:val="18"/>
              </w:rPr>
              <w:t>-</w:t>
            </w:r>
          </w:p>
        </w:tc>
      </w:tr>
      <w:tr w:rsidR="00EC68AC" w:rsidRPr="006C6D32" w14:paraId="7190AB43" w14:textId="77777777" w:rsidTr="00E94AFA">
        <w:trPr>
          <w:cantSplit/>
          <w:trHeight w:val="20"/>
        </w:trPr>
        <w:tc>
          <w:tcPr>
            <w:tcW w:w="788" w:type="dxa"/>
            <w:vMerge/>
            <w:tcBorders>
              <w:left w:val="single" w:sz="4" w:space="0" w:color="auto"/>
              <w:right w:val="single" w:sz="4" w:space="0" w:color="auto"/>
            </w:tcBorders>
            <w:vAlign w:val="center"/>
          </w:tcPr>
          <w:p w14:paraId="2DD81D84" w14:textId="77777777" w:rsidR="00EC68AC" w:rsidRPr="006C6D32" w:rsidRDefault="00EC68AC" w:rsidP="00E94AFA">
            <w:pPr>
              <w:rPr>
                <w:b/>
                <w:bCs/>
                <w:sz w:val="18"/>
                <w:szCs w:val="18"/>
              </w:rPr>
            </w:pPr>
          </w:p>
        </w:tc>
        <w:tc>
          <w:tcPr>
            <w:tcW w:w="1040" w:type="dxa"/>
            <w:vAlign w:val="center"/>
          </w:tcPr>
          <w:p w14:paraId="56F12818" w14:textId="77777777" w:rsidR="00EC68AC" w:rsidRPr="006C6D32" w:rsidRDefault="00EC68AC" w:rsidP="00E94AFA">
            <w:pPr>
              <w:jc w:val="center"/>
              <w:rPr>
                <w:sz w:val="18"/>
                <w:szCs w:val="18"/>
              </w:rPr>
            </w:pPr>
            <w:r w:rsidRPr="006C6D32">
              <w:rPr>
                <w:sz w:val="18"/>
                <w:szCs w:val="18"/>
              </w:rPr>
              <w:t>Chloridai</w:t>
            </w:r>
          </w:p>
        </w:tc>
        <w:tc>
          <w:tcPr>
            <w:tcW w:w="842" w:type="dxa"/>
            <w:vAlign w:val="center"/>
          </w:tcPr>
          <w:p w14:paraId="7C9C0412" w14:textId="77777777" w:rsidR="00EC68AC" w:rsidRPr="006C6D32" w:rsidRDefault="00EC68AC" w:rsidP="00E94AFA">
            <w:pPr>
              <w:jc w:val="center"/>
              <w:rPr>
                <w:sz w:val="18"/>
                <w:szCs w:val="18"/>
              </w:rPr>
            </w:pPr>
            <w:r w:rsidRPr="006C6D32">
              <w:rPr>
                <w:sz w:val="18"/>
                <w:szCs w:val="18"/>
              </w:rPr>
              <w:t>1000</w:t>
            </w:r>
          </w:p>
        </w:tc>
        <w:tc>
          <w:tcPr>
            <w:tcW w:w="982" w:type="dxa"/>
          </w:tcPr>
          <w:p w14:paraId="08552133" w14:textId="77777777" w:rsidR="00EC68AC" w:rsidRPr="006C6D32" w:rsidRDefault="00EC68AC" w:rsidP="00E94AFA">
            <w:pPr>
              <w:jc w:val="center"/>
              <w:rPr>
                <w:sz w:val="18"/>
                <w:szCs w:val="18"/>
              </w:rPr>
            </w:pPr>
            <w:r w:rsidRPr="006C6D32">
              <w:rPr>
                <w:sz w:val="18"/>
                <w:szCs w:val="18"/>
              </w:rPr>
              <w:t>-</w:t>
            </w:r>
          </w:p>
        </w:tc>
        <w:tc>
          <w:tcPr>
            <w:tcW w:w="952" w:type="dxa"/>
          </w:tcPr>
          <w:p w14:paraId="44E76257"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7BB48203"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56ECA832"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FFD70C9"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48DCBB11"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5701522B"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68BA110A"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52C892B" w14:textId="77777777" w:rsidR="00EC68AC" w:rsidRPr="006C6D32" w:rsidRDefault="00EC68AC" w:rsidP="00E94AFA">
            <w:pPr>
              <w:jc w:val="center"/>
              <w:rPr>
                <w:sz w:val="18"/>
                <w:szCs w:val="18"/>
              </w:rPr>
            </w:pPr>
            <w:r w:rsidRPr="006C6D32">
              <w:rPr>
                <w:sz w:val="18"/>
                <w:szCs w:val="18"/>
              </w:rPr>
              <w:t>17,524</w:t>
            </w:r>
          </w:p>
        </w:tc>
        <w:tc>
          <w:tcPr>
            <w:tcW w:w="842" w:type="dxa"/>
            <w:tcBorders>
              <w:top w:val="single" w:sz="4" w:space="0" w:color="auto"/>
              <w:left w:val="single" w:sz="4" w:space="0" w:color="auto"/>
              <w:bottom w:val="single" w:sz="4" w:space="0" w:color="auto"/>
              <w:right w:val="single" w:sz="4" w:space="0" w:color="auto"/>
            </w:tcBorders>
          </w:tcPr>
          <w:p w14:paraId="58971CF9"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383F5AF1" w14:textId="77777777" w:rsidR="00EC68AC" w:rsidRPr="006C6D32" w:rsidRDefault="00EC68AC" w:rsidP="00E94AFA">
            <w:pPr>
              <w:jc w:val="center"/>
              <w:rPr>
                <w:sz w:val="18"/>
                <w:szCs w:val="18"/>
              </w:rPr>
            </w:pPr>
            <w:r w:rsidRPr="006C6D32">
              <w:rPr>
                <w:sz w:val="18"/>
                <w:szCs w:val="18"/>
              </w:rPr>
              <w:t>-</w:t>
            </w:r>
          </w:p>
        </w:tc>
      </w:tr>
      <w:tr w:rsidR="00EC68AC" w:rsidRPr="006C6D32" w14:paraId="1F461C5F" w14:textId="77777777" w:rsidTr="00E94AFA">
        <w:trPr>
          <w:cantSplit/>
          <w:trHeight w:val="20"/>
        </w:trPr>
        <w:tc>
          <w:tcPr>
            <w:tcW w:w="788" w:type="dxa"/>
            <w:vMerge/>
            <w:tcBorders>
              <w:left w:val="single" w:sz="4" w:space="0" w:color="auto"/>
              <w:right w:val="single" w:sz="4" w:space="0" w:color="auto"/>
            </w:tcBorders>
            <w:vAlign w:val="center"/>
          </w:tcPr>
          <w:p w14:paraId="56070FC4" w14:textId="77777777" w:rsidR="00EC68AC" w:rsidRPr="006C6D32" w:rsidRDefault="00EC68AC" w:rsidP="00E94AFA">
            <w:pPr>
              <w:rPr>
                <w:b/>
                <w:bCs/>
                <w:sz w:val="18"/>
                <w:szCs w:val="18"/>
              </w:rPr>
            </w:pPr>
          </w:p>
        </w:tc>
        <w:tc>
          <w:tcPr>
            <w:tcW w:w="1040" w:type="dxa"/>
            <w:vAlign w:val="center"/>
          </w:tcPr>
          <w:p w14:paraId="67F4B7BB" w14:textId="77777777" w:rsidR="00EC68AC" w:rsidRPr="006C6D32" w:rsidRDefault="00EC68AC" w:rsidP="00E94AFA">
            <w:pPr>
              <w:jc w:val="center"/>
              <w:rPr>
                <w:sz w:val="18"/>
                <w:szCs w:val="18"/>
              </w:rPr>
            </w:pPr>
            <w:r w:rsidRPr="006C6D32">
              <w:rPr>
                <w:sz w:val="18"/>
                <w:szCs w:val="18"/>
              </w:rPr>
              <w:t>Sulfatai</w:t>
            </w:r>
          </w:p>
        </w:tc>
        <w:tc>
          <w:tcPr>
            <w:tcW w:w="842" w:type="dxa"/>
            <w:vAlign w:val="center"/>
          </w:tcPr>
          <w:p w14:paraId="32395F7F" w14:textId="77777777" w:rsidR="00EC68AC" w:rsidRPr="006C6D32" w:rsidRDefault="00EC68AC" w:rsidP="00E94AFA">
            <w:pPr>
              <w:jc w:val="center"/>
              <w:rPr>
                <w:sz w:val="18"/>
                <w:szCs w:val="18"/>
              </w:rPr>
            </w:pPr>
            <w:r w:rsidRPr="006C6D32">
              <w:rPr>
                <w:sz w:val="18"/>
                <w:szCs w:val="18"/>
              </w:rPr>
              <w:t>300</w:t>
            </w:r>
          </w:p>
        </w:tc>
        <w:tc>
          <w:tcPr>
            <w:tcW w:w="982" w:type="dxa"/>
          </w:tcPr>
          <w:p w14:paraId="5E114774" w14:textId="77777777" w:rsidR="00EC68AC" w:rsidRPr="006C6D32" w:rsidRDefault="00EC68AC" w:rsidP="00E94AFA">
            <w:pPr>
              <w:jc w:val="center"/>
              <w:rPr>
                <w:sz w:val="18"/>
                <w:szCs w:val="18"/>
              </w:rPr>
            </w:pPr>
            <w:r w:rsidRPr="006C6D32">
              <w:rPr>
                <w:sz w:val="18"/>
                <w:szCs w:val="18"/>
              </w:rPr>
              <w:t>-</w:t>
            </w:r>
          </w:p>
        </w:tc>
        <w:tc>
          <w:tcPr>
            <w:tcW w:w="952" w:type="dxa"/>
          </w:tcPr>
          <w:p w14:paraId="57EF0F72"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9306E3F"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2021498"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4DCDD6A"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68270F4F"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D8347CE"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0667835"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261E894F" w14:textId="77777777" w:rsidR="00EC68AC" w:rsidRPr="006C6D32" w:rsidRDefault="00EC68AC" w:rsidP="00E94AFA">
            <w:pPr>
              <w:jc w:val="center"/>
              <w:rPr>
                <w:sz w:val="18"/>
                <w:szCs w:val="18"/>
              </w:rPr>
            </w:pPr>
            <w:r w:rsidRPr="006C6D32">
              <w:rPr>
                <w:sz w:val="18"/>
                <w:szCs w:val="18"/>
              </w:rPr>
              <w:t>5,257</w:t>
            </w:r>
          </w:p>
        </w:tc>
        <w:tc>
          <w:tcPr>
            <w:tcW w:w="842" w:type="dxa"/>
            <w:tcBorders>
              <w:top w:val="single" w:sz="4" w:space="0" w:color="auto"/>
              <w:left w:val="single" w:sz="4" w:space="0" w:color="auto"/>
              <w:bottom w:val="single" w:sz="4" w:space="0" w:color="auto"/>
              <w:right w:val="single" w:sz="4" w:space="0" w:color="auto"/>
            </w:tcBorders>
          </w:tcPr>
          <w:p w14:paraId="7C865F82"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A0AE6D3" w14:textId="77777777" w:rsidR="00EC68AC" w:rsidRPr="006C6D32" w:rsidRDefault="00EC68AC" w:rsidP="00E94AFA">
            <w:pPr>
              <w:jc w:val="center"/>
              <w:rPr>
                <w:sz w:val="18"/>
                <w:szCs w:val="18"/>
              </w:rPr>
            </w:pPr>
            <w:r w:rsidRPr="006C6D32">
              <w:rPr>
                <w:sz w:val="18"/>
                <w:szCs w:val="18"/>
              </w:rPr>
              <w:t>-</w:t>
            </w:r>
          </w:p>
        </w:tc>
      </w:tr>
      <w:tr w:rsidR="00EC68AC" w:rsidRPr="006C6D32" w14:paraId="5A80EFAA" w14:textId="77777777" w:rsidTr="00E94AFA">
        <w:trPr>
          <w:cantSplit/>
          <w:trHeight w:val="20"/>
        </w:trPr>
        <w:tc>
          <w:tcPr>
            <w:tcW w:w="788" w:type="dxa"/>
            <w:vMerge w:val="restart"/>
            <w:tcBorders>
              <w:left w:val="single" w:sz="4" w:space="0" w:color="auto"/>
              <w:right w:val="single" w:sz="4" w:space="0" w:color="auto"/>
            </w:tcBorders>
            <w:vAlign w:val="center"/>
          </w:tcPr>
          <w:p w14:paraId="5FBB3BAE" w14:textId="77777777" w:rsidR="00EC68AC" w:rsidRPr="006C6D32" w:rsidRDefault="00EC68AC" w:rsidP="00E94AFA">
            <w:pPr>
              <w:rPr>
                <w:b/>
                <w:bCs/>
                <w:sz w:val="18"/>
                <w:szCs w:val="18"/>
              </w:rPr>
            </w:pPr>
            <w:r w:rsidRPr="006C6D32">
              <w:rPr>
                <w:sz w:val="18"/>
                <w:szCs w:val="18"/>
              </w:rPr>
              <w:t>LK Nr. 3</w:t>
            </w:r>
          </w:p>
        </w:tc>
        <w:tc>
          <w:tcPr>
            <w:tcW w:w="1040" w:type="dxa"/>
            <w:vAlign w:val="center"/>
          </w:tcPr>
          <w:p w14:paraId="2CED73E1" w14:textId="77777777" w:rsidR="00EC68AC" w:rsidRPr="006C6D32" w:rsidRDefault="00EC68AC" w:rsidP="00E94AFA">
            <w:pPr>
              <w:jc w:val="center"/>
              <w:rPr>
                <w:sz w:val="18"/>
                <w:szCs w:val="18"/>
              </w:rPr>
            </w:pPr>
            <w:smartTag w:uri="urn:schemas-microsoft-com:office:smarttags" w:element="stockticker">
              <w:r w:rsidRPr="006C6D32">
                <w:rPr>
                  <w:sz w:val="18"/>
                  <w:szCs w:val="18"/>
                </w:rPr>
                <w:t>BDS</w:t>
              </w:r>
            </w:smartTag>
            <w:r w:rsidRPr="006C6D32">
              <w:rPr>
                <w:sz w:val="18"/>
                <w:szCs w:val="18"/>
                <w:vertAlign w:val="subscript"/>
              </w:rPr>
              <w:t>7</w:t>
            </w:r>
          </w:p>
        </w:tc>
        <w:tc>
          <w:tcPr>
            <w:tcW w:w="842" w:type="dxa"/>
            <w:vAlign w:val="center"/>
          </w:tcPr>
          <w:p w14:paraId="2C834745" w14:textId="77777777" w:rsidR="00EC68AC" w:rsidRPr="006C6D32" w:rsidRDefault="00EC68AC" w:rsidP="00E94AFA">
            <w:pPr>
              <w:jc w:val="center"/>
              <w:rPr>
                <w:sz w:val="18"/>
                <w:szCs w:val="18"/>
              </w:rPr>
            </w:pPr>
            <w:r w:rsidRPr="006C6D32">
              <w:rPr>
                <w:sz w:val="18"/>
                <w:szCs w:val="18"/>
              </w:rPr>
              <w:t>58</w:t>
            </w:r>
          </w:p>
        </w:tc>
        <w:tc>
          <w:tcPr>
            <w:tcW w:w="982" w:type="dxa"/>
          </w:tcPr>
          <w:p w14:paraId="4351F550" w14:textId="77777777" w:rsidR="00EC68AC" w:rsidRPr="006C6D32" w:rsidRDefault="00EC68AC" w:rsidP="00E94AFA">
            <w:pPr>
              <w:jc w:val="center"/>
              <w:rPr>
                <w:sz w:val="18"/>
                <w:szCs w:val="18"/>
              </w:rPr>
            </w:pPr>
            <w:r w:rsidRPr="006C6D32">
              <w:rPr>
                <w:sz w:val="18"/>
                <w:szCs w:val="18"/>
              </w:rPr>
              <w:t>-</w:t>
            </w:r>
          </w:p>
        </w:tc>
        <w:tc>
          <w:tcPr>
            <w:tcW w:w="952" w:type="dxa"/>
          </w:tcPr>
          <w:p w14:paraId="3A3CD056"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4A1137A7" w14:textId="77777777" w:rsidR="00EC68AC" w:rsidRPr="006C6D32" w:rsidRDefault="00EC68AC" w:rsidP="00E94AFA">
            <w:pPr>
              <w:jc w:val="center"/>
              <w:rPr>
                <w:sz w:val="18"/>
                <w:szCs w:val="18"/>
              </w:rPr>
            </w:pPr>
            <w:r w:rsidRPr="006C6D32">
              <w:rPr>
                <w:sz w:val="18"/>
                <w:szCs w:val="18"/>
              </w:rPr>
              <w:t>34</w:t>
            </w:r>
          </w:p>
        </w:tc>
        <w:tc>
          <w:tcPr>
            <w:tcW w:w="982" w:type="dxa"/>
            <w:tcBorders>
              <w:top w:val="single" w:sz="4" w:space="0" w:color="auto"/>
              <w:left w:val="single" w:sz="4" w:space="0" w:color="auto"/>
              <w:bottom w:val="single" w:sz="4" w:space="0" w:color="auto"/>
              <w:right w:val="single" w:sz="4" w:space="0" w:color="auto"/>
            </w:tcBorders>
          </w:tcPr>
          <w:p w14:paraId="1190D54B"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C5346A1"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1C98B05"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4BE71476"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B08BDF1"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196BC6E8" w14:textId="77777777" w:rsidR="00EC68AC" w:rsidRPr="006C6D32" w:rsidRDefault="00EC68AC" w:rsidP="00E94AFA">
            <w:pPr>
              <w:jc w:val="center"/>
              <w:rPr>
                <w:sz w:val="18"/>
                <w:szCs w:val="18"/>
              </w:rPr>
            </w:pPr>
            <w:r w:rsidRPr="006C6D32">
              <w:rPr>
                <w:sz w:val="18"/>
                <w:szCs w:val="18"/>
              </w:rPr>
              <w:t>0,201</w:t>
            </w:r>
          </w:p>
        </w:tc>
        <w:tc>
          <w:tcPr>
            <w:tcW w:w="842" w:type="dxa"/>
            <w:tcBorders>
              <w:top w:val="single" w:sz="4" w:space="0" w:color="auto"/>
              <w:left w:val="single" w:sz="4" w:space="0" w:color="auto"/>
              <w:bottom w:val="single" w:sz="4" w:space="0" w:color="auto"/>
              <w:right w:val="single" w:sz="4" w:space="0" w:color="auto"/>
            </w:tcBorders>
          </w:tcPr>
          <w:p w14:paraId="56BA6B9A"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8BECB10" w14:textId="77777777" w:rsidR="00EC68AC" w:rsidRPr="006C6D32" w:rsidRDefault="00EC68AC" w:rsidP="00E94AFA">
            <w:pPr>
              <w:jc w:val="center"/>
              <w:rPr>
                <w:sz w:val="18"/>
                <w:szCs w:val="18"/>
              </w:rPr>
            </w:pPr>
            <w:r w:rsidRPr="006C6D32">
              <w:rPr>
                <w:sz w:val="18"/>
                <w:szCs w:val="18"/>
              </w:rPr>
              <w:t>-</w:t>
            </w:r>
          </w:p>
        </w:tc>
      </w:tr>
      <w:tr w:rsidR="00EC68AC" w:rsidRPr="006C6D32" w14:paraId="3DA633C5" w14:textId="77777777" w:rsidTr="00E94AFA">
        <w:trPr>
          <w:cantSplit/>
          <w:trHeight w:val="20"/>
        </w:trPr>
        <w:tc>
          <w:tcPr>
            <w:tcW w:w="788" w:type="dxa"/>
            <w:vMerge/>
            <w:tcBorders>
              <w:left w:val="single" w:sz="4" w:space="0" w:color="auto"/>
              <w:right w:val="single" w:sz="4" w:space="0" w:color="auto"/>
            </w:tcBorders>
            <w:vAlign w:val="center"/>
          </w:tcPr>
          <w:p w14:paraId="1F773835" w14:textId="77777777" w:rsidR="00EC68AC" w:rsidRPr="006C6D32" w:rsidRDefault="00EC68AC" w:rsidP="00E94AFA">
            <w:pPr>
              <w:rPr>
                <w:b/>
                <w:bCs/>
                <w:sz w:val="18"/>
                <w:szCs w:val="18"/>
              </w:rPr>
            </w:pPr>
          </w:p>
        </w:tc>
        <w:tc>
          <w:tcPr>
            <w:tcW w:w="1040" w:type="dxa"/>
            <w:vAlign w:val="center"/>
          </w:tcPr>
          <w:p w14:paraId="3BB40EDD" w14:textId="77777777" w:rsidR="00EC68AC" w:rsidRPr="006C6D32" w:rsidRDefault="00EC68AC" w:rsidP="00E94AFA">
            <w:pPr>
              <w:jc w:val="center"/>
              <w:rPr>
                <w:sz w:val="18"/>
                <w:szCs w:val="18"/>
              </w:rPr>
            </w:pPr>
            <w:r w:rsidRPr="006C6D32">
              <w:rPr>
                <w:sz w:val="18"/>
                <w:szCs w:val="18"/>
              </w:rPr>
              <w:t>SM</w:t>
            </w:r>
          </w:p>
        </w:tc>
        <w:tc>
          <w:tcPr>
            <w:tcW w:w="842" w:type="dxa"/>
            <w:vAlign w:val="center"/>
          </w:tcPr>
          <w:p w14:paraId="05AB0450" w14:textId="77777777" w:rsidR="00EC68AC" w:rsidRPr="006C6D32" w:rsidRDefault="00EC68AC" w:rsidP="00E94AFA">
            <w:pPr>
              <w:jc w:val="center"/>
              <w:rPr>
                <w:sz w:val="18"/>
                <w:szCs w:val="18"/>
              </w:rPr>
            </w:pPr>
            <w:r w:rsidRPr="006C6D32">
              <w:rPr>
                <w:sz w:val="18"/>
                <w:szCs w:val="18"/>
              </w:rPr>
              <w:t>50</w:t>
            </w:r>
          </w:p>
        </w:tc>
        <w:tc>
          <w:tcPr>
            <w:tcW w:w="982" w:type="dxa"/>
          </w:tcPr>
          <w:p w14:paraId="0CD1243E" w14:textId="77777777" w:rsidR="00EC68AC" w:rsidRPr="006C6D32" w:rsidRDefault="00EC68AC" w:rsidP="00E94AFA">
            <w:pPr>
              <w:jc w:val="center"/>
              <w:rPr>
                <w:sz w:val="18"/>
                <w:szCs w:val="18"/>
              </w:rPr>
            </w:pPr>
            <w:r w:rsidRPr="006C6D32">
              <w:rPr>
                <w:sz w:val="18"/>
                <w:szCs w:val="18"/>
              </w:rPr>
              <w:t>-</w:t>
            </w:r>
          </w:p>
        </w:tc>
        <w:tc>
          <w:tcPr>
            <w:tcW w:w="952" w:type="dxa"/>
          </w:tcPr>
          <w:p w14:paraId="4E681452"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9E077AB" w14:textId="77777777" w:rsidR="00EC68AC" w:rsidRPr="006C6D32" w:rsidRDefault="00EC68AC" w:rsidP="00E94AFA">
            <w:pPr>
              <w:jc w:val="center"/>
              <w:rPr>
                <w:sz w:val="18"/>
                <w:szCs w:val="18"/>
              </w:rPr>
            </w:pPr>
            <w:r w:rsidRPr="006C6D32">
              <w:rPr>
                <w:sz w:val="18"/>
                <w:szCs w:val="18"/>
              </w:rPr>
              <w:t>50</w:t>
            </w:r>
          </w:p>
        </w:tc>
        <w:tc>
          <w:tcPr>
            <w:tcW w:w="982" w:type="dxa"/>
            <w:tcBorders>
              <w:top w:val="single" w:sz="4" w:space="0" w:color="auto"/>
              <w:left w:val="single" w:sz="4" w:space="0" w:color="auto"/>
              <w:bottom w:val="single" w:sz="4" w:space="0" w:color="auto"/>
              <w:right w:val="single" w:sz="4" w:space="0" w:color="auto"/>
            </w:tcBorders>
          </w:tcPr>
          <w:p w14:paraId="035B817D"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8834BE2"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10031524"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614EB91A"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4200F09"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CED9805" w14:textId="77777777" w:rsidR="00EC68AC" w:rsidRPr="006C6D32" w:rsidRDefault="00EC68AC" w:rsidP="00E94AFA">
            <w:pPr>
              <w:jc w:val="center"/>
              <w:rPr>
                <w:sz w:val="18"/>
                <w:szCs w:val="18"/>
              </w:rPr>
            </w:pPr>
            <w:r w:rsidRPr="006C6D32">
              <w:rPr>
                <w:sz w:val="18"/>
                <w:szCs w:val="18"/>
              </w:rPr>
              <w:t>0,208</w:t>
            </w:r>
          </w:p>
        </w:tc>
        <w:tc>
          <w:tcPr>
            <w:tcW w:w="842" w:type="dxa"/>
            <w:tcBorders>
              <w:top w:val="single" w:sz="4" w:space="0" w:color="auto"/>
              <w:left w:val="single" w:sz="4" w:space="0" w:color="auto"/>
              <w:bottom w:val="single" w:sz="4" w:space="0" w:color="auto"/>
              <w:right w:val="single" w:sz="4" w:space="0" w:color="auto"/>
            </w:tcBorders>
          </w:tcPr>
          <w:p w14:paraId="41EDEA28"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5F3CE190" w14:textId="77777777" w:rsidR="00EC68AC" w:rsidRPr="006C6D32" w:rsidRDefault="00EC68AC" w:rsidP="00E94AFA">
            <w:pPr>
              <w:jc w:val="center"/>
              <w:rPr>
                <w:sz w:val="18"/>
                <w:szCs w:val="18"/>
              </w:rPr>
            </w:pPr>
            <w:r w:rsidRPr="006C6D32">
              <w:rPr>
                <w:sz w:val="18"/>
                <w:szCs w:val="18"/>
              </w:rPr>
              <w:t>-</w:t>
            </w:r>
          </w:p>
        </w:tc>
      </w:tr>
      <w:tr w:rsidR="00EC68AC" w:rsidRPr="006C6D32" w14:paraId="28AF0546" w14:textId="77777777" w:rsidTr="00E94AFA">
        <w:trPr>
          <w:cantSplit/>
          <w:trHeight w:val="20"/>
        </w:trPr>
        <w:tc>
          <w:tcPr>
            <w:tcW w:w="788" w:type="dxa"/>
            <w:vMerge/>
            <w:tcBorders>
              <w:left w:val="single" w:sz="4" w:space="0" w:color="auto"/>
              <w:right w:val="single" w:sz="4" w:space="0" w:color="auto"/>
            </w:tcBorders>
            <w:vAlign w:val="center"/>
          </w:tcPr>
          <w:p w14:paraId="2C1CD9F8" w14:textId="77777777" w:rsidR="00EC68AC" w:rsidRPr="006C6D32" w:rsidRDefault="00EC68AC" w:rsidP="00E94AFA">
            <w:pPr>
              <w:rPr>
                <w:b/>
                <w:bCs/>
                <w:sz w:val="18"/>
                <w:szCs w:val="18"/>
              </w:rPr>
            </w:pPr>
          </w:p>
        </w:tc>
        <w:tc>
          <w:tcPr>
            <w:tcW w:w="1040" w:type="dxa"/>
            <w:vAlign w:val="center"/>
          </w:tcPr>
          <w:p w14:paraId="69E2CAEB" w14:textId="77777777" w:rsidR="00EC68AC" w:rsidRPr="006C6D32" w:rsidRDefault="00EC68AC" w:rsidP="00E94AFA">
            <w:pPr>
              <w:jc w:val="center"/>
              <w:rPr>
                <w:sz w:val="18"/>
                <w:szCs w:val="18"/>
              </w:rPr>
            </w:pPr>
            <w:r w:rsidRPr="006C6D32">
              <w:rPr>
                <w:sz w:val="18"/>
                <w:szCs w:val="18"/>
              </w:rPr>
              <w:t>Naftos produktai</w:t>
            </w:r>
          </w:p>
        </w:tc>
        <w:tc>
          <w:tcPr>
            <w:tcW w:w="842" w:type="dxa"/>
            <w:vAlign w:val="center"/>
          </w:tcPr>
          <w:p w14:paraId="3C8F92AE" w14:textId="77777777" w:rsidR="00EC68AC" w:rsidRPr="006C6D32" w:rsidRDefault="00EC68AC" w:rsidP="00E94AFA">
            <w:pPr>
              <w:jc w:val="center"/>
              <w:rPr>
                <w:sz w:val="18"/>
                <w:szCs w:val="18"/>
              </w:rPr>
            </w:pPr>
            <w:r w:rsidRPr="006C6D32">
              <w:rPr>
                <w:sz w:val="18"/>
                <w:szCs w:val="18"/>
              </w:rPr>
              <w:t>7</w:t>
            </w:r>
          </w:p>
        </w:tc>
        <w:tc>
          <w:tcPr>
            <w:tcW w:w="982" w:type="dxa"/>
          </w:tcPr>
          <w:p w14:paraId="6AFAF9F8" w14:textId="77777777" w:rsidR="00EC68AC" w:rsidRPr="006C6D32" w:rsidRDefault="00EC68AC" w:rsidP="00E94AFA">
            <w:pPr>
              <w:jc w:val="center"/>
              <w:rPr>
                <w:sz w:val="18"/>
                <w:szCs w:val="18"/>
              </w:rPr>
            </w:pPr>
            <w:r w:rsidRPr="006C6D32">
              <w:rPr>
                <w:sz w:val="18"/>
                <w:szCs w:val="18"/>
              </w:rPr>
              <w:t>-</w:t>
            </w:r>
          </w:p>
        </w:tc>
        <w:tc>
          <w:tcPr>
            <w:tcW w:w="952" w:type="dxa"/>
          </w:tcPr>
          <w:p w14:paraId="39549A5A"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7DB240E3" w14:textId="77777777" w:rsidR="00EC68AC" w:rsidRPr="006C6D32" w:rsidRDefault="00EC68AC" w:rsidP="00E94AFA">
            <w:pPr>
              <w:jc w:val="center"/>
              <w:rPr>
                <w:sz w:val="18"/>
                <w:szCs w:val="18"/>
              </w:rPr>
            </w:pPr>
            <w:r w:rsidRPr="006C6D32">
              <w:rPr>
                <w:sz w:val="18"/>
                <w:szCs w:val="18"/>
              </w:rPr>
              <w:t>7</w:t>
            </w:r>
          </w:p>
        </w:tc>
        <w:tc>
          <w:tcPr>
            <w:tcW w:w="982" w:type="dxa"/>
            <w:tcBorders>
              <w:top w:val="single" w:sz="4" w:space="0" w:color="auto"/>
              <w:left w:val="single" w:sz="4" w:space="0" w:color="auto"/>
              <w:bottom w:val="single" w:sz="4" w:space="0" w:color="auto"/>
              <w:right w:val="single" w:sz="4" w:space="0" w:color="auto"/>
            </w:tcBorders>
          </w:tcPr>
          <w:p w14:paraId="3A704EA2"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1857499"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7D6B997"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039AD5EA"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660D1AFE"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1FD169D4" w14:textId="77777777" w:rsidR="00EC68AC" w:rsidRPr="006C6D32" w:rsidRDefault="00EC68AC" w:rsidP="00E94AFA">
            <w:pPr>
              <w:jc w:val="center"/>
              <w:rPr>
                <w:sz w:val="18"/>
                <w:szCs w:val="18"/>
              </w:rPr>
            </w:pPr>
            <w:r w:rsidRPr="006C6D32">
              <w:rPr>
                <w:sz w:val="18"/>
                <w:szCs w:val="18"/>
              </w:rPr>
              <w:t>0,035</w:t>
            </w:r>
          </w:p>
        </w:tc>
        <w:tc>
          <w:tcPr>
            <w:tcW w:w="842" w:type="dxa"/>
            <w:tcBorders>
              <w:top w:val="single" w:sz="4" w:space="0" w:color="auto"/>
              <w:left w:val="single" w:sz="4" w:space="0" w:color="auto"/>
              <w:bottom w:val="single" w:sz="4" w:space="0" w:color="auto"/>
              <w:right w:val="single" w:sz="4" w:space="0" w:color="auto"/>
            </w:tcBorders>
          </w:tcPr>
          <w:p w14:paraId="3FD59E8A"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012FFAA4" w14:textId="77777777" w:rsidR="00EC68AC" w:rsidRPr="006C6D32" w:rsidRDefault="00EC68AC" w:rsidP="00E94AFA">
            <w:pPr>
              <w:jc w:val="center"/>
              <w:rPr>
                <w:sz w:val="18"/>
                <w:szCs w:val="18"/>
              </w:rPr>
            </w:pPr>
            <w:r w:rsidRPr="006C6D32">
              <w:rPr>
                <w:sz w:val="18"/>
                <w:szCs w:val="18"/>
              </w:rPr>
              <w:t>-</w:t>
            </w:r>
          </w:p>
        </w:tc>
      </w:tr>
      <w:tr w:rsidR="00EC68AC" w:rsidRPr="006C6D32" w14:paraId="7DCC729A" w14:textId="77777777" w:rsidTr="00E94AFA">
        <w:trPr>
          <w:cantSplit/>
          <w:trHeight w:val="20"/>
        </w:trPr>
        <w:tc>
          <w:tcPr>
            <w:tcW w:w="788" w:type="dxa"/>
            <w:vMerge/>
            <w:tcBorders>
              <w:left w:val="single" w:sz="4" w:space="0" w:color="auto"/>
              <w:right w:val="single" w:sz="4" w:space="0" w:color="auto"/>
            </w:tcBorders>
            <w:vAlign w:val="center"/>
          </w:tcPr>
          <w:p w14:paraId="5D6A21E6" w14:textId="77777777" w:rsidR="00EC68AC" w:rsidRPr="006C6D32" w:rsidRDefault="00EC68AC" w:rsidP="00E94AFA">
            <w:pPr>
              <w:rPr>
                <w:b/>
                <w:bCs/>
                <w:sz w:val="18"/>
                <w:szCs w:val="18"/>
              </w:rPr>
            </w:pPr>
          </w:p>
        </w:tc>
        <w:tc>
          <w:tcPr>
            <w:tcW w:w="1040" w:type="dxa"/>
            <w:vAlign w:val="center"/>
          </w:tcPr>
          <w:p w14:paraId="4BA3673B" w14:textId="77777777" w:rsidR="00EC68AC" w:rsidRPr="006C6D32" w:rsidRDefault="00EC68AC" w:rsidP="00E94AFA">
            <w:pPr>
              <w:jc w:val="center"/>
              <w:rPr>
                <w:sz w:val="18"/>
                <w:szCs w:val="18"/>
              </w:rPr>
            </w:pPr>
            <w:r w:rsidRPr="006C6D32">
              <w:rPr>
                <w:sz w:val="18"/>
                <w:szCs w:val="18"/>
              </w:rPr>
              <w:t>Chloridai</w:t>
            </w:r>
          </w:p>
        </w:tc>
        <w:tc>
          <w:tcPr>
            <w:tcW w:w="842" w:type="dxa"/>
            <w:vAlign w:val="center"/>
          </w:tcPr>
          <w:p w14:paraId="56BC2F87" w14:textId="77777777" w:rsidR="00EC68AC" w:rsidRPr="006C6D32" w:rsidRDefault="00EC68AC" w:rsidP="00E94AFA">
            <w:pPr>
              <w:jc w:val="center"/>
              <w:rPr>
                <w:sz w:val="18"/>
                <w:szCs w:val="18"/>
              </w:rPr>
            </w:pPr>
            <w:r w:rsidRPr="006C6D32">
              <w:rPr>
                <w:sz w:val="18"/>
                <w:szCs w:val="18"/>
              </w:rPr>
              <w:t>1000</w:t>
            </w:r>
          </w:p>
        </w:tc>
        <w:tc>
          <w:tcPr>
            <w:tcW w:w="982" w:type="dxa"/>
          </w:tcPr>
          <w:p w14:paraId="0C7839DE" w14:textId="77777777" w:rsidR="00EC68AC" w:rsidRPr="006C6D32" w:rsidRDefault="00EC68AC" w:rsidP="00E94AFA">
            <w:pPr>
              <w:jc w:val="center"/>
              <w:rPr>
                <w:sz w:val="18"/>
                <w:szCs w:val="18"/>
              </w:rPr>
            </w:pPr>
            <w:r w:rsidRPr="006C6D32">
              <w:rPr>
                <w:sz w:val="18"/>
                <w:szCs w:val="18"/>
              </w:rPr>
              <w:t>-</w:t>
            </w:r>
          </w:p>
        </w:tc>
        <w:tc>
          <w:tcPr>
            <w:tcW w:w="952" w:type="dxa"/>
          </w:tcPr>
          <w:p w14:paraId="7B50BBBB"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633EFD14"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027FC3C2"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A8594A2"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1A3FCAB"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B211998"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FDF9E3A"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0C6183F" w14:textId="77777777" w:rsidR="00EC68AC" w:rsidRPr="006C6D32" w:rsidRDefault="00EC68AC" w:rsidP="00E94AFA">
            <w:pPr>
              <w:jc w:val="center"/>
              <w:rPr>
                <w:sz w:val="18"/>
                <w:szCs w:val="18"/>
              </w:rPr>
            </w:pPr>
            <w:r w:rsidRPr="006C6D32">
              <w:rPr>
                <w:sz w:val="18"/>
                <w:szCs w:val="18"/>
              </w:rPr>
              <w:t>6,924</w:t>
            </w:r>
          </w:p>
        </w:tc>
        <w:tc>
          <w:tcPr>
            <w:tcW w:w="842" w:type="dxa"/>
            <w:tcBorders>
              <w:top w:val="single" w:sz="4" w:space="0" w:color="auto"/>
              <w:left w:val="single" w:sz="4" w:space="0" w:color="auto"/>
              <w:bottom w:val="single" w:sz="4" w:space="0" w:color="auto"/>
              <w:right w:val="single" w:sz="4" w:space="0" w:color="auto"/>
            </w:tcBorders>
          </w:tcPr>
          <w:p w14:paraId="0A9D086D"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558E16A" w14:textId="77777777" w:rsidR="00EC68AC" w:rsidRPr="006C6D32" w:rsidRDefault="00EC68AC" w:rsidP="00E94AFA">
            <w:pPr>
              <w:jc w:val="center"/>
              <w:rPr>
                <w:sz w:val="18"/>
                <w:szCs w:val="18"/>
              </w:rPr>
            </w:pPr>
            <w:r w:rsidRPr="006C6D32">
              <w:rPr>
                <w:sz w:val="18"/>
                <w:szCs w:val="18"/>
              </w:rPr>
              <w:t>-</w:t>
            </w:r>
          </w:p>
        </w:tc>
      </w:tr>
      <w:tr w:rsidR="00EC68AC" w:rsidRPr="006C6D32" w14:paraId="030D9CC3" w14:textId="77777777" w:rsidTr="00E94AFA">
        <w:trPr>
          <w:cantSplit/>
          <w:trHeight w:val="20"/>
        </w:trPr>
        <w:tc>
          <w:tcPr>
            <w:tcW w:w="788" w:type="dxa"/>
            <w:vMerge/>
            <w:tcBorders>
              <w:left w:val="single" w:sz="4" w:space="0" w:color="auto"/>
              <w:right w:val="single" w:sz="4" w:space="0" w:color="auto"/>
            </w:tcBorders>
            <w:vAlign w:val="center"/>
          </w:tcPr>
          <w:p w14:paraId="275568A5" w14:textId="77777777" w:rsidR="00EC68AC" w:rsidRPr="006C6D32" w:rsidRDefault="00EC68AC" w:rsidP="00E94AFA">
            <w:pPr>
              <w:rPr>
                <w:b/>
                <w:bCs/>
                <w:sz w:val="18"/>
                <w:szCs w:val="18"/>
              </w:rPr>
            </w:pPr>
          </w:p>
        </w:tc>
        <w:tc>
          <w:tcPr>
            <w:tcW w:w="1040" w:type="dxa"/>
            <w:vAlign w:val="center"/>
          </w:tcPr>
          <w:p w14:paraId="129C4E99" w14:textId="77777777" w:rsidR="00EC68AC" w:rsidRPr="006C6D32" w:rsidRDefault="00EC68AC" w:rsidP="00E94AFA">
            <w:pPr>
              <w:jc w:val="center"/>
              <w:rPr>
                <w:sz w:val="18"/>
                <w:szCs w:val="18"/>
              </w:rPr>
            </w:pPr>
            <w:r w:rsidRPr="006C6D32">
              <w:rPr>
                <w:sz w:val="18"/>
                <w:szCs w:val="18"/>
              </w:rPr>
              <w:t>Sulfatai</w:t>
            </w:r>
          </w:p>
        </w:tc>
        <w:tc>
          <w:tcPr>
            <w:tcW w:w="842" w:type="dxa"/>
            <w:vAlign w:val="center"/>
          </w:tcPr>
          <w:p w14:paraId="117FF018" w14:textId="77777777" w:rsidR="00EC68AC" w:rsidRPr="006C6D32" w:rsidRDefault="00EC68AC" w:rsidP="00E94AFA">
            <w:pPr>
              <w:jc w:val="center"/>
              <w:rPr>
                <w:sz w:val="18"/>
                <w:szCs w:val="18"/>
              </w:rPr>
            </w:pPr>
            <w:r w:rsidRPr="006C6D32">
              <w:rPr>
                <w:sz w:val="18"/>
                <w:szCs w:val="18"/>
              </w:rPr>
              <w:t>300</w:t>
            </w:r>
          </w:p>
        </w:tc>
        <w:tc>
          <w:tcPr>
            <w:tcW w:w="982" w:type="dxa"/>
          </w:tcPr>
          <w:p w14:paraId="742A7825" w14:textId="77777777" w:rsidR="00EC68AC" w:rsidRPr="006C6D32" w:rsidRDefault="00EC68AC" w:rsidP="00E94AFA">
            <w:pPr>
              <w:jc w:val="center"/>
              <w:rPr>
                <w:sz w:val="18"/>
                <w:szCs w:val="18"/>
              </w:rPr>
            </w:pPr>
            <w:r w:rsidRPr="006C6D32">
              <w:rPr>
                <w:sz w:val="18"/>
                <w:szCs w:val="18"/>
              </w:rPr>
              <w:t>-</w:t>
            </w:r>
          </w:p>
        </w:tc>
        <w:tc>
          <w:tcPr>
            <w:tcW w:w="952" w:type="dxa"/>
          </w:tcPr>
          <w:p w14:paraId="1C5022D2"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4954A409"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4F25CDA0"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84E6397"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24F8A58"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707B40C9"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437151BC"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D5976BB" w14:textId="77777777" w:rsidR="00EC68AC" w:rsidRPr="006C6D32" w:rsidRDefault="00EC68AC" w:rsidP="00E94AFA">
            <w:pPr>
              <w:jc w:val="center"/>
              <w:rPr>
                <w:sz w:val="18"/>
                <w:szCs w:val="18"/>
              </w:rPr>
            </w:pPr>
            <w:r w:rsidRPr="006C6D32">
              <w:rPr>
                <w:sz w:val="18"/>
                <w:szCs w:val="18"/>
              </w:rPr>
              <w:t>2,077</w:t>
            </w:r>
          </w:p>
        </w:tc>
        <w:tc>
          <w:tcPr>
            <w:tcW w:w="842" w:type="dxa"/>
            <w:tcBorders>
              <w:top w:val="single" w:sz="4" w:space="0" w:color="auto"/>
              <w:left w:val="single" w:sz="4" w:space="0" w:color="auto"/>
              <w:bottom w:val="single" w:sz="4" w:space="0" w:color="auto"/>
              <w:right w:val="single" w:sz="4" w:space="0" w:color="auto"/>
            </w:tcBorders>
          </w:tcPr>
          <w:p w14:paraId="1C2CD12E"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E61A541" w14:textId="77777777" w:rsidR="00EC68AC" w:rsidRPr="006C6D32" w:rsidRDefault="00EC68AC" w:rsidP="00E94AFA">
            <w:pPr>
              <w:jc w:val="center"/>
              <w:rPr>
                <w:sz w:val="18"/>
                <w:szCs w:val="18"/>
              </w:rPr>
            </w:pPr>
            <w:r w:rsidRPr="006C6D32">
              <w:rPr>
                <w:sz w:val="18"/>
                <w:szCs w:val="18"/>
              </w:rPr>
              <w:t>-</w:t>
            </w:r>
          </w:p>
        </w:tc>
      </w:tr>
      <w:tr w:rsidR="00EC68AC" w:rsidRPr="006C6D32" w14:paraId="457FAABD" w14:textId="77777777" w:rsidTr="00E94AFA">
        <w:trPr>
          <w:cantSplit/>
          <w:trHeight w:val="20"/>
        </w:trPr>
        <w:tc>
          <w:tcPr>
            <w:tcW w:w="788" w:type="dxa"/>
            <w:vMerge w:val="restart"/>
            <w:tcBorders>
              <w:left w:val="single" w:sz="4" w:space="0" w:color="auto"/>
              <w:right w:val="single" w:sz="4" w:space="0" w:color="auto"/>
            </w:tcBorders>
            <w:vAlign w:val="center"/>
          </w:tcPr>
          <w:p w14:paraId="3C4398EA" w14:textId="77777777" w:rsidR="00EC68AC" w:rsidRPr="006C6D32" w:rsidRDefault="00EC68AC" w:rsidP="00E94AFA">
            <w:pPr>
              <w:rPr>
                <w:b/>
                <w:bCs/>
                <w:sz w:val="18"/>
                <w:szCs w:val="18"/>
              </w:rPr>
            </w:pPr>
            <w:r w:rsidRPr="006C6D32">
              <w:rPr>
                <w:sz w:val="18"/>
                <w:szCs w:val="18"/>
              </w:rPr>
              <w:t>LK Nr. 4</w:t>
            </w:r>
          </w:p>
        </w:tc>
        <w:tc>
          <w:tcPr>
            <w:tcW w:w="1040" w:type="dxa"/>
            <w:vAlign w:val="center"/>
          </w:tcPr>
          <w:p w14:paraId="084E2C12" w14:textId="77777777" w:rsidR="00EC68AC" w:rsidRPr="006C6D32" w:rsidRDefault="00EC68AC" w:rsidP="00E94AFA">
            <w:pPr>
              <w:jc w:val="center"/>
              <w:rPr>
                <w:sz w:val="18"/>
                <w:szCs w:val="18"/>
              </w:rPr>
            </w:pPr>
            <w:smartTag w:uri="urn:schemas-microsoft-com:office:smarttags" w:element="stockticker">
              <w:r w:rsidRPr="006C6D32">
                <w:rPr>
                  <w:sz w:val="18"/>
                  <w:szCs w:val="18"/>
                </w:rPr>
                <w:t>BDS</w:t>
              </w:r>
            </w:smartTag>
            <w:r w:rsidRPr="006C6D32">
              <w:rPr>
                <w:sz w:val="18"/>
                <w:szCs w:val="18"/>
                <w:vertAlign w:val="subscript"/>
              </w:rPr>
              <w:t>7</w:t>
            </w:r>
          </w:p>
        </w:tc>
        <w:tc>
          <w:tcPr>
            <w:tcW w:w="842" w:type="dxa"/>
            <w:vAlign w:val="center"/>
          </w:tcPr>
          <w:p w14:paraId="39FD579A" w14:textId="77777777" w:rsidR="00EC68AC" w:rsidRPr="006C6D32" w:rsidRDefault="00EC68AC" w:rsidP="00E94AFA">
            <w:pPr>
              <w:jc w:val="center"/>
              <w:rPr>
                <w:sz w:val="18"/>
                <w:szCs w:val="18"/>
              </w:rPr>
            </w:pPr>
            <w:r w:rsidRPr="006C6D32">
              <w:rPr>
                <w:sz w:val="18"/>
                <w:szCs w:val="18"/>
              </w:rPr>
              <w:t>58</w:t>
            </w:r>
          </w:p>
        </w:tc>
        <w:tc>
          <w:tcPr>
            <w:tcW w:w="982" w:type="dxa"/>
          </w:tcPr>
          <w:p w14:paraId="4716771A" w14:textId="77777777" w:rsidR="00EC68AC" w:rsidRPr="006C6D32" w:rsidRDefault="00EC68AC" w:rsidP="00E94AFA">
            <w:pPr>
              <w:jc w:val="center"/>
              <w:rPr>
                <w:sz w:val="18"/>
                <w:szCs w:val="18"/>
              </w:rPr>
            </w:pPr>
            <w:r w:rsidRPr="006C6D32">
              <w:rPr>
                <w:sz w:val="18"/>
                <w:szCs w:val="18"/>
              </w:rPr>
              <w:t>-</w:t>
            </w:r>
          </w:p>
        </w:tc>
        <w:tc>
          <w:tcPr>
            <w:tcW w:w="952" w:type="dxa"/>
          </w:tcPr>
          <w:p w14:paraId="43E3F736"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1B8FB97F" w14:textId="77777777" w:rsidR="00EC68AC" w:rsidRPr="006C6D32" w:rsidRDefault="00EC68AC" w:rsidP="00E94AFA">
            <w:pPr>
              <w:jc w:val="center"/>
              <w:rPr>
                <w:sz w:val="18"/>
                <w:szCs w:val="18"/>
              </w:rPr>
            </w:pPr>
            <w:r w:rsidRPr="006C6D32">
              <w:rPr>
                <w:sz w:val="18"/>
                <w:szCs w:val="18"/>
              </w:rPr>
              <w:t>34</w:t>
            </w:r>
          </w:p>
        </w:tc>
        <w:tc>
          <w:tcPr>
            <w:tcW w:w="982" w:type="dxa"/>
            <w:tcBorders>
              <w:top w:val="single" w:sz="4" w:space="0" w:color="auto"/>
              <w:left w:val="single" w:sz="4" w:space="0" w:color="auto"/>
              <w:bottom w:val="single" w:sz="4" w:space="0" w:color="auto"/>
              <w:right w:val="single" w:sz="4" w:space="0" w:color="auto"/>
            </w:tcBorders>
          </w:tcPr>
          <w:p w14:paraId="73CBFFAC"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41C4EB6"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7D04853D"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1786F5F"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4554CE0"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7732484" w14:textId="77777777" w:rsidR="00EC68AC" w:rsidRPr="006C6D32" w:rsidRDefault="00EC68AC" w:rsidP="00E94AFA">
            <w:pPr>
              <w:jc w:val="center"/>
              <w:rPr>
                <w:sz w:val="18"/>
                <w:szCs w:val="18"/>
              </w:rPr>
            </w:pPr>
            <w:r w:rsidRPr="006C6D32">
              <w:rPr>
                <w:sz w:val="18"/>
                <w:szCs w:val="18"/>
              </w:rPr>
              <w:t>0,325</w:t>
            </w:r>
          </w:p>
        </w:tc>
        <w:tc>
          <w:tcPr>
            <w:tcW w:w="842" w:type="dxa"/>
            <w:tcBorders>
              <w:top w:val="single" w:sz="4" w:space="0" w:color="auto"/>
              <w:left w:val="single" w:sz="4" w:space="0" w:color="auto"/>
              <w:bottom w:val="single" w:sz="4" w:space="0" w:color="auto"/>
              <w:right w:val="single" w:sz="4" w:space="0" w:color="auto"/>
            </w:tcBorders>
          </w:tcPr>
          <w:p w14:paraId="674C883C"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E134D0B" w14:textId="77777777" w:rsidR="00EC68AC" w:rsidRPr="006C6D32" w:rsidRDefault="00EC68AC" w:rsidP="00E94AFA">
            <w:pPr>
              <w:jc w:val="center"/>
              <w:rPr>
                <w:sz w:val="18"/>
                <w:szCs w:val="18"/>
              </w:rPr>
            </w:pPr>
            <w:r w:rsidRPr="006C6D32">
              <w:rPr>
                <w:sz w:val="18"/>
                <w:szCs w:val="18"/>
              </w:rPr>
              <w:t>-</w:t>
            </w:r>
          </w:p>
        </w:tc>
      </w:tr>
      <w:tr w:rsidR="00EC68AC" w:rsidRPr="006C6D32" w14:paraId="769F2C6B" w14:textId="77777777" w:rsidTr="00E94AFA">
        <w:trPr>
          <w:cantSplit/>
          <w:trHeight w:val="20"/>
        </w:trPr>
        <w:tc>
          <w:tcPr>
            <w:tcW w:w="788" w:type="dxa"/>
            <w:vMerge/>
            <w:tcBorders>
              <w:left w:val="single" w:sz="4" w:space="0" w:color="auto"/>
              <w:right w:val="single" w:sz="4" w:space="0" w:color="auto"/>
            </w:tcBorders>
            <w:vAlign w:val="center"/>
          </w:tcPr>
          <w:p w14:paraId="4DC5E55B" w14:textId="77777777" w:rsidR="00EC68AC" w:rsidRPr="006C6D32" w:rsidRDefault="00EC68AC" w:rsidP="00E94AFA">
            <w:pPr>
              <w:rPr>
                <w:b/>
                <w:bCs/>
                <w:sz w:val="18"/>
                <w:szCs w:val="18"/>
              </w:rPr>
            </w:pPr>
          </w:p>
        </w:tc>
        <w:tc>
          <w:tcPr>
            <w:tcW w:w="1040" w:type="dxa"/>
            <w:vAlign w:val="center"/>
          </w:tcPr>
          <w:p w14:paraId="3BFCC5F3" w14:textId="77777777" w:rsidR="00EC68AC" w:rsidRPr="006C6D32" w:rsidRDefault="00EC68AC" w:rsidP="00E94AFA">
            <w:pPr>
              <w:jc w:val="center"/>
              <w:rPr>
                <w:sz w:val="18"/>
                <w:szCs w:val="18"/>
              </w:rPr>
            </w:pPr>
            <w:r w:rsidRPr="006C6D32">
              <w:rPr>
                <w:sz w:val="18"/>
                <w:szCs w:val="18"/>
              </w:rPr>
              <w:t>SM</w:t>
            </w:r>
          </w:p>
        </w:tc>
        <w:tc>
          <w:tcPr>
            <w:tcW w:w="842" w:type="dxa"/>
            <w:vAlign w:val="center"/>
          </w:tcPr>
          <w:p w14:paraId="6B42D8B6" w14:textId="77777777" w:rsidR="00EC68AC" w:rsidRPr="006C6D32" w:rsidRDefault="00EC68AC" w:rsidP="00E94AFA">
            <w:pPr>
              <w:jc w:val="center"/>
              <w:rPr>
                <w:sz w:val="18"/>
                <w:szCs w:val="18"/>
              </w:rPr>
            </w:pPr>
            <w:r w:rsidRPr="006C6D32">
              <w:rPr>
                <w:sz w:val="18"/>
                <w:szCs w:val="18"/>
              </w:rPr>
              <w:t>50</w:t>
            </w:r>
          </w:p>
        </w:tc>
        <w:tc>
          <w:tcPr>
            <w:tcW w:w="982" w:type="dxa"/>
          </w:tcPr>
          <w:p w14:paraId="7E80AB5C" w14:textId="77777777" w:rsidR="00EC68AC" w:rsidRPr="006C6D32" w:rsidRDefault="00EC68AC" w:rsidP="00E94AFA">
            <w:pPr>
              <w:jc w:val="center"/>
              <w:rPr>
                <w:sz w:val="18"/>
                <w:szCs w:val="18"/>
              </w:rPr>
            </w:pPr>
            <w:r w:rsidRPr="006C6D32">
              <w:rPr>
                <w:sz w:val="18"/>
                <w:szCs w:val="18"/>
              </w:rPr>
              <w:t>-</w:t>
            </w:r>
          </w:p>
        </w:tc>
        <w:tc>
          <w:tcPr>
            <w:tcW w:w="952" w:type="dxa"/>
          </w:tcPr>
          <w:p w14:paraId="293AE255"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53099EBC" w14:textId="77777777" w:rsidR="00EC68AC" w:rsidRPr="006C6D32" w:rsidRDefault="00EC68AC" w:rsidP="00E94AFA">
            <w:pPr>
              <w:jc w:val="center"/>
              <w:rPr>
                <w:sz w:val="18"/>
                <w:szCs w:val="18"/>
              </w:rPr>
            </w:pPr>
            <w:r w:rsidRPr="006C6D32">
              <w:rPr>
                <w:sz w:val="18"/>
                <w:szCs w:val="18"/>
              </w:rPr>
              <w:t>50</w:t>
            </w:r>
          </w:p>
        </w:tc>
        <w:tc>
          <w:tcPr>
            <w:tcW w:w="982" w:type="dxa"/>
            <w:tcBorders>
              <w:top w:val="single" w:sz="4" w:space="0" w:color="auto"/>
              <w:left w:val="single" w:sz="4" w:space="0" w:color="auto"/>
              <w:bottom w:val="single" w:sz="4" w:space="0" w:color="auto"/>
              <w:right w:val="single" w:sz="4" w:space="0" w:color="auto"/>
            </w:tcBorders>
          </w:tcPr>
          <w:p w14:paraId="331B738E"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3F2CDF95"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378A3E88"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4D8DB45B"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504CF5CD"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337EA525" w14:textId="77777777" w:rsidR="00EC68AC" w:rsidRPr="006C6D32" w:rsidRDefault="00EC68AC" w:rsidP="00E94AFA">
            <w:pPr>
              <w:jc w:val="center"/>
              <w:rPr>
                <w:sz w:val="18"/>
                <w:szCs w:val="18"/>
              </w:rPr>
            </w:pPr>
            <w:r w:rsidRPr="006C6D32">
              <w:rPr>
                <w:sz w:val="18"/>
                <w:szCs w:val="18"/>
              </w:rPr>
              <w:t>0,337</w:t>
            </w:r>
          </w:p>
        </w:tc>
        <w:tc>
          <w:tcPr>
            <w:tcW w:w="842" w:type="dxa"/>
            <w:tcBorders>
              <w:top w:val="single" w:sz="4" w:space="0" w:color="auto"/>
              <w:left w:val="single" w:sz="4" w:space="0" w:color="auto"/>
              <w:bottom w:val="single" w:sz="4" w:space="0" w:color="auto"/>
              <w:right w:val="single" w:sz="4" w:space="0" w:color="auto"/>
            </w:tcBorders>
          </w:tcPr>
          <w:p w14:paraId="1C9256F5"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351EB8AA" w14:textId="77777777" w:rsidR="00EC68AC" w:rsidRPr="006C6D32" w:rsidRDefault="00EC68AC" w:rsidP="00E94AFA">
            <w:pPr>
              <w:jc w:val="center"/>
              <w:rPr>
                <w:sz w:val="18"/>
                <w:szCs w:val="18"/>
              </w:rPr>
            </w:pPr>
            <w:r w:rsidRPr="006C6D32">
              <w:rPr>
                <w:sz w:val="18"/>
                <w:szCs w:val="18"/>
              </w:rPr>
              <w:t>-</w:t>
            </w:r>
          </w:p>
        </w:tc>
      </w:tr>
      <w:tr w:rsidR="00EC68AC" w:rsidRPr="006C6D32" w14:paraId="4F97218B" w14:textId="77777777" w:rsidTr="00E94AFA">
        <w:trPr>
          <w:cantSplit/>
          <w:trHeight w:val="20"/>
        </w:trPr>
        <w:tc>
          <w:tcPr>
            <w:tcW w:w="788" w:type="dxa"/>
            <w:vMerge/>
            <w:tcBorders>
              <w:left w:val="single" w:sz="4" w:space="0" w:color="auto"/>
              <w:right w:val="single" w:sz="4" w:space="0" w:color="auto"/>
            </w:tcBorders>
            <w:vAlign w:val="center"/>
          </w:tcPr>
          <w:p w14:paraId="5377FCD5" w14:textId="77777777" w:rsidR="00EC68AC" w:rsidRPr="006C6D32" w:rsidRDefault="00EC68AC" w:rsidP="00E94AFA">
            <w:pPr>
              <w:rPr>
                <w:b/>
                <w:bCs/>
                <w:sz w:val="18"/>
                <w:szCs w:val="18"/>
              </w:rPr>
            </w:pPr>
          </w:p>
        </w:tc>
        <w:tc>
          <w:tcPr>
            <w:tcW w:w="1040" w:type="dxa"/>
            <w:vAlign w:val="center"/>
          </w:tcPr>
          <w:p w14:paraId="3D2B49E0" w14:textId="77777777" w:rsidR="00EC68AC" w:rsidRPr="006C6D32" w:rsidRDefault="00EC68AC" w:rsidP="00E94AFA">
            <w:pPr>
              <w:jc w:val="center"/>
              <w:rPr>
                <w:sz w:val="18"/>
                <w:szCs w:val="18"/>
              </w:rPr>
            </w:pPr>
            <w:r w:rsidRPr="006C6D32">
              <w:rPr>
                <w:sz w:val="18"/>
                <w:szCs w:val="18"/>
              </w:rPr>
              <w:t>Naftos produktai</w:t>
            </w:r>
          </w:p>
        </w:tc>
        <w:tc>
          <w:tcPr>
            <w:tcW w:w="842" w:type="dxa"/>
            <w:vAlign w:val="center"/>
          </w:tcPr>
          <w:p w14:paraId="40BDEFB1" w14:textId="77777777" w:rsidR="00EC68AC" w:rsidRPr="006C6D32" w:rsidRDefault="00EC68AC" w:rsidP="00E94AFA">
            <w:pPr>
              <w:jc w:val="center"/>
              <w:rPr>
                <w:sz w:val="18"/>
                <w:szCs w:val="18"/>
              </w:rPr>
            </w:pPr>
            <w:r w:rsidRPr="006C6D32">
              <w:rPr>
                <w:sz w:val="18"/>
                <w:szCs w:val="18"/>
              </w:rPr>
              <w:t>7</w:t>
            </w:r>
          </w:p>
        </w:tc>
        <w:tc>
          <w:tcPr>
            <w:tcW w:w="982" w:type="dxa"/>
          </w:tcPr>
          <w:p w14:paraId="51A1208F" w14:textId="77777777" w:rsidR="00EC68AC" w:rsidRPr="006C6D32" w:rsidRDefault="00EC68AC" w:rsidP="00E94AFA">
            <w:pPr>
              <w:jc w:val="center"/>
              <w:rPr>
                <w:sz w:val="18"/>
                <w:szCs w:val="18"/>
              </w:rPr>
            </w:pPr>
            <w:r w:rsidRPr="006C6D32">
              <w:rPr>
                <w:sz w:val="18"/>
                <w:szCs w:val="18"/>
              </w:rPr>
              <w:t>-</w:t>
            </w:r>
          </w:p>
        </w:tc>
        <w:tc>
          <w:tcPr>
            <w:tcW w:w="952" w:type="dxa"/>
          </w:tcPr>
          <w:p w14:paraId="2D6ADDD3"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77CCB340" w14:textId="77777777" w:rsidR="00EC68AC" w:rsidRPr="006C6D32" w:rsidRDefault="00EC68AC" w:rsidP="00E94AFA">
            <w:pPr>
              <w:jc w:val="center"/>
              <w:rPr>
                <w:sz w:val="18"/>
                <w:szCs w:val="18"/>
              </w:rPr>
            </w:pPr>
            <w:r w:rsidRPr="006C6D32">
              <w:rPr>
                <w:sz w:val="18"/>
                <w:szCs w:val="18"/>
              </w:rPr>
              <w:t>7</w:t>
            </w:r>
          </w:p>
        </w:tc>
        <w:tc>
          <w:tcPr>
            <w:tcW w:w="982" w:type="dxa"/>
            <w:tcBorders>
              <w:top w:val="single" w:sz="4" w:space="0" w:color="auto"/>
              <w:left w:val="single" w:sz="4" w:space="0" w:color="auto"/>
              <w:bottom w:val="single" w:sz="4" w:space="0" w:color="auto"/>
              <w:right w:val="single" w:sz="4" w:space="0" w:color="auto"/>
            </w:tcBorders>
          </w:tcPr>
          <w:p w14:paraId="0305A905"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B31E795"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148DEC8A"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23B83774"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6D3412C0"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1C03B63" w14:textId="77777777" w:rsidR="00EC68AC" w:rsidRPr="006C6D32" w:rsidRDefault="00EC68AC" w:rsidP="00E94AFA">
            <w:pPr>
              <w:jc w:val="center"/>
              <w:rPr>
                <w:sz w:val="18"/>
                <w:szCs w:val="18"/>
              </w:rPr>
            </w:pPr>
            <w:r w:rsidRPr="006C6D32">
              <w:rPr>
                <w:sz w:val="18"/>
                <w:szCs w:val="18"/>
              </w:rPr>
              <w:t>0,056</w:t>
            </w:r>
          </w:p>
        </w:tc>
        <w:tc>
          <w:tcPr>
            <w:tcW w:w="842" w:type="dxa"/>
            <w:tcBorders>
              <w:top w:val="single" w:sz="4" w:space="0" w:color="auto"/>
              <w:left w:val="single" w:sz="4" w:space="0" w:color="auto"/>
              <w:bottom w:val="single" w:sz="4" w:space="0" w:color="auto"/>
              <w:right w:val="single" w:sz="4" w:space="0" w:color="auto"/>
            </w:tcBorders>
          </w:tcPr>
          <w:p w14:paraId="46B308ED"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5D6A3C46" w14:textId="77777777" w:rsidR="00EC68AC" w:rsidRPr="006C6D32" w:rsidRDefault="00EC68AC" w:rsidP="00E94AFA">
            <w:pPr>
              <w:jc w:val="center"/>
              <w:rPr>
                <w:sz w:val="18"/>
                <w:szCs w:val="18"/>
              </w:rPr>
            </w:pPr>
            <w:r w:rsidRPr="006C6D32">
              <w:rPr>
                <w:sz w:val="18"/>
                <w:szCs w:val="18"/>
              </w:rPr>
              <w:t>-</w:t>
            </w:r>
          </w:p>
        </w:tc>
      </w:tr>
      <w:tr w:rsidR="00EC68AC" w:rsidRPr="006C6D32" w14:paraId="74E03CC1" w14:textId="77777777" w:rsidTr="00E94AFA">
        <w:trPr>
          <w:cantSplit/>
          <w:trHeight w:val="20"/>
        </w:trPr>
        <w:tc>
          <w:tcPr>
            <w:tcW w:w="788" w:type="dxa"/>
            <w:vMerge/>
            <w:tcBorders>
              <w:left w:val="single" w:sz="4" w:space="0" w:color="auto"/>
              <w:right w:val="single" w:sz="4" w:space="0" w:color="auto"/>
            </w:tcBorders>
            <w:vAlign w:val="center"/>
          </w:tcPr>
          <w:p w14:paraId="73EEC2B6" w14:textId="77777777" w:rsidR="00EC68AC" w:rsidRPr="006C6D32" w:rsidRDefault="00EC68AC" w:rsidP="00E94AFA">
            <w:pPr>
              <w:rPr>
                <w:b/>
                <w:bCs/>
                <w:sz w:val="18"/>
                <w:szCs w:val="18"/>
              </w:rPr>
            </w:pPr>
          </w:p>
        </w:tc>
        <w:tc>
          <w:tcPr>
            <w:tcW w:w="1040" w:type="dxa"/>
            <w:vAlign w:val="center"/>
          </w:tcPr>
          <w:p w14:paraId="29B0AB91" w14:textId="77777777" w:rsidR="00EC68AC" w:rsidRPr="006C6D32" w:rsidRDefault="00EC68AC" w:rsidP="00E94AFA">
            <w:pPr>
              <w:jc w:val="center"/>
              <w:rPr>
                <w:sz w:val="18"/>
                <w:szCs w:val="18"/>
              </w:rPr>
            </w:pPr>
            <w:r w:rsidRPr="006C6D32">
              <w:rPr>
                <w:sz w:val="18"/>
                <w:szCs w:val="18"/>
              </w:rPr>
              <w:t>Chloridai</w:t>
            </w:r>
          </w:p>
        </w:tc>
        <w:tc>
          <w:tcPr>
            <w:tcW w:w="842" w:type="dxa"/>
            <w:vAlign w:val="center"/>
          </w:tcPr>
          <w:p w14:paraId="79B29F6E" w14:textId="77777777" w:rsidR="00EC68AC" w:rsidRPr="006C6D32" w:rsidRDefault="00EC68AC" w:rsidP="00E94AFA">
            <w:pPr>
              <w:jc w:val="center"/>
              <w:rPr>
                <w:sz w:val="18"/>
                <w:szCs w:val="18"/>
              </w:rPr>
            </w:pPr>
            <w:r w:rsidRPr="006C6D32">
              <w:rPr>
                <w:sz w:val="18"/>
                <w:szCs w:val="18"/>
              </w:rPr>
              <w:t>1000</w:t>
            </w:r>
          </w:p>
        </w:tc>
        <w:tc>
          <w:tcPr>
            <w:tcW w:w="982" w:type="dxa"/>
          </w:tcPr>
          <w:p w14:paraId="549B4349" w14:textId="77777777" w:rsidR="00EC68AC" w:rsidRPr="006C6D32" w:rsidRDefault="00EC68AC" w:rsidP="00E94AFA">
            <w:pPr>
              <w:jc w:val="center"/>
              <w:rPr>
                <w:sz w:val="18"/>
                <w:szCs w:val="18"/>
              </w:rPr>
            </w:pPr>
            <w:r w:rsidRPr="006C6D32">
              <w:rPr>
                <w:sz w:val="18"/>
                <w:szCs w:val="18"/>
              </w:rPr>
              <w:t>-</w:t>
            </w:r>
          </w:p>
        </w:tc>
        <w:tc>
          <w:tcPr>
            <w:tcW w:w="952" w:type="dxa"/>
          </w:tcPr>
          <w:p w14:paraId="637118F7"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4D7A695"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601E565A"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6E3ABB1"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673E557A"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5D6221A7"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18B1F8EF"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EA7A690" w14:textId="77777777" w:rsidR="00EC68AC" w:rsidRPr="006C6D32" w:rsidRDefault="00EC68AC" w:rsidP="00E94AFA">
            <w:pPr>
              <w:jc w:val="center"/>
              <w:rPr>
                <w:sz w:val="18"/>
                <w:szCs w:val="18"/>
              </w:rPr>
            </w:pPr>
            <w:r w:rsidRPr="006C6D32">
              <w:rPr>
                <w:sz w:val="18"/>
                <w:szCs w:val="18"/>
              </w:rPr>
              <w:t>11,224</w:t>
            </w:r>
          </w:p>
        </w:tc>
        <w:tc>
          <w:tcPr>
            <w:tcW w:w="842" w:type="dxa"/>
            <w:tcBorders>
              <w:top w:val="single" w:sz="4" w:space="0" w:color="auto"/>
              <w:left w:val="single" w:sz="4" w:space="0" w:color="auto"/>
              <w:bottom w:val="single" w:sz="4" w:space="0" w:color="auto"/>
              <w:right w:val="single" w:sz="4" w:space="0" w:color="auto"/>
            </w:tcBorders>
          </w:tcPr>
          <w:p w14:paraId="00ADD5EE"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27F4C96E" w14:textId="77777777" w:rsidR="00EC68AC" w:rsidRPr="006C6D32" w:rsidRDefault="00EC68AC" w:rsidP="00E94AFA">
            <w:pPr>
              <w:jc w:val="center"/>
              <w:rPr>
                <w:sz w:val="18"/>
                <w:szCs w:val="18"/>
              </w:rPr>
            </w:pPr>
            <w:r w:rsidRPr="006C6D32">
              <w:rPr>
                <w:sz w:val="18"/>
                <w:szCs w:val="18"/>
              </w:rPr>
              <w:t>-</w:t>
            </w:r>
          </w:p>
        </w:tc>
      </w:tr>
      <w:tr w:rsidR="00EC68AC" w:rsidRPr="006C6D32" w14:paraId="27671692" w14:textId="77777777" w:rsidTr="00E94AFA">
        <w:trPr>
          <w:cantSplit/>
          <w:trHeight w:val="20"/>
        </w:trPr>
        <w:tc>
          <w:tcPr>
            <w:tcW w:w="788" w:type="dxa"/>
            <w:vMerge/>
            <w:tcBorders>
              <w:left w:val="single" w:sz="4" w:space="0" w:color="auto"/>
              <w:right w:val="single" w:sz="4" w:space="0" w:color="auto"/>
            </w:tcBorders>
            <w:vAlign w:val="center"/>
          </w:tcPr>
          <w:p w14:paraId="59879B81" w14:textId="77777777" w:rsidR="00EC68AC" w:rsidRPr="006C6D32" w:rsidRDefault="00EC68AC" w:rsidP="00E94AFA">
            <w:pPr>
              <w:rPr>
                <w:b/>
                <w:bCs/>
                <w:sz w:val="18"/>
                <w:szCs w:val="18"/>
              </w:rPr>
            </w:pPr>
          </w:p>
        </w:tc>
        <w:tc>
          <w:tcPr>
            <w:tcW w:w="1040" w:type="dxa"/>
            <w:vAlign w:val="center"/>
          </w:tcPr>
          <w:p w14:paraId="42658EF0" w14:textId="77777777" w:rsidR="00EC68AC" w:rsidRPr="006C6D32" w:rsidRDefault="00EC68AC" w:rsidP="00E94AFA">
            <w:pPr>
              <w:jc w:val="center"/>
              <w:rPr>
                <w:sz w:val="18"/>
                <w:szCs w:val="18"/>
              </w:rPr>
            </w:pPr>
            <w:r w:rsidRPr="006C6D32">
              <w:rPr>
                <w:sz w:val="18"/>
                <w:szCs w:val="18"/>
              </w:rPr>
              <w:t>Sulfatai</w:t>
            </w:r>
          </w:p>
        </w:tc>
        <w:tc>
          <w:tcPr>
            <w:tcW w:w="842" w:type="dxa"/>
            <w:vAlign w:val="center"/>
          </w:tcPr>
          <w:p w14:paraId="4D295651" w14:textId="77777777" w:rsidR="00EC68AC" w:rsidRPr="006C6D32" w:rsidRDefault="00EC68AC" w:rsidP="00E94AFA">
            <w:pPr>
              <w:jc w:val="center"/>
              <w:rPr>
                <w:sz w:val="18"/>
                <w:szCs w:val="18"/>
              </w:rPr>
            </w:pPr>
            <w:r w:rsidRPr="006C6D32">
              <w:rPr>
                <w:sz w:val="18"/>
                <w:szCs w:val="18"/>
              </w:rPr>
              <w:t>300</w:t>
            </w:r>
          </w:p>
        </w:tc>
        <w:tc>
          <w:tcPr>
            <w:tcW w:w="982" w:type="dxa"/>
          </w:tcPr>
          <w:p w14:paraId="45E1460E" w14:textId="77777777" w:rsidR="00EC68AC" w:rsidRPr="006C6D32" w:rsidRDefault="00EC68AC" w:rsidP="00E94AFA">
            <w:pPr>
              <w:jc w:val="center"/>
              <w:rPr>
                <w:sz w:val="18"/>
                <w:szCs w:val="18"/>
              </w:rPr>
            </w:pPr>
            <w:r w:rsidRPr="006C6D32">
              <w:rPr>
                <w:sz w:val="18"/>
                <w:szCs w:val="18"/>
              </w:rPr>
              <w:t>-</w:t>
            </w:r>
          </w:p>
        </w:tc>
        <w:tc>
          <w:tcPr>
            <w:tcW w:w="952" w:type="dxa"/>
          </w:tcPr>
          <w:p w14:paraId="6E495EC0"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0FC4D986"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0DD9A134"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10A1238"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A69CF61"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8457868"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5C290226"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2C4459E0" w14:textId="77777777" w:rsidR="00EC68AC" w:rsidRPr="006C6D32" w:rsidRDefault="00EC68AC" w:rsidP="00E94AFA">
            <w:pPr>
              <w:jc w:val="center"/>
              <w:rPr>
                <w:sz w:val="18"/>
                <w:szCs w:val="18"/>
              </w:rPr>
            </w:pPr>
            <w:r w:rsidRPr="006C6D32">
              <w:rPr>
                <w:sz w:val="18"/>
                <w:szCs w:val="18"/>
              </w:rPr>
              <w:t>3,367</w:t>
            </w:r>
          </w:p>
        </w:tc>
        <w:tc>
          <w:tcPr>
            <w:tcW w:w="842" w:type="dxa"/>
            <w:tcBorders>
              <w:top w:val="single" w:sz="4" w:space="0" w:color="auto"/>
              <w:left w:val="single" w:sz="4" w:space="0" w:color="auto"/>
              <w:bottom w:val="single" w:sz="4" w:space="0" w:color="auto"/>
              <w:right w:val="single" w:sz="4" w:space="0" w:color="auto"/>
            </w:tcBorders>
          </w:tcPr>
          <w:p w14:paraId="5538B9B2"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C38BAE6" w14:textId="77777777" w:rsidR="00EC68AC" w:rsidRPr="006C6D32" w:rsidRDefault="00EC68AC" w:rsidP="00E94AFA">
            <w:pPr>
              <w:jc w:val="center"/>
              <w:rPr>
                <w:sz w:val="18"/>
                <w:szCs w:val="18"/>
              </w:rPr>
            </w:pPr>
            <w:r w:rsidRPr="006C6D32">
              <w:rPr>
                <w:sz w:val="18"/>
                <w:szCs w:val="18"/>
              </w:rPr>
              <w:t>-</w:t>
            </w:r>
          </w:p>
        </w:tc>
      </w:tr>
      <w:tr w:rsidR="00EC68AC" w:rsidRPr="006C6D32" w14:paraId="1F4EA41B" w14:textId="77777777" w:rsidTr="00E94AFA">
        <w:trPr>
          <w:cantSplit/>
          <w:trHeight w:val="20"/>
        </w:trPr>
        <w:tc>
          <w:tcPr>
            <w:tcW w:w="788" w:type="dxa"/>
            <w:vMerge w:val="restart"/>
            <w:tcBorders>
              <w:left w:val="single" w:sz="4" w:space="0" w:color="auto"/>
              <w:right w:val="single" w:sz="4" w:space="0" w:color="auto"/>
            </w:tcBorders>
            <w:vAlign w:val="center"/>
          </w:tcPr>
          <w:p w14:paraId="38D9B32F" w14:textId="77777777" w:rsidR="00EC68AC" w:rsidRPr="006C6D32" w:rsidRDefault="00EC68AC" w:rsidP="00E94AFA">
            <w:pPr>
              <w:rPr>
                <w:b/>
                <w:bCs/>
                <w:sz w:val="18"/>
                <w:szCs w:val="18"/>
              </w:rPr>
            </w:pPr>
            <w:r w:rsidRPr="006C6D32">
              <w:rPr>
                <w:sz w:val="18"/>
                <w:szCs w:val="18"/>
              </w:rPr>
              <w:t>LK Nr. 5</w:t>
            </w:r>
          </w:p>
        </w:tc>
        <w:tc>
          <w:tcPr>
            <w:tcW w:w="1040" w:type="dxa"/>
            <w:vAlign w:val="center"/>
          </w:tcPr>
          <w:p w14:paraId="12BBEB3E" w14:textId="77777777" w:rsidR="00EC68AC" w:rsidRPr="006C6D32" w:rsidRDefault="00EC68AC" w:rsidP="00E94AFA">
            <w:pPr>
              <w:jc w:val="center"/>
              <w:rPr>
                <w:sz w:val="18"/>
                <w:szCs w:val="18"/>
              </w:rPr>
            </w:pPr>
            <w:smartTag w:uri="urn:schemas-microsoft-com:office:smarttags" w:element="stockticker">
              <w:r w:rsidRPr="006C6D32">
                <w:rPr>
                  <w:sz w:val="18"/>
                  <w:szCs w:val="18"/>
                </w:rPr>
                <w:t>BDS</w:t>
              </w:r>
            </w:smartTag>
            <w:r w:rsidRPr="006C6D32">
              <w:rPr>
                <w:sz w:val="18"/>
                <w:szCs w:val="18"/>
                <w:vertAlign w:val="subscript"/>
              </w:rPr>
              <w:t>7</w:t>
            </w:r>
          </w:p>
        </w:tc>
        <w:tc>
          <w:tcPr>
            <w:tcW w:w="842" w:type="dxa"/>
            <w:vAlign w:val="center"/>
          </w:tcPr>
          <w:p w14:paraId="4E3C62D8" w14:textId="77777777" w:rsidR="00EC68AC" w:rsidRPr="006C6D32" w:rsidRDefault="00EC68AC" w:rsidP="00E94AFA">
            <w:pPr>
              <w:jc w:val="center"/>
              <w:rPr>
                <w:sz w:val="18"/>
                <w:szCs w:val="18"/>
              </w:rPr>
            </w:pPr>
            <w:r w:rsidRPr="006C6D32">
              <w:rPr>
                <w:sz w:val="18"/>
                <w:szCs w:val="18"/>
              </w:rPr>
              <w:t>58</w:t>
            </w:r>
          </w:p>
        </w:tc>
        <w:tc>
          <w:tcPr>
            <w:tcW w:w="982" w:type="dxa"/>
          </w:tcPr>
          <w:p w14:paraId="7DA8D095" w14:textId="77777777" w:rsidR="00EC68AC" w:rsidRPr="006C6D32" w:rsidRDefault="00EC68AC" w:rsidP="00E94AFA">
            <w:pPr>
              <w:jc w:val="center"/>
              <w:rPr>
                <w:sz w:val="18"/>
                <w:szCs w:val="18"/>
              </w:rPr>
            </w:pPr>
            <w:r w:rsidRPr="006C6D32">
              <w:rPr>
                <w:sz w:val="18"/>
                <w:szCs w:val="18"/>
              </w:rPr>
              <w:t>-</w:t>
            </w:r>
          </w:p>
        </w:tc>
        <w:tc>
          <w:tcPr>
            <w:tcW w:w="952" w:type="dxa"/>
          </w:tcPr>
          <w:p w14:paraId="5056D558"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2E437C7E" w14:textId="77777777" w:rsidR="00EC68AC" w:rsidRPr="006C6D32" w:rsidRDefault="00EC68AC" w:rsidP="00E94AFA">
            <w:pPr>
              <w:jc w:val="center"/>
              <w:rPr>
                <w:sz w:val="18"/>
                <w:szCs w:val="18"/>
              </w:rPr>
            </w:pPr>
            <w:r w:rsidRPr="006C6D32">
              <w:rPr>
                <w:sz w:val="18"/>
                <w:szCs w:val="18"/>
              </w:rPr>
              <w:t>34</w:t>
            </w:r>
          </w:p>
        </w:tc>
        <w:tc>
          <w:tcPr>
            <w:tcW w:w="982" w:type="dxa"/>
            <w:tcBorders>
              <w:top w:val="single" w:sz="4" w:space="0" w:color="auto"/>
              <w:left w:val="single" w:sz="4" w:space="0" w:color="auto"/>
              <w:bottom w:val="single" w:sz="4" w:space="0" w:color="auto"/>
              <w:right w:val="single" w:sz="4" w:space="0" w:color="auto"/>
            </w:tcBorders>
          </w:tcPr>
          <w:p w14:paraId="6E0BBA59"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52F8DA99"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FE6F992"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4B0135A6"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0873F275"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63291B1D" w14:textId="77777777" w:rsidR="00EC68AC" w:rsidRPr="006C6D32" w:rsidRDefault="00EC68AC" w:rsidP="00E94AFA">
            <w:pPr>
              <w:jc w:val="center"/>
              <w:rPr>
                <w:sz w:val="18"/>
                <w:szCs w:val="18"/>
              </w:rPr>
            </w:pPr>
            <w:r w:rsidRPr="006C6D32">
              <w:rPr>
                <w:sz w:val="18"/>
                <w:szCs w:val="18"/>
              </w:rPr>
              <w:t>0,580</w:t>
            </w:r>
          </w:p>
        </w:tc>
        <w:tc>
          <w:tcPr>
            <w:tcW w:w="842" w:type="dxa"/>
            <w:tcBorders>
              <w:top w:val="single" w:sz="4" w:space="0" w:color="auto"/>
              <w:left w:val="single" w:sz="4" w:space="0" w:color="auto"/>
              <w:bottom w:val="single" w:sz="4" w:space="0" w:color="auto"/>
              <w:right w:val="single" w:sz="4" w:space="0" w:color="auto"/>
            </w:tcBorders>
          </w:tcPr>
          <w:p w14:paraId="3B02129C"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5990B3CD" w14:textId="77777777" w:rsidR="00EC68AC" w:rsidRPr="006C6D32" w:rsidRDefault="00EC68AC" w:rsidP="00E94AFA">
            <w:pPr>
              <w:jc w:val="center"/>
              <w:rPr>
                <w:sz w:val="18"/>
                <w:szCs w:val="18"/>
              </w:rPr>
            </w:pPr>
            <w:r w:rsidRPr="006C6D32">
              <w:rPr>
                <w:sz w:val="18"/>
                <w:szCs w:val="18"/>
              </w:rPr>
              <w:t>-</w:t>
            </w:r>
          </w:p>
        </w:tc>
      </w:tr>
      <w:tr w:rsidR="00EC68AC" w:rsidRPr="006C6D32" w14:paraId="1A06734C" w14:textId="77777777" w:rsidTr="00E94AFA">
        <w:trPr>
          <w:cantSplit/>
          <w:trHeight w:val="20"/>
        </w:trPr>
        <w:tc>
          <w:tcPr>
            <w:tcW w:w="788" w:type="dxa"/>
            <w:vMerge/>
            <w:tcBorders>
              <w:left w:val="single" w:sz="4" w:space="0" w:color="auto"/>
              <w:right w:val="single" w:sz="4" w:space="0" w:color="auto"/>
            </w:tcBorders>
            <w:vAlign w:val="center"/>
          </w:tcPr>
          <w:p w14:paraId="26FA511D" w14:textId="77777777" w:rsidR="00EC68AC" w:rsidRPr="006C6D32" w:rsidRDefault="00EC68AC" w:rsidP="00E94AFA">
            <w:pPr>
              <w:rPr>
                <w:b/>
                <w:bCs/>
                <w:sz w:val="18"/>
                <w:szCs w:val="18"/>
              </w:rPr>
            </w:pPr>
          </w:p>
        </w:tc>
        <w:tc>
          <w:tcPr>
            <w:tcW w:w="1040" w:type="dxa"/>
            <w:vAlign w:val="center"/>
          </w:tcPr>
          <w:p w14:paraId="6C068CF1" w14:textId="77777777" w:rsidR="00EC68AC" w:rsidRPr="006C6D32" w:rsidRDefault="00EC68AC" w:rsidP="00E94AFA">
            <w:pPr>
              <w:jc w:val="center"/>
              <w:rPr>
                <w:sz w:val="18"/>
                <w:szCs w:val="18"/>
              </w:rPr>
            </w:pPr>
            <w:r w:rsidRPr="006C6D32">
              <w:rPr>
                <w:sz w:val="18"/>
                <w:szCs w:val="18"/>
              </w:rPr>
              <w:t>SM</w:t>
            </w:r>
          </w:p>
        </w:tc>
        <w:tc>
          <w:tcPr>
            <w:tcW w:w="842" w:type="dxa"/>
            <w:vAlign w:val="center"/>
          </w:tcPr>
          <w:p w14:paraId="5259D75C" w14:textId="77777777" w:rsidR="00EC68AC" w:rsidRPr="006C6D32" w:rsidRDefault="00EC68AC" w:rsidP="00E94AFA">
            <w:pPr>
              <w:jc w:val="center"/>
              <w:rPr>
                <w:sz w:val="18"/>
                <w:szCs w:val="18"/>
              </w:rPr>
            </w:pPr>
            <w:r w:rsidRPr="006C6D32">
              <w:rPr>
                <w:sz w:val="18"/>
                <w:szCs w:val="18"/>
              </w:rPr>
              <w:t>50</w:t>
            </w:r>
          </w:p>
        </w:tc>
        <w:tc>
          <w:tcPr>
            <w:tcW w:w="982" w:type="dxa"/>
          </w:tcPr>
          <w:p w14:paraId="5BA7CE25" w14:textId="77777777" w:rsidR="00EC68AC" w:rsidRPr="006C6D32" w:rsidRDefault="00EC68AC" w:rsidP="00E94AFA">
            <w:pPr>
              <w:jc w:val="center"/>
              <w:rPr>
                <w:sz w:val="18"/>
                <w:szCs w:val="18"/>
              </w:rPr>
            </w:pPr>
            <w:r w:rsidRPr="006C6D32">
              <w:rPr>
                <w:sz w:val="18"/>
                <w:szCs w:val="18"/>
              </w:rPr>
              <w:t>-</w:t>
            </w:r>
          </w:p>
        </w:tc>
        <w:tc>
          <w:tcPr>
            <w:tcW w:w="952" w:type="dxa"/>
          </w:tcPr>
          <w:p w14:paraId="4F9C4698"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394D174D" w14:textId="77777777" w:rsidR="00EC68AC" w:rsidRPr="006C6D32" w:rsidRDefault="00EC68AC" w:rsidP="00E94AFA">
            <w:pPr>
              <w:jc w:val="center"/>
              <w:rPr>
                <w:sz w:val="18"/>
                <w:szCs w:val="18"/>
              </w:rPr>
            </w:pPr>
            <w:r w:rsidRPr="006C6D32">
              <w:rPr>
                <w:sz w:val="18"/>
                <w:szCs w:val="18"/>
              </w:rPr>
              <w:t>50</w:t>
            </w:r>
          </w:p>
        </w:tc>
        <w:tc>
          <w:tcPr>
            <w:tcW w:w="982" w:type="dxa"/>
            <w:tcBorders>
              <w:top w:val="single" w:sz="4" w:space="0" w:color="auto"/>
              <w:left w:val="single" w:sz="4" w:space="0" w:color="auto"/>
              <w:bottom w:val="single" w:sz="4" w:space="0" w:color="auto"/>
              <w:right w:val="single" w:sz="4" w:space="0" w:color="auto"/>
            </w:tcBorders>
          </w:tcPr>
          <w:p w14:paraId="5D83B5E5"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20E5F2A0"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3099B533"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13C92D89"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7E4A99A"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A4B41B4" w14:textId="77777777" w:rsidR="00EC68AC" w:rsidRPr="006C6D32" w:rsidRDefault="00EC68AC" w:rsidP="00E94AFA">
            <w:pPr>
              <w:jc w:val="center"/>
              <w:rPr>
                <w:sz w:val="18"/>
                <w:szCs w:val="18"/>
              </w:rPr>
            </w:pPr>
            <w:r w:rsidRPr="006C6D32">
              <w:rPr>
                <w:sz w:val="18"/>
                <w:szCs w:val="18"/>
              </w:rPr>
              <w:t>0,600</w:t>
            </w:r>
          </w:p>
        </w:tc>
        <w:tc>
          <w:tcPr>
            <w:tcW w:w="842" w:type="dxa"/>
            <w:tcBorders>
              <w:top w:val="single" w:sz="4" w:space="0" w:color="auto"/>
              <w:left w:val="single" w:sz="4" w:space="0" w:color="auto"/>
              <w:bottom w:val="single" w:sz="4" w:space="0" w:color="auto"/>
              <w:right w:val="single" w:sz="4" w:space="0" w:color="auto"/>
            </w:tcBorders>
          </w:tcPr>
          <w:p w14:paraId="0424582F"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0157A2A0" w14:textId="77777777" w:rsidR="00EC68AC" w:rsidRPr="006C6D32" w:rsidRDefault="00EC68AC" w:rsidP="00E94AFA">
            <w:pPr>
              <w:jc w:val="center"/>
              <w:rPr>
                <w:sz w:val="18"/>
                <w:szCs w:val="18"/>
              </w:rPr>
            </w:pPr>
            <w:r w:rsidRPr="006C6D32">
              <w:rPr>
                <w:sz w:val="18"/>
                <w:szCs w:val="18"/>
              </w:rPr>
              <w:t>-</w:t>
            </w:r>
          </w:p>
        </w:tc>
      </w:tr>
      <w:tr w:rsidR="00EC68AC" w:rsidRPr="006C6D32" w14:paraId="7DE5250E" w14:textId="77777777" w:rsidTr="00E94AFA">
        <w:trPr>
          <w:cantSplit/>
          <w:trHeight w:val="20"/>
        </w:trPr>
        <w:tc>
          <w:tcPr>
            <w:tcW w:w="788" w:type="dxa"/>
            <w:vMerge/>
            <w:tcBorders>
              <w:left w:val="single" w:sz="4" w:space="0" w:color="auto"/>
              <w:right w:val="single" w:sz="4" w:space="0" w:color="auto"/>
            </w:tcBorders>
            <w:vAlign w:val="center"/>
          </w:tcPr>
          <w:p w14:paraId="0481F3AB" w14:textId="77777777" w:rsidR="00EC68AC" w:rsidRPr="006C6D32" w:rsidRDefault="00EC68AC" w:rsidP="00E94AFA">
            <w:pPr>
              <w:rPr>
                <w:b/>
                <w:bCs/>
                <w:sz w:val="18"/>
                <w:szCs w:val="18"/>
              </w:rPr>
            </w:pPr>
          </w:p>
        </w:tc>
        <w:tc>
          <w:tcPr>
            <w:tcW w:w="1040" w:type="dxa"/>
            <w:vAlign w:val="center"/>
          </w:tcPr>
          <w:p w14:paraId="086DA9EC" w14:textId="77777777" w:rsidR="00EC68AC" w:rsidRPr="006C6D32" w:rsidRDefault="00EC68AC" w:rsidP="00E94AFA">
            <w:pPr>
              <w:jc w:val="center"/>
              <w:rPr>
                <w:sz w:val="18"/>
                <w:szCs w:val="18"/>
              </w:rPr>
            </w:pPr>
            <w:r w:rsidRPr="006C6D32">
              <w:rPr>
                <w:sz w:val="18"/>
                <w:szCs w:val="18"/>
              </w:rPr>
              <w:t>Naftos produktai</w:t>
            </w:r>
          </w:p>
        </w:tc>
        <w:tc>
          <w:tcPr>
            <w:tcW w:w="842" w:type="dxa"/>
            <w:vAlign w:val="center"/>
          </w:tcPr>
          <w:p w14:paraId="721C86CE" w14:textId="77777777" w:rsidR="00EC68AC" w:rsidRPr="006C6D32" w:rsidRDefault="00EC68AC" w:rsidP="00E94AFA">
            <w:pPr>
              <w:jc w:val="center"/>
              <w:rPr>
                <w:sz w:val="18"/>
                <w:szCs w:val="18"/>
              </w:rPr>
            </w:pPr>
            <w:r w:rsidRPr="006C6D32">
              <w:rPr>
                <w:sz w:val="18"/>
                <w:szCs w:val="18"/>
              </w:rPr>
              <w:t>7</w:t>
            </w:r>
          </w:p>
        </w:tc>
        <w:tc>
          <w:tcPr>
            <w:tcW w:w="982" w:type="dxa"/>
          </w:tcPr>
          <w:p w14:paraId="4B6C7AA5" w14:textId="77777777" w:rsidR="00EC68AC" w:rsidRPr="006C6D32" w:rsidRDefault="00EC68AC" w:rsidP="00E94AFA">
            <w:pPr>
              <w:jc w:val="center"/>
              <w:rPr>
                <w:sz w:val="18"/>
                <w:szCs w:val="18"/>
              </w:rPr>
            </w:pPr>
            <w:r w:rsidRPr="006C6D32">
              <w:rPr>
                <w:sz w:val="18"/>
                <w:szCs w:val="18"/>
              </w:rPr>
              <w:t>-</w:t>
            </w:r>
          </w:p>
        </w:tc>
        <w:tc>
          <w:tcPr>
            <w:tcW w:w="952" w:type="dxa"/>
          </w:tcPr>
          <w:p w14:paraId="1BA9DA18"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5E208F80" w14:textId="77777777" w:rsidR="00EC68AC" w:rsidRPr="006C6D32" w:rsidRDefault="00EC68AC" w:rsidP="00E94AFA">
            <w:pPr>
              <w:jc w:val="center"/>
              <w:rPr>
                <w:sz w:val="18"/>
                <w:szCs w:val="18"/>
              </w:rPr>
            </w:pPr>
            <w:r w:rsidRPr="006C6D32">
              <w:rPr>
                <w:sz w:val="18"/>
                <w:szCs w:val="18"/>
              </w:rPr>
              <w:t>7</w:t>
            </w:r>
          </w:p>
        </w:tc>
        <w:tc>
          <w:tcPr>
            <w:tcW w:w="982" w:type="dxa"/>
            <w:tcBorders>
              <w:top w:val="single" w:sz="4" w:space="0" w:color="auto"/>
              <w:left w:val="single" w:sz="4" w:space="0" w:color="auto"/>
              <w:bottom w:val="single" w:sz="4" w:space="0" w:color="auto"/>
              <w:right w:val="single" w:sz="4" w:space="0" w:color="auto"/>
            </w:tcBorders>
          </w:tcPr>
          <w:p w14:paraId="222E17F7"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5D5A18E0"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6479216A"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1603C9C2"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2A5FE0AF"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3B3B5ECF" w14:textId="77777777" w:rsidR="00EC68AC" w:rsidRPr="006C6D32" w:rsidRDefault="00EC68AC" w:rsidP="00E94AFA">
            <w:pPr>
              <w:jc w:val="center"/>
              <w:rPr>
                <w:sz w:val="18"/>
                <w:szCs w:val="18"/>
              </w:rPr>
            </w:pPr>
            <w:r w:rsidRPr="006C6D32">
              <w:rPr>
                <w:sz w:val="18"/>
                <w:szCs w:val="18"/>
              </w:rPr>
              <w:t>0,100</w:t>
            </w:r>
          </w:p>
        </w:tc>
        <w:tc>
          <w:tcPr>
            <w:tcW w:w="842" w:type="dxa"/>
            <w:tcBorders>
              <w:top w:val="single" w:sz="4" w:space="0" w:color="auto"/>
              <w:left w:val="single" w:sz="4" w:space="0" w:color="auto"/>
              <w:bottom w:val="single" w:sz="4" w:space="0" w:color="auto"/>
              <w:right w:val="single" w:sz="4" w:space="0" w:color="auto"/>
            </w:tcBorders>
          </w:tcPr>
          <w:p w14:paraId="6FB0FEBE"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7429AD2A" w14:textId="77777777" w:rsidR="00EC68AC" w:rsidRPr="006C6D32" w:rsidRDefault="00EC68AC" w:rsidP="00E94AFA">
            <w:pPr>
              <w:jc w:val="center"/>
              <w:rPr>
                <w:sz w:val="18"/>
                <w:szCs w:val="18"/>
              </w:rPr>
            </w:pPr>
            <w:r w:rsidRPr="006C6D32">
              <w:rPr>
                <w:sz w:val="18"/>
                <w:szCs w:val="18"/>
              </w:rPr>
              <w:t>-</w:t>
            </w:r>
          </w:p>
        </w:tc>
      </w:tr>
      <w:tr w:rsidR="00EC68AC" w:rsidRPr="006C6D32" w14:paraId="03C9FE7A" w14:textId="77777777" w:rsidTr="00E94AFA">
        <w:trPr>
          <w:cantSplit/>
          <w:trHeight w:val="20"/>
        </w:trPr>
        <w:tc>
          <w:tcPr>
            <w:tcW w:w="788" w:type="dxa"/>
            <w:vMerge/>
            <w:tcBorders>
              <w:left w:val="single" w:sz="4" w:space="0" w:color="auto"/>
              <w:right w:val="single" w:sz="4" w:space="0" w:color="auto"/>
            </w:tcBorders>
            <w:vAlign w:val="center"/>
          </w:tcPr>
          <w:p w14:paraId="5ACB9394" w14:textId="77777777" w:rsidR="00EC68AC" w:rsidRPr="006C6D32" w:rsidRDefault="00EC68AC" w:rsidP="00E94AFA">
            <w:pPr>
              <w:rPr>
                <w:b/>
                <w:bCs/>
                <w:sz w:val="18"/>
                <w:szCs w:val="18"/>
              </w:rPr>
            </w:pPr>
          </w:p>
        </w:tc>
        <w:tc>
          <w:tcPr>
            <w:tcW w:w="1040" w:type="dxa"/>
            <w:vAlign w:val="center"/>
          </w:tcPr>
          <w:p w14:paraId="4EE97A98" w14:textId="77777777" w:rsidR="00EC68AC" w:rsidRPr="006C6D32" w:rsidRDefault="00EC68AC" w:rsidP="00E94AFA">
            <w:pPr>
              <w:jc w:val="center"/>
              <w:rPr>
                <w:sz w:val="18"/>
                <w:szCs w:val="18"/>
              </w:rPr>
            </w:pPr>
            <w:r w:rsidRPr="006C6D32">
              <w:rPr>
                <w:sz w:val="18"/>
                <w:szCs w:val="18"/>
              </w:rPr>
              <w:t>Chloridai</w:t>
            </w:r>
          </w:p>
        </w:tc>
        <w:tc>
          <w:tcPr>
            <w:tcW w:w="842" w:type="dxa"/>
            <w:vAlign w:val="center"/>
          </w:tcPr>
          <w:p w14:paraId="6E10ED49" w14:textId="77777777" w:rsidR="00EC68AC" w:rsidRPr="006C6D32" w:rsidRDefault="00EC68AC" w:rsidP="00E94AFA">
            <w:pPr>
              <w:jc w:val="center"/>
              <w:rPr>
                <w:sz w:val="18"/>
                <w:szCs w:val="18"/>
              </w:rPr>
            </w:pPr>
            <w:r w:rsidRPr="006C6D32">
              <w:rPr>
                <w:sz w:val="18"/>
                <w:szCs w:val="18"/>
              </w:rPr>
              <w:t>1000</w:t>
            </w:r>
          </w:p>
        </w:tc>
        <w:tc>
          <w:tcPr>
            <w:tcW w:w="982" w:type="dxa"/>
          </w:tcPr>
          <w:p w14:paraId="1A6C0215" w14:textId="77777777" w:rsidR="00EC68AC" w:rsidRPr="006C6D32" w:rsidRDefault="00EC68AC" w:rsidP="00E94AFA">
            <w:pPr>
              <w:jc w:val="center"/>
              <w:rPr>
                <w:sz w:val="18"/>
                <w:szCs w:val="18"/>
              </w:rPr>
            </w:pPr>
            <w:r w:rsidRPr="006C6D32">
              <w:rPr>
                <w:sz w:val="18"/>
                <w:szCs w:val="18"/>
              </w:rPr>
              <w:t>-</w:t>
            </w:r>
          </w:p>
        </w:tc>
        <w:tc>
          <w:tcPr>
            <w:tcW w:w="952" w:type="dxa"/>
          </w:tcPr>
          <w:p w14:paraId="3C989D25"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45D17327"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0F3B696D"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75482E4C"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6D25002F"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3F84FE8A"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6C25CA86"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00D76115" w14:textId="77777777" w:rsidR="00EC68AC" w:rsidRPr="006C6D32" w:rsidRDefault="00EC68AC" w:rsidP="00E94AFA">
            <w:pPr>
              <w:jc w:val="center"/>
              <w:rPr>
                <w:sz w:val="18"/>
                <w:szCs w:val="18"/>
              </w:rPr>
            </w:pPr>
            <w:r w:rsidRPr="006C6D32">
              <w:rPr>
                <w:sz w:val="18"/>
                <w:szCs w:val="18"/>
              </w:rPr>
              <w:t>20,000</w:t>
            </w:r>
          </w:p>
        </w:tc>
        <w:tc>
          <w:tcPr>
            <w:tcW w:w="842" w:type="dxa"/>
            <w:tcBorders>
              <w:top w:val="single" w:sz="4" w:space="0" w:color="auto"/>
              <w:left w:val="single" w:sz="4" w:space="0" w:color="auto"/>
              <w:bottom w:val="single" w:sz="4" w:space="0" w:color="auto"/>
              <w:right w:val="single" w:sz="4" w:space="0" w:color="auto"/>
            </w:tcBorders>
          </w:tcPr>
          <w:p w14:paraId="61B41368"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54596023" w14:textId="77777777" w:rsidR="00EC68AC" w:rsidRPr="006C6D32" w:rsidRDefault="00EC68AC" w:rsidP="00E94AFA">
            <w:pPr>
              <w:jc w:val="center"/>
              <w:rPr>
                <w:sz w:val="18"/>
                <w:szCs w:val="18"/>
              </w:rPr>
            </w:pPr>
            <w:r w:rsidRPr="006C6D32">
              <w:rPr>
                <w:sz w:val="18"/>
                <w:szCs w:val="18"/>
              </w:rPr>
              <w:t>-</w:t>
            </w:r>
          </w:p>
        </w:tc>
      </w:tr>
      <w:tr w:rsidR="00EC68AC" w:rsidRPr="006C6D32" w14:paraId="55833337" w14:textId="77777777" w:rsidTr="00E94AFA">
        <w:trPr>
          <w:cantSplit/>
          <w:trHeight w:val="20"/>
        </w:trPr>
        <w:tc>
          <w:tcPr>
            <w:tcW w:w="788" w:type="dxa"/>
            <w:vMerge/>
            <w:tcBorders>
              <w:left w:val="single" w:sz="4" w:space="0" w:color="auto"/>
              <w:bottom w:val="single" w:sz="4" w:space="0" w:color="auto"/>
              <w:right w:val="single" w:sz="4" w:space="0" w:color="auto"/>
            </w:tcBorders>
            <w:vAlign w:val="center"/>
          </w:tcPr>
          <w:p w14:paraId="7734470A" w14:textId="77777777" w:rsidR="00EC68AC" w:rsidRPr="006C6D32" w:rsidRDefault="00EC68AC" w:rsidP="00E94AFA">
            <w:pPr>
              <w:rPr>
                <w:b/>
                <w:bCs/>
                <w:sz w:val="18"/>
                <w:szCs w:val="18"/>
              </w:rPr>
            </w:pPr>
          </w:p>
        </w:tc>
        <w:tc>
          <w:tcPr>
            <w:tcW w:w="1040" w:type="dxa"/>
            <w:vAlign w:val="center"/>
          </w:tcPr>
          <w:p w14:paraId="2B9637BB" w14:textId="77777777" w:rsidR="00EC68AC" w:rsidRPr="006C6D32" w:rsidRDefault="00EC68AC" w:rsidP="00E94AFA">
            <w:pPr>
              <w:jc w:val="center"/>
              <w:rPr>
                <w:sz w:val="18"/>
                <w:szCs w:val="18"/>
              </w:rPr>
            </w:pPr>
            <w:r w:rsidRPr="006C6D32">
              <w:rPr>
                <w:sz w:val="18"/>
                <w:szCs w:val="18"/>
              </w:rPr>
              <w:t>Sulfatai</w:t>
            </w:r>
          </w:p>
        </w:tc>
        <w:tc>
          <w:tcPr>
            <w:tcW w:w="842" w:type="dxa"/>
            <w:vAlign w:val="center"/>
          </w:tcPr>
          <w:p w14:paraId="3CE4C665" w14:textId="77777777" w:rsidR="00EC68AC" w:rsidRPr="006C6D32" w:rsidRDefault="00EC68AC" w:rsidP="00E94AFA">
            <w:pPr>
              <w:jc w:val="center"/>
              <w:rPr>
                <w:sz w:val="18"/>
                <w:szCs w:val="18"/>
              </w:rPr>
            </w:pPr>
            <w:r w:rsidRPr="006C6D32">
              <w:rPr>
                <w:sz w:val="18"/>
                <w:szCs w:val="18"/>
              </w:rPr>
              <w:t>300</w:t>
            </w:r>
          </w:p>
        </w:tc>
        <w:tc>
          <w:tcPr>
            <w:tcW w:w="982" w:type="dxa"/>
          </w:tcPr>
          <w:p w14:paraId="2F9BD2C8" w14:textId="77777777" w:rsidR="00EC68AC" w:rsidRPr="006C6D32" w:rsidRDefault="00EC68AC" w:rsidP="00E94AFA">
            <w:pPr>
              <w:jc w:val="center"/>
              <w:rPr>
                <w:sz w:val="18"/>
                <w:szCs w:val="18"/>
              </w:rPr>
            </w:pPr>
            <w:r w:rsidRPr="006C6D32">
              <w:rPr>
                <w:sz w:val="18"/>
                <w:szCs w:val="18"/>
              </w:rPr>
              <w:t>-</w:t>
            </w:r>
          </w:p>
        </w:tc>
        <w:tc>
          <w:tcPr>
            <w:tcW w:w="952" w:type="dxa"/>
          </w:tcPr>
          <w:p w14:paraId="07F1FE14" w14:textId="77777777" w:rsidR="00EC68AC" w:rsidRPr="006C6D32" w:rsidRDefault="00EC68AC" w:rsidP="00E94AFA">
            <w:pPr>
              <w:jc w:val="center"/>
              <w:rPr>
                <w:sz w:val="18"/>
                <w:szCs w:val="18"/>
              </w:rPr>
            </w:pPr>
            <w:r w:rsidRPr="006C6D32">
              <w:rPr>
                <w:sz w:val="18"/>
                <w:szCs w:val="18"/>
              </w:rPr>
              <w:t>-</w:t>
            </w:r>
          </w:p>
        </w:tc>
        <w:tc>
          <w:tcPr>
            <w:tcW w:w="1366" w:type="dxa"/>
            <w:tcBorders>
              <w:top w:val="single" w:sz="4" w:space="0" w:color="auto"/>
              <w:left w:val="single" w:sz="4" w:space="0" w:color="auto"/>
              <w:bottom w:val="single" w:sz="4" w:space="0" w:color="auto"/>
              <w:right w:val="single" w:sz="4" w:space="0" w:color="auto"/>
            </w:tcBorders>
            <w:vAlign w:val="center"/>
          </w:tcPr>
          <w:p w14:paraId="69ACFA50"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2C0BBFFB"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59D0CFC2" w14:textId="77777777" w:rsidR="00EC68AC" w:rsidRPr="006C6D32" w:rsidRDefault="00EC68AC" w:rsidP="00E94AFA">
            <w:pPr>
              <w:jc w:val="center"/>
              <w:rPr>
                <w:sz w:val="18"/>
                <w:szCs w:val="18"/>
              </w:rPr>
            </w:pPr>
            <w:r w:rsidRPr="006C6D32">
              <w:rPr>
                <w:sz w:val="18"/>
                <w:szCs w:val="18"/>
              </w:rPr>
              <w:t>-</w:t>
            </w:r>
          </w:p>
        </w:tc>
        <w:tc>
          <w:tcPr>
            <w:tcW w:w="982" w:type="dxa"/>
            <w:tcBorders>
              <w:top w:val="single" w:sz="4" w:space="0" w:color="auto"/>
              <w:left w:val="single" w:sz="4" w:space="0" w:color="auto"/>
              <w:bottom w:val="single" w:sz="4" w:space="0" w:color="auto"/>
              <w:right w:val="single" w:sz="4" w:space="0" w:color="auto"/>
            </w:tcBorders>
          </w:tcPr>
          <w:p w14:paraId="3ABF1B92" w14:textId="77777777" w:rsidR="00EC68AC" w:rsidRPr="006C6D32" w:rsidRDefault="00EC68AC" w:rsidP="00E94AFA">
            <w:pPr>
              <w:jc w:val="center"/>
              <w:rPr>
                <w:sz w:val="18"/>
                <w:szCs w:val="18"/>
              </w:rPr>
            </w:pPr>
            <w:r w:rsidRPr="006C6D32">
              <w:rPr>
                <w:sz w:val="18"/>
                <w:szCs w:val="18"/>
              </w:rPr>
              <w:t>-</w:t>
            </w:r>
          </w:p>
        </w:tc>
        <w:tc>
          <w:tcPr>
            <w:tcW w:w="691" w:type="dxa"/>
            <w:tcBorders>
              <w:top w:val="single" w:sz="4" w:space="0" w:color="auto"/>
              <w:left w:val="single" w:sz="4" w:space="0" w:color="auto"/>
              <w:bottom w:val="single" w:sz="4" w:space="0" w:color="auto"/>
              <w:right w:val="single" w:sz="4" w:space="0" w:color="auto"/>
            </w:tcBorders>
          </w:tcPr>
          <w:p w14:paraId="50917E90" w14:textId="77777777" w:rsidR="00EC68AC" w:rsidRPr="006C6D32" w:rsidRDefault="00EC68AC" w:rsidP="00E94AFA">
            <w:pPr>
              <w:jc w:val="center"/>
              <w:rPr>
                <w:sz w:val="18"/>
                <w:szCs w:val="18"/>
              </w:rPr>
            </w:pPr>
            <w:r w:rsidRPr="006C6D32">
              <w:rPr>
                <w:sz w:val="18"/>
                <w:szCs w:val="18"/>
              </w:rPr>
              <w:t>-</w:t>
            </w:r>
          </w:p>
        </w:tc>
        <w:tc>
          <w:tcPr>
            <w:tcW w:w="911" w:type="dxa"/>
            <w:tcBorders>
              <w:top w:val="single" w:sz="4" w:space="0" w:color="auto"/>
              <w:left w:val="single" w:sz="4" w:space="0" w:color="auto"/>
              <w:bottom w:val="single" w:sz="4" w:space="0" w:color="auto"/>
              <w:right w:val="single" w:sz="4" w:space="0" w:color="auto"/>
            </w:tcBorders>
          </w:tcPr>
          <w:p w14:paraId="78B141EF" w14:textId="77777777" w:rsidR="00EC68AC" w:rsidRPr="006C6D32" w:rsidRDefault="00EC68AC" w:rsidP="00E94AFA">
            <w:pPr>
              <w:jc w:val="center"/>
              <w:rPr>
                <w:sz w:val="18"/>
                <w:szCs w:val="18"/>
              </w:rPr>
            </w:pPr>
            <w:r w:rsidRPr="006C6D32">
              <w:rPr>
                <w:sz w:val="18"/>
                <w:szCs w:val="18"/>
              </w:rPr>
              <w:t>-</w:t>
            </w:r>
          </w:p>
        </w:tc>
        <w:tc>
          <w:tcPr>
            <w:tcW w:w="1123" w:type="dxa"/>
            <w:tcBorders>
              <w:top w:val="single" w:sz="4" w:space="0" w:color="auto"/>
              <w:left w:val="single" w:sz="4" w:space="0" w:color="auto"/>
              <w:bottom w:val="single" w:sz="4" w:space="0" w:color="auto"/>
              <w:right w:val="single" w:sz="4" w:space="0" w:color="auto"/>
            </w:tcBorders>
          </w:tcPr>
          <w:p w14:paraId="433B760B" w14:textId="77777777" w:rsidR="00EC68AC" w:rsidRPr="006C6D32" w:rsidRDefault="00EC68AC" w:rsidP="00E94AFA">
            <w:pPr>
              <w:jc w:val="center"/>
              <w:rPr>
                <w:sz w:val="18"/>
                <w:szCs w:val="18"/>
              </w:rPr>
            </w:pPr>
            <w:r w:rsidRPr="006C6D32">
              <w:rPr>
                <w:sz w:val="18"/>
                <w:szCs w:val="18"/>
              </w:rPr>
              <w:t>6,000</w:t>
            </w:r>
          </w:p>
        </w:tc>
        <w:tc>
          <w:tcPr>
            <w:tcW w:w="842" w:type="dxa"/>
            <w:tcBorders>
              <w:top w:val="single" w:sz="4" w:space="0" w:color="auto"/>
              <w:left w:val="single" w:sz="4" w:space="0" w:color="auto"/>
              <w:bottom w:val="single" w:sz="4" w:space="0" w:color="auto"/>
              <w:right w:val="single" w:sz="4" w:space="0" w:color="auto"/>
            </w:tcBorders>
          </w:tcPr>
          <w:p w14:paraId="5B2C6687" w14:textId="77777777" w:rsidR="00EC68AC" w:rsidRPr="006C6D32" w:rsidRDefault="00EC68AC" w:rsidP="00E94AFA">
            <w:pPr>
              <w:jc w:val="center"/>
              <w:rPr>
                <w:sz w:val="18"/>
                <w:szCs w:val="18"/>
              </w:rPr>
            </w:pPr>
            <w:r w:rsidRPr="006C6D32">
              <w:rPr>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51661D69" w14:textId="77777777" w:rsidR="00EC68AC" w:rsidRPr="006C6D32" w:rsidRDefault="00EC68AC" w:rsidP="00E94AFA">
            <w:pPr>
              <w:jc w:val="center"/>
              <w:rPr>
                <w:sz w:val="18"/>
                <w:szCs w:val="18"/>
              </w:rPr>
            </w:pPr>
            <w:r w:rsidRPr="006C6D32">
              <w:rPr>
                <w:sz w:val="18"/>
                <w:szCs w:val="18"/>
              </w:rPr>
              <w:t>-</w:t>
            </w:r>
          </w:p>
        </w:tc>
      </w:tr>
    </w:tbl>
    <w:p w14:paraId="2550984D" w14:textId="77777777" w:rsidR="00EC68AC" w:rsidRPr="006C6D32" w:rsidRDefault="00EC68AC" w:rsidP="00EC68AC">
      <w:pPr>
        <w:ind w:firstLine="567"/>
        <w:jc w:val="both"/>
        <w:rPr>
          <w:sz w:val="18"/>
        </w:rPr>
      </w:pPr>
    </w:p>
    <w:p w14:paraId="44BF5EE3" w14:textId="77777777" w:rsidR="003B051F" w:rsidRPr="006C6D32" w:rsidRDefault="003B051F" w:rsidP="00853A21">
      <w:pPr>
        <w:spacing w:line="276" w:lineRule="auto"/>
        <w:ind w:firstLine="567"/>
        <w:jc w:val="both"/>
        <w:rPr>
          <w:b/>
        </w:rPr>
      </w:pPr>
    </w:p>
    <w:p w14:paraId="02D83592" w14:textId="0C6FDB30" w:rsidR="00F95F6D" w:rsidRPr="006C6D32" w:rsidRDefault="003B051F" w:rsidP="00853A21">
      <w:pPr>
        <w:spacing w:line="276" w:lineRule="auto"/>
        <w:ind w:firstLine="567"/>
        <w:jc w:val="both"/>
        <w:rPr>
          <w:b/>
        </w:rPr>
      </w:pPr>
      <w:r w:rsidRPr="006C6D32">
        <w:rPr>
          <w:b/>
        </w:rPr>
        <w:t>1</w:t>
      </w:r>
      <w:r w:rsidR="00921A34" w:rsidRPr="006C6D32">
        <w:rPr>
          <w:b/>
        </w:rPr>
        <w:t xml:space="preserve">1. Dirvožemio apsauga. Reikalavimai, kuriais siekiama užkirsti kelią </w:t>
      </w:r>
      <w:r w:rsidR="00235A57" w:rsidRPr="006C6D32">
        <w:rPr>
          <w:b/>
        </w:rPr>
        <w:t>teršalų išleidimui į dirvožemį</w:t>
      </w:r>
    </w:p>
    <w:p w14:paraId="49E09881" w14:textId="77777777" w:rsidR="0071377B" w:rsidRPr="006C6D32" w:rsidRDefault="0071377B" w:rsidP="0071377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u w:val="single"/>
        </w:rPr>
      </w:pPr>
      <w:r w:rsidRPr="006C6D32">
        <w:t xml:space="preserve">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14:paraId="76053B84" w14:textId="77777777" w:rsidR="0071377B" w:rsidRPr="006C6D32" w:rsidRDefault="0071377B" w:rsidP="0071377B">
      <w:pPr>
        <w:autoSpaceDE w:val="0"/>
        <w:autoSpaceDN w:val="0"/>
        <w:adjustRightInd w:val="0"/>
        <w:spacing w:before="120" w:line="276" w:lineRule="auto"/>
        <w:ind w:firstLine="567"/>
        <w:jc w:val="both"/>
        <w:rPr>
          <w:rFonts w:eastAsia="CIDFont+F2"/>
        </w:rPr>
      </w:pPr>
      <w:r w:rsidRPr="006C6D32">
        <w:rPr>
          <w:rFonts w:eastAsia="CIDFont+F2"/>
        </w:rPr>
        <w:t xml:space="preserve">Pagal Lietuvos dirvožemio rajonavimą, visa PŪV teritorija ir jos apylinkės patenka į Vidurio Lietuvos žemumų srities, Kėdainių – Marijampolės rudžemių ir išplautžemių rajoną (C-III). Jis pasižymi sudėtinga morfogenetine aplinka – dugniniai moreniniai dariniai yra apkloti įvairios granuliometrinės sudėties limnoglacialiniais dariniais. Šiose vietose paplitę tiek velėniniai glėjiški pajaurėję (VG1j), tiek ir velėniniai jauriniai glėjiškieji (JvP1) dirvožemiai, kurie pagal LTDK-99 klasifikaciją atitinka glėjiškuosius rudžemius (RDg) bei stagniškuosius išplautžemius (IDj). Žemės našumo balo rodiklis vertinamoje teritorijoje siekia daugiau nei 50, taigi – vyrauja ypač derlingos žemės. AB „Nordic Sugar Kėdainiai“ gamybinės bazės apylinkėse aptinkami didelio atsparumo erozijai (k=0.6-0.9), vos 0-5 % eroduojami dirvožemiai. </w:t>
      </w:r>
    </w:p>
    <w:p w14:paraId="41C93848" w14:textId="77777777" w:rsidR="0071377B" w:rsidRPr="006C6D32" w:rsidRDefault="0071377B" w:rsidP="0071377B">
      <w:pPr>
        <w:autoSpaceDE w:val="0"/>
        <w:autoSpaceDN w:val="0"/>
        <w:adjustRightInd w:val="0"/>
        <w:spacing w:before="120" w:after="120" w:line="276" w:lineRule="auto"/>
        <w:ind w:firstLine="567"/>
        <w:jc w:val="both"/>
        <w:rPr>
          <w:rFonts w:eastAsia="CIDFont+F2"/>
        </w:rPr>
      </w:pPr>
      <w:r w:rsidRPr="006C6D32">
        <w:rPr>
          <w:rFonts w:eastAsia="CIDFont+F2"/>
        </w:rPr>
        <w:t>AB „Nordic Sugar Kėdainiai“ gamyklos teritorijos didžioji dalis užstatyta gamybos paskirties ir sandėliavimo paskirties pastatais bei padengta kieto pagrindo, sustiprinta, vandeniui nelaidžia asfaltbetonio danga. Taigi, net jei teršalai įvairių technologinių procesų (cukraus gamybos, šilumos gamybos, nuotekų valymo ir pan.) metu patektų ant dirbtinių paviršių, nėra palankių sąlygų šiems teršalams toliau skverbtis į gruntą ir požeminį vandenį.</w:t>
      </w:r>
    </w:p>
    <w:p w14:paraId="5F80E969" w14:textId="77777777" w:rsidR="0071377B" w:rsidRPr="006C6D32" w:rsidRDefault="0071377B" w:rsidP="0071377B">
      <w:pPr>
        <w:autoSpaceDE w:val="0"/>
        <w:autoSpaceDN w:val="0"/>
        <w:adjustRightInd w:val="0"/>
        <w:spacing w:before="120" w:line="276" w:lineRule="auto"/>
        <w:ind w:firstLine="567"/>
        <w:jc w:val="both"/>
        <w:rPr>
          <w:rFonts w:eastAsia="CIDFont+F2"/>
        </w:rPr>
      </w:pPr>
      <w:r w:rsidRPr="006C6D32">
        <w:rPr>
          <w:rFonts w:eastAsiaTheme="minorHAnsi"/>
          <w:color w:val="000000"/>
        </w:rPr>
        <w:t>Atsižvelgiant į įmonės veiklos pobūdį cheminė tarša dirvožemiui, paviršiniams bei požeminiams vandenims nėra ir nebus daroma, reikšmingas neigiamas poveikis vandenvietei nenumatomas.</w:t>
      </w:r>
      <w:r w:rsidRPr="006C6D32">
        <w:t xml:space="preserve"> </w:t>
      </w:r>
    </w:p>
    <w:p w14:paraId="36F976BC" w14:textId="77777777" w:rsidR="0071377B" w:rsidRPr="006C6D32" w:rsidRDefault="0071377B" w:rsidP="0071377B">
      <w:pPr>
        <w:spacing w:line="276" w:lineRule="auto"/>
        <w:ind w:firstLine="567"/>
        <w:jc w:val="both"/>
      </w:pPr>
      <w:r w:rsidRPr="006C6D32">
        <w:t>Įmonės teritorijos dirvožemio ir (ar) požeminio vandens taršos nėra užfiksuota. Ateityje dirvožemio ir gruntinių vandenų užterštumas nenumatomas.</w:t>
      </w:r>
    </w:p>
    <w:bookmarkEnd w:id="13"/>
    <w:p w14:paraId="109441BA" w14:textId="77777777" w:rsidR="0071377B" w:rsidRPr="006C6D32" w:rsidRDefault="0071377B" w:rsidP="00853A21">
      <w:pPr>
        <w:spacing w:line="276" w:lineRule="auto"/>
        <w:ind w:firstLine="567"/>
        <w:jc w:val="both"/>
        <w:rPr>
          <w:b/>
        </w:rPr>
      </w:pPr>
    </w:p>
    <w:p w14:paraId="7DA0004E" w14:textId="77777777" w:rsidR="00E05EF8" w:rsidRDefault="00E05EF8" w:rsidP="00853A21">
      <w:pPr>
        <w:spacing w:line="276" w:lineRule="auto"/>
        <w:ind w:firstLine="567"/>
        <w:jc w:val="both"/>
        <w:rPr>
          <w:b/>
        </w:rPr>
      </w:pPr>
    </w:p>
    <w:p w14:paraId="5F32B761" w14:textId="77777777" w:rsidR="00E05EF8" w:rsidRDefault="00E05EF8" w:rsidP="00853A21">
      <w:pPr>
        <w:spacing w:line="276" w:lineRule="auto"/>
        <w:ind w:firstLine="567"/>
        <w:jc w:val="both"/>
        <w:rPr>
          <w:b/>
        </w:rPr>
      </w:pPr>
    </w:p>
    <w:p w14:paraId="3FF19C4C" w14:textId="77777777" w:rsidR="00E05EF8" w:rsidRDefault="00E05EF8" w:rsidP="00853A21">
      <w:pPr>
        <w:spacing w:line="276" w:lineRule="auto"/>
        <w:ind w:firstLine="567"/>
        <w:jc w:val="both"/>
        <w:rPr>
          <w:b/>
        </w:rPr>
      </w:pPr>
    </w:p>
    <w:p w14:paraId="040ABBC4" w14:textId="77777777" w:rsidR="00E05EF8" w:rsidRDefault="00E05EF8" w:rsidP="00853A21">
      <w:pPr>
        <w:spacing w:line="276" w:lineRule="auto"/>
        <w:ind w:firstLine="567"/>
        <w:jc w:val="both"/>
        <w:rPr>
          <w:b/>
        </w:rPr>
      </w:pPr>
    </w:p>
    <w:p w14:paraId="53FF143F" w14:textId="77777777" w:rsidR="00E05EF8" w:rsidRDefault="00E05EF8" w:rsidP="00853A21">
      <w:pPr>
        <w:spacing w:line="276" w:lineRule="auto"/>
        <w:ind w:firstLine="567"/>
        <w:jc w:val="both"/>
        <w:rPr>
          <w:b/>
        </w:rPr>
      </w:pPr>
    </w:p>
    <w:p w14:paraId="254861CB" w14:textId="2AD1F70A" w:rsidR="00921A34" w:rsidRPr="006C6D32" w:rsidRDefault="00921A34" w:rsidP="00853A21">
      <w:pPr>
        <w:spacing w:line="276" w:lineRule="auto"/>
        <w:ind w:firstLine="567"/>
        <w:jc w:val="both"/>
        <w:rPr>
          <w:b/>
        </w:rPr>
      </w:pPr>
      <w:r w:rsidRPr="006C6D32">
        <w:rPr>
          <w:b/>
        </w:rPr>
        <w:t>12. Atliekų susidaryma</w:t>
      </w:r>
      <w:r w:rsidR="00DB6D36" w:rsidRPr="006C6D32">
        <w:rPr>
          <w:b/>
        </w:rPr>
        <w:t>s. Įmonėje susidarančios atliekos (pavadinimas, kodas).</w:t>
      </w:r>
    </w:p>
    <w:p w14:paraId="614F130E" w14:textId="77777777" w:rsidR="0071377B" w:rsidRPr="006C6D32" w:rsidRDefault="0071377B" w:rsidP="0071377B">
      <w:pPr>
        <w:widowControl w:val="0"/>
        <w:ind w:firstLine="567"/>
        <w:jc w:val="both"/>
        <w:rPr>
          <w:color w:val="000000"/>
        </w:rPr>
      </w:pPr>
      <w:r w:rsidRPr="006C6D32">
        <w:rPr>
          <w:color w:val="000000"/>
        </w:rPr>
        <w:t>.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319ADE1F" w14:textId="77777777" w:rsidR="0071377B" w:rsidRPr="006C6D32" w:rsidRDefault="0071377B" w:rsidP="0071377B">
      <w:pPr>
        <w:widowControl w:val="0"/>
        <w:ind w:firstLine="567"/>
        <w:jc w:val="both"/>
        <w:rPr>
          <w:color w:val="000000"/>
        </w:rPr>
      </w:pPr>
    </w:p>
    <w:p w14:paraId="3E534E54" w14:textId="77777777" w:rsidR="006C6D32" w:rsidRPr="006C6D32" w:rsidRDefault="006C6D32" w:rsidP="0071377B">
      <w:pPr>
        <w:spacing w:line="276" w:lineRule="auto"/>
        <w:ind w:firstLine="567"/>
        <w:jc w:val="both"/>
      </w:pPr>
    </w:p>
    <w:p w14:paraId="1D482388" w14:textId="7132A0E4" w:rsidR="0071377B" w:rsidRPr="006C6D32" w:rsidRDefault="0071377B" w:rsidP="0071377B">
      <w:pPr>
        <w:spacing w:line="276" w:lineRule="auto"/>
        <w:ind w:firstLine="567"/>
        <w:jc w:val="both"/>
      </w:pPr>
      <w:r w:rsidRPr="006C6D32">
        <w:t>Įmonėje susidarančios atliekos (atliekų pavadinimas ir kodas, atliekų tvarkytojas, kuriam perduodamos atliekos):</w:t>
      </w:r>
    </w:p>
    <w:tbl>
      <w:tblPr>
        <w:tblW w:w="14034" w:type="dxa"/>
        <w:tblLook w:val="04A0" w:firstRow="1" w:lastRow="0" w:firstColumn="1" w:lastColumn="0" w:noHBand="0" w:noVBand="1"/>
      </w:tblPr>
      <w:tblGrid>
        <w:gridCol w:w="1985"/>
        <w:gridCol w:w="7938"/>
        <w:gridCol w:w="4111"/>
      </w:tblGrid>
      <w:tr w:rsidR="0071377B" w:rsidRPr="006C6D32" w14:paraId="0BD2048B" w14:textId="77777777" w:rsidTr="00E94AFA">
        <w:trPr>
          <w:trHeight w:val="765"/>
        </w:trPr>
        <w:tc>
          <w:tcPr>
            <w:tcW w:w="1985" w:type="dxa"/>
            <w:tcBorders>
              <w:top w:val="nil"/>
              <w:left w:val="nil"/>
              <w:bottom w:val="nil"/>
              <w:right w:val="nil"/>
            </w:tcBorders>
            <w:shd w:val="clear" w:color="000000" w:fill="FFFFFF"/>
            <w:vAlign w:val="center"/>
            <w:hideMark/>
          </w:tcPr>
          <w:p w14:paraId="4CBDB0D9" w14:textId="77777777" w:rsidR="0071377B" w:rsidRPr="006C6D32" w:rsidRDefault="0071377B" w:rsidP="00E94AFA">
            <w:pPr>
              <w:jc w:val="center"/>
              <w:rPr>
                <w:sz w:val="20"/>
              </w:rPr>
            </w:pPr>
            <w:r w:rsidRPr="006C6D32">
              <w:rPr>
                <w:sz w:val="20"/>
              </w:rPr>
              <w:t>Atliekos kodas</w:t>
            </w:r>
          </w:p>
        </w:tc>
        <w:tc>
          <w:tcPr>
            <w:tcW w:w="7938" w:type="dxa"/>
            <w:tcBorders>
              <w:top w:val="nil"/>
              <w:left w:val="nil"/>
              <w:bottom w:val="nil"/>
              <w:right w:val="nil"/>
            </w:tcBorders>
            <w:shd w:val="clear" w:color="000000" w:fill="FFFFFF"/>
            <w:vAlign w:val="center"/>
            <w:hideMark/>
          </w:tcPr>
          <w:p w14:paraId="2436642D" w14:textId="77777777" w:rsidR="0071377B" w:rsidRPr="006C6D32" w:rsidRDefault="0071377B" w:rsidP="00E94AFA">
            <w:pPr>
              <w:rPr>
                <w:sz w:val="20"/>
              </w:rPr>
            </w:pPr>
            <w:r w:rsidRPr="006C6D32">
              <w:rPr>
                <w:sz w:val="20"/>
              </w:rPr>
              <w:t>Atliekos pavadinimas</w:t>
            </w:r>
          </w:p>
        </w:tc>
        <w:tc>
          <w:tcPr>
            <w:tcW w:w="4111" w:type="dxa"/>
            <w:tcBorders>
              <w:top w:val="nil"/>
              <w:left w:val="nil"/>
              <w:bottom w:val="nil"/>
              <w:right w:val="nil"/>
            </w:tcBorders>
            <w:shd w:val="clear" w:color="000000" w:fill="FFFFFF"/>
            <w:vAlign w:val="center"/>
            <w:hideMark/>
          </w:tcPr>
          <w:p w14:paraId="55ADE90A" w14:textId="77777777" w:rsidR="0071377B" w:rsidRPr="006C6D32" w:rsidRDefault="0071377B" w:rsidP="00E94AFA">
            <w:pPr>
              <w:jc w:val="center"/>
              <w:rPr>
                <w:sz w:val="20"/>
              </w:rPr>
            </w:pPr>
            <w:r w:rsidRPr="006C6D32">
              <w:rPr>
                <w:sz w:val="20"/>
              </w:rPr>
              <w:t>Atliekų tvarkytojo pavadinimas, kuriam perduodamos atliekos*</w:t>
            </w:r>
          </w:p>
        </w:tc>
      </w:tr>
      <w:tr w:rsidR="0071377B" w:rsidRPr="006C6D32" w14:paraId="40ABE35F" w14:textId="77777777" w:rsidTr="00E94AFA">
        <w:trPr>
          <w:trHeight w:val="255"/>
        </w:trPr>
        <w:tc>
          <w:tcPr>
            <w:tcW w:w="1985" w:type="dxa"/>
            <w:tcBorders>
              <w:top w:val="nil"/>
              <w:left w:val="nil"/>
              <w:bottom w:val="nil"/>
              <w:right w:val="nil"/>
            </w:tcBorders>
            <w:shd w:val="clear" w:color="000000" w:fill="FFFFFF"/>
            <w:vAlign w:val="center"/>
            <w:hideMark/>
          </w:tcPr>
          <w:p w14:paraId="13050F28" w14:textId="77777777" w:rsidR="0071377B" w:rsidRPr="006C6D32" w:rsidRDefault="0071377B" w:rsidP="00E94AFA">
            <w:pPr>
              <w:jc w:val="center"/>
              <w:rPr>
                <w:sz w:val="20"/>
              </w:rPr>
            </w:pPr>
            <w:r w:rsidRPr="006C6D32">
              <w:rPr>
                <w:sz w:val="20"/>
              </w:rPr>
              <w:t>20 01 21 01*</w:t>
            </w:r>
          </w:p>
        </w:tc>
        <w:tc>
          <w:tcPr>
            <w:tcW w:w="7938" w:type="dxa"/>
            <w:tcBorders>
              <w:top w:val="nil"/>
              <w:left w:val="nil"/>
              <w:bottom w:val="nil"/>
              <w:right w:val="nil"/>
            </w:tcBorders>
            <w:shd w:val="clear" w:color="000000" w:fill="FFFFFF"/>
            <w:vAlign w:val="center"/>
            <w:hideMark/>
          </w:tcPr>
          <w:p w14:paraId="44233006" w14:textId="77777777" w:rsidR="0071377B" w:rsidRPr="006C6D32" w:rsidRDefault="0071377B" w:rsidP="00E94AFA">
            <w:pPr>
              <w:rPr>
                <w:sz w:val="20"/>
              </w:rPr>
            </w:pPr>
            <w:r w:rsidRPr="006C6D32">
              <w:rPr>
                <w:sz w:val="20"/>
              </w:rPr>
              <w:t>dienos šviesos lempos</w:t>
            </w:r>
          </w:p>
        </w:tc>
        <w:tc>
          <w:tcPr>
            <w:tcW w:w="4111" w:type="dxa"/>
            <w:tcBorders>
              <w:top w:val="nil"/>
              <w:left w:val="nil"/>
              <w:bottom w:val="nil"/>
              <w:right w:val="nil"/>
            </w:tcBorders>
            <w:shd w:val="clear" w:color="000000" w:fill="FFFFFF"/>
            <w:vAlign w:val="center"/>
            <w:hideMark/>
          </w:tcPr>
          <w:p w14:paraId="14F61C64" w14:textId="77777777" w:rsidR="0071377B" w:rsidRPr="006C6D32" w:rsidRDefault="0071377B" w:rsidP="00E94AFA">
            <w:pPr>
              <w:jc w:val="center"/>
              <w:rPr>
                <w:sz w:val="20"/>
              </w:rPr>
            </w:pPr>
            <w:r w:rsidRPr="006C6D32">
              <w:rPr>
                <w:sz w:val="20"/>
              </w:rPr>
              <w:t>Uždaroji akcinė bendrovė "Žalvaris"</w:t>
            </w:r>
          </w:p>
        </w:tc>
      </w:tr>
      <w:tr w:rsidR="0071377B" w:rsidRPr="006C6D32" w14:paraId="60479C25" w14:textId="77777777" w:rsidTr="00E94AFA">
        <w:trPr>
          <w:trHeight w:val="255"/>
        </w:trPr>
        <w:tc>
          <w:tcPr>
            <w:tcW w:w="1985" w:type="dxa"/>
            <w:tcBorders>
              <w:top w:val="nil"/>
              <w:left w:val="nil"/>
              <w:bottom w:val="nil"/>
              <w:right w:val="nil"/>
            </w:tcBorders>
            <w:shd w:val="clear" w:color="000000" w:fill="FFFFFF"/>
            <w:vAlign w:val="center"/>
            <w:hideMark/>
          </w:tcPr>
          <w:p w14:paraId="1D3E9273" w14:textId="77777777" w:rsidR="0071377B" w:rsidRPr="006C6D32" w:rsidRDefault="0071377B" w:rsidP="00E94AFA">
            <w:pPr>
              <w:jc w:val="center"/>
              <w:rPr>
                <w:sz w:val="20"/>
              </w:rPr>
            </w:pPr>
            <w:r w:rsidRPr="006C6D32">
              <w:rPr>
                <w:sz w:val="20"/>
              </w:rPr>
              <w:t>15 01 02 02</w:t>
            </w:r>
          </w:p>
        </w:tc>
        <w:tc>
          <w:tcPr>
            <w:tcW w:w="7938" w:type="dxa"/>
            <w:tcBorders>
              <w:top w:val="nil"/>
              <w:left w:val="nil"/>
              <w:bottom w:val="nil"/>
              <w:right w:val="nil"/>
            </w:tcBorders>
            <w:shd w:val="clear" w:color="000000" w:fill="FFFFFF"/>
            <w:vAlign w:val="center"/>
            <w:hideMark/>
          </w:tcPr>
          <w:p w14:paraId="0484FE94" w14:textId="77777777" w:rsidR="0071377B" w:rsidRPr="006C6D32" w:rsidRDefault="0071377B" w:rsidP="00E94AFA">
            <w:pPr>
              <w:rPr>
                <w:sz w:val="20"/>
              </w:rPr>
            </w:pPr>
            <w:r w:rsidRPr="006C6D32">
              <w:rPr>
                <w:sz w:val="20"/>
              </w:rPr>
              <w:t>kitos plastikinės pakuotės</w:t>
            </w:r>
          </w:p>
        </w:tc>
        <w:tc>
          <w:tcPr>
            <w:tcW w:w="4111" w:type="dxa"/>
            <w:tcBorders>
              <w:top w:val="nil"/>
              <w:left w:val="nil"/>
              <w:bottom w:val="nil"/>
              <w:right w:val="nil"/>
            </w:tcBorders>
            <w:shd w:val="clear" w:color="000000" w:fill="FFFFFF"/>
            <w:vAlign w:val="center"/>
            <w:hideMark/>
          </w:tcPr>
          <w:p w14:paraId="7D271B19"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14DA7A90" w14:textId="77777777" w:rsidTr="00E94AFA">
        <w:trPr>
          <w:trHeight w:val="255"/>
        </w:trPr>
        <w:tc>
          <w:tcPr>
            <w:tcW w:w="1985" w:type="dxa"/>
            <w:tcBorders>
              <w:top w:val="nil"/>
              <w:left w:val="nil"/>
              <w:bottom w:val="nil"/>
              <w:right w:val="nil"/>
            </w:tcBorders>
            <w:shd w:val="clear" w:color="000000" w:fill="FFFFFF"/>
            <w:vAlign w:val="center"/>
            <w:hideMark/>
          </w:tcPr>
          <w:p w14:paraId="363E2044" w14:textId="77777777" w:rsidR="0071377B" w:rsidRPr="006C6D32" w:rsidRDefault="0071377B" w:rsidP="00E94AFA">
            <w:pPr>
              <w:jc w:val="center"/>
              <w:rPr>
                <w:sz w:val="20"/>
              </w:rPr>
            </w:pPr>
            <w:r w:rsidRPr="006C6D32">
              <w:rPr>
                <w:sz w:val="20"/>
              </w:rPr>
              <w:t>20 01 99</w:t>
            </w:r>
          </w:p>
        </w:tc>
        <w:tc>
          <w:tcPr>
            <w:tcW w:w="7938" w:type="dxa"/>
            <w:tcBorders>
              <w:top w:val="nil"/>
              <w:left w:val="nil"/>
              <w:bottom w:val="nil"/>
              <w:right w:val="nil"/>
            </w:tcBorders>
            <w:shd w:val="clear" w:color="000000" w:fill="FFFFFF"/>
            <w:vAlign w:val="center"/>
            <w:hideMark/>
          </w:tcPr>
          <w:p w14:paraId="0868AEF7" w14:textId="77777777" w:rsidR="0071377B" w:rsidRPr="006C6D32" w:rsidRDefault="0071377B" w:rsidP="00E94AFA">
            <w:pPr>
              <w:rPr>
                <w:sz w:val="20"/>
              </w:rPr>
            </w:pPr>
            <w:r w:rsidRPr="006C6D32">
              <w:rPr>
                <w:sz w:val="20"/>
              </w:rPr>
              <w:t>kitaip neapibrėžtos frakcijos</w:t>
            </w:r>
          </w:p>
        </w:tc>
        <w:tc>
          <w:tcPr>
            <w:tcW w:w="4111" w:type="dxa"/>
            <w:tcBorders>
              <w:top w:val="nil"/>
              <w:left w:val="nil"/>
              <w:bottom w:val="nil"/>
              <w:right w:val="nil"/>
            </w:tcBorders>
            <w:shd w:val="clear" w:color="000000" w:fill="FFFFFF"/>
            <w:vAlign w:val="center"/>
            <w:hideMark/>
          </w:tcPr>
          <w:p w14:paraId="330D008A"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449BE8EF" w14:textId="77777777" w:rsidTr="00E94AFA">
        <w:trPr>
          <w:trHeight w:val="510"/>
        </w:trPr>
        <w:tc>
          <w:tcPr>
            <w:tcW w:w="1985" w:type="dxa"/>
            <w:tcBorders>
              <w:top w:val="nil"/>
              <w:left w:val="nil"/>
              <w:bottom w:val="nil"/>
              <w:right w:val="nil"/>
            </w:tcBorders>
            <w:shd w:val="clear" w:color="000000" w:fill="FFFFFF"/>
            <w:vAlign w:val="center"/>
            <w:hideMark/>
          </w:tcPr>
          <w:p w14:paraId="1C9CA448" w14:textId="77777777" w:rsidR="0071377B" w:rsidRPr="006C6D32" w:rsidRDefault="0071377B" w:rsidP="00E94AFA">
            <w:pPr>
              <w:jc w:val="center"/>
              <w:rPr>
                <w:sz w:val="20"/>
              </w:rPr>
            </w:pPr>
            <w:r w:rsidRPr="006C6D32">
              <w:rPr>
                <w:sz w:val="20"/>
              </w:rPr>
              <w:t>16 02 15*</w:t>
            </w:r>
          </w:p>
        </w:tc>
        <w:tc>
          <w:tcPr>
            <w:tcW w:w="7938" w:type="dxa"/>
            <w:tcBorders>
              <w:top w:val="nil"/>
              <w:left w:val="nil"/>
              <w:bottom w:val="nil"/>
              <w:right w:val="nil"/>
            </w:tcBorders>
            <w:shd w:val="clear" w:color="000000" w:fill="FFFFFF"/>
            <w:vAlign w:val="center"/>
            <w:hideMark/>
          </w:tcPr>
          <w:p w14:paraId="405719F3" w14:textId="77777777" w:rsidR="0071377B" w:rsidRPr="006C6D32" w:rsidRDefault="0071377B" w:rsidP="00E94AFA">
            <w:pPr>
              <w:rPr>
                <w:sz w:val="20"/>
              </w:rPr>
            </w:pPr>
            <w:r w:rsidRPr="006C6D32">
              <w:rPr>
                <w:sz w:val="20"/>
              </w:rPr>
              <w:t>pavojingos sudedamosios dalys, išimtos iš nebenaudojamos įrangos</w:t>
            </w:r>
          </w:p>
        </w:tc>
        <w:tc>
          <w:tcPr>
            <w:tcW w:w="4111" w:type="dxa"/>
            <w:tcBorders>
              <w:top w:val="nil"/>
              <w:left w:val="nil"/>
              <w:bottom w:val="nil"/>
              <w:right w:val="nil"/>
            </w:tcBorders>
            <w:shd w:val="clear" w:color="000000" w:fill="FFFFFF"/>
            <w:vAlign w:val="center"/>
            <w:hideMark/>
          </w:tcPr>
          <w:p w14:paraId="688B572B" w14:textId="77777777" w:rsidR="0071377B" w:rsidRPr="006C6D32" w:rsidRDefault="0071377B" w:rsidP="00E94AFA">
            <w:pPr>
              <w:jc w:val="center"/>
              <w:rPr>
                <w:sz w:val="20"/>
              </w:rPr>
            </w:pPr>
            <w:r w:rsidRPr="006C6D32">
              <w:rPr>
                <w:sz w:val="20"/>
              </w:rPr>
              <w:t>Uždaroji akcinė bendrovė "Žalvaris"</w:t>
            </w:r>
          </w:p>
        </w:tc>
      </w:tr>
      <w:tr w:rsidR="0071377B" w:rsidRPr="006C6D32" w14:paraId="51D0B236" w14:textId="77777777" w:rsidTr="00E94AFA">
        <w:trPr>
          <w:trHeight w:val="255"/>
        </w:trPr>
        <w:tc>
          <w:tcPr>
            <w:tcW w:w="1985" w:type="dxa"/>
            <w:tcBorders>
              <w:top w:val="nil"/>
              <w:left w:val="nil"/>
              <w:bottom w:val="nil"/>
              <w:right w:val="nil"/>
            </w:tcBorders>
            <w:shd w:val="clear" w:color="000000" w:fill="FFFFFF"/>
            <w:vAlign w:val="center"/>
            <w:hideMark/>
          </w:tcPr>
          <w:p w14:paraId="2C43EA46" w14:textId="77777777" w:rsidR="0071377B" w:rsidRPr="006C6D32" w:rsidRDefault="0071377B" w:rsidP="00E94AFA">
            <w:pPr>
              <w:jc w:val="center"/>
              <w:rPr>
                <w:sz w:val="20"/>
              </w:rPr>
            </w:pPr>
            <w:r w:rsidRPr="006C6D32">
              <w:rPr>
                <w:sz w:val="20"/>
              </w:rPr>
              <w:t>15 01 02 02</w:t>
            </w:r>
          </w:p>
        </w:tc>
        <w:tc>
          <w:tcPr>
            <w:tcW w:w="7938" w:type="dxa"/>
            <w:tcBorders>
              <w:top w:val="nil"/>
              <w:left w:val="nil"/>
              <w:bottom w:val="nil"/>
              <w:right w:val="nil"/>
            </w:tcBorders>
            <w:shd w:val="clear" w:color="000000" w:fill="FFFFFF"/>
            <w:vAlign w:val="center"/>
            <w:hideMark/>
          </w:tcPr>
          <w:p w14:paraId="447F43EA" w14:textId="77777777" w:rsidR="0071377B" w:rsidRPr="006C6D32" w:rsidRDefault="0071377B" w:rsidP="00E94AFA">
            <w:pPr>
              <w:rPr>
                <w:sz w:val="20"/>
              </w:rPr>
            </w:pPr>
            <w:r w:rsidRPr="006C6D32">
              <w:rPr>
                <w:sz w:val="20"/>
              </w:rPr>
              <w:t>kitos plastikinės pakuotės</w:t>
            </w:r>
          </w:p>
        </w:tc>
        <w:tc>
          <w:tcPr>
            <w:tcW w:w="4111" w:type="dxa"/>
            <w:tcBorders>
              <w:top w:val="nil"/>
              <w:left w:val="nil"/>
              <w:bottom w:val="nil"/>
              <w:right w:val="nil"/>
            </w:tcBorders>
            <w:shd w:val="clear" w:color="000000" w:fill="FFFFFF"/>
            <w:vAlign w:val="center"/>
            <w:hideMark/>
          </w:tcPr>
          <w:p w14:paraId="615D4298" w14:textId="77777777" w:rsidR="0071377B" w:rsidRPr="006C6D32" w:rsidRDefault="0071377B" w:rsidP="00E94AFA">
            <w:pPr>
              <w:jc w:val="center"/>
              <w:rPr>
                <w:sz w:val="20"/>
              </w:rPr>
            </w:pPr>
            <w:r w:rsidRPr="006C6D32">
              <w:rPr>
                <w:sz w:val="20"/>
              </w:rPr>
              <w:t>Uždaroji akcinė bendrovė "Žalvaris"</w:t>
            </w:r>
          </w:p>
        </w:tc>
      </w:tr>
      <w:tr w:rsidR="0071377B" w:rsidRPr="006C6D32" w14:paraId="2B89E3F7" w14:textId="77777777" w:rsidTr="00E94AFA">
        <w:trPr>
          <w:trHeight w:val="255"/>
        </w:trPr>
        <w:tc>
          <w:tcPr>
            <w:tcW w:w="1985" w:type="dxa"/>
            <w:tcBorders>
              <w:top w:val="nil"/>
              <w:left w:val="nil"/>
              <w:bottom w:val="nil"/>
              <w:right w:val="nil"/>
            </w:tcBorders>
            <w:shd w:val="clear" w:color="000000" w:fill="FFFFFF"/>
            <w:vAlign w:val="center"/>
            <w:hideMark/>
          </w:tcPr>
          <w:p w14:paraId="4E519829" w14:textId="77777777" w:rsidR="0071377B" w:rsidRPr="006C6D32" w:rsidRDefault="0071377B" w:rsidP="00E94AFA">
            <w:pPr>
              <w:jc w:val="center"/>
              <w:rPr>
                <w:sz w:val="20"/>
              </w:rPr>
            </w:pPr>
            <w:r w:rsidRPr="006C6D32">
              <w:rPr>
                <w:sz w:val="20"/>
              </w:rPr>
              <w:t>20 01 11</w:t>
            </w:r>
          </w:p>
        </w:tc>
        <w:tc>
          <w:tcPr>
            <w:tcW w:w="7938" w:type="dxa"/>
            <w:tcBorders>
              <w:top w:val="nil"/>
              <w:left w:val="nil"/>
              <w:bottom w:val="nil"/>
              <w:right w:val="nil"/>
            </w:tcBorders>
            <w:shd w:val="clear" w:color="000000" w:fill="FFFFFF"/>
            <w:vAlign w:val="center"/>
            <w:hideMark/>
          </w:tcPr>
          <w:p w14:paraId="2B472EDE" w14:textId="77777777" w:rsidR="0071377B" w:rsidRPr="006C6D32" w:rsidRDefault="0071377B" w:rsidP="00E94AFA">
            <w:pPr>
              <w:rPr>
                <w:sz w:val="20"/>
              </w:rPr>
            </w:pPr>
            <w:r w:rsidRPr="006C6D32">
              <w:rPr>
                <w:sz w:val="20"/>
              </w:rPr>
              <w:t>tekstilės gaminiai</w:t>
            </w:r>
          </w:p>
        </w:tc>
        <w:tc>
          <w:tcPr>
            <w:tcW w:w="4111" w:type="dxa"/>
            <w:tcBorders>
              <w:top w:val="nil"/>
              <w:left w:val="nil"/>
              <w:bottom w:val="nil"/>
              <w:right w:val="nil"/>
            </w:tcBorders>
            <w:shd w:val="clear" w:color="000000" w:fill="FFFFFF"/>
            <w:vAlign w:val="center"/>
            <w:hideMark/>
          </w:tcPr>
          <w:p w14:paraId="64DDC98C" w14:textId="77777777" w:rsidR="0071377B" w:rsidRPr="006C6D32" w:rsidRDefault="0071377B" w:rsidP="00E94AFA">
            <w:pPr>
              <w:jc w:val="center"/>
              <w:rPr>
                <w:sz w:val="20"/>
              </w:rPr>
            </w:pPr>
            <w:r w:rsidRPr="006C6D32">
              <w:rPr>
                <w:sz w:val="20"/>
              </w:rPr>
              <w:t>Uždaroji akcinė bendrovė "Žalvaris"</w:t>
            </w:r>
          </w:p>
        </w:tc>
      </w:tr>
      <w:tr w:rsidR="0071377B" w:rsidRPr="006C6D32" w14:paraId="06695064" w14:textId="77777777" w:rsidTr="00E94AFA">
        <w:trPr>
          <w:trHeight w:val="255"/>
        </w:trPr>
        <w:tc>
          <w:tcPr>
            <w:tcW w:w="1985" w:type="dxa"/>
            <w:tcBorders>
              <w:top w:val="nil"/>
              <w:left w:val="nil"/>
              <w:bottom w:val="nil"/>
              <w:right w:val="nil"/>
            </w:tcBorders>
            <w:shd w:val="clear" w:color="000000" w:fill="FFFFFF"/>
            <w:vAlign w:val="center"/>
            <w:hideMark/>
          </w:tcPr>
          <w:p w14:paraId="63FB47FB" w14:textId="77777777" w:rsidR="0071377B" w:rsidRPr="006C6D32" w:rsidRDefault="0071377B" w:rsidP="00E94AFA">
            <w:pPr>
              <w:jc w:val="center"/>
              <w:rPr>
                <w:sz w:val="20"/>
              </w:rPr>
            </w:pPr>
            <w:r w:rsidRPr="006C6D32">
              <w:rPr>
                <w:sz w:val="20"/>
              </w:rPr>
              <w:t>15 01 02 02</w:t>
            </w:r>
          </w:p>
        </w:tc>
        <w:tc>
          <w:tcPr>
            <w:tcW w:w="7938" w:type="dxa"/>
            <w:tcBorders>
              <w:top w:val="nil"/>
              <w:left w:val="nil"/>
              <w:bottom w:val="nil"/>
              <w:right w:val="nil"/>
            </w:tcBorders>
            <w:shd w:val="clear" w:color="000000" w:fill="FFFFFF"/>
            <w:vAlign w:val="center"/>
            <w:hideMark/>
          </w:tcPr>
          <w:p w14:paraId="3A054C70" w14:textId="77777777" w:rsidR="0071377B" w:rsidRPr="006C6D32" w:rsidRDefault="0071377B" w:rsidP="00E94AFA">
            <w:pPr>
              <w:rPr>
                <w:sz w:val="20"/>
              </w:rPr>
            </w:pPr>
            <w:r w:rsidRPr="006C6D32">
              <w:rPr>
                <w:sz w:val="20"/>
              </w:rPr>
              <w:t>kitos plastikinės pakuotės</w:t>
            </w:r>
          </w:p>
        </w:tc>
        <w:tc>
          <w:tcPr>
            <w:tcW w:w="4111" w:type="dxa"/>
            <w:tcBorders>
              <w:top w:val="nil"/>
              <w:left w:val="nil"/>
              <w:bottom w:val="nil"/>
              <w:right w:val="nil"/>
            </w:tcBorders>
            <w:shd w:val="clear" w:color="000000" w:fill="FFFFFF"/>
            <w:vAlign w:val="center"/>
            <w:hideMark/>
          </w:tcPr>
          <w:p w14:paraId="78523FDF" w14:textId="77777777" w:rsidR="0071377B" w:rsidRPr="006C6D32" w:rsidRDefault="0071377B" w:rsidP="00E94AFA">
            <w:pPr>
              <w:jc w:val="center"/>
              <w:rPr>
                <w:sz w:val="20"/>
              </w:rPr>
            </w:pPr>
            <w:r w:rsidRPr="006C6D32">
              <w:rPr>
                <w:sz w:val="20"/>
              </w:rPr>
              <w:t>GINTARO ŠNIUKŠTOS ĮMONĖ</w:t>
            </w:r>
          </w:p>
        </w:tc>
      </w:tr>
      <w:tr w:rsidR="0071377B" w:rsidRPr="006C6D32" w14:paraId="055DB04E" w14:textId="77777777" w:rsidTr="00E94AFA">
        <w:trPr>
          <w:trHeight w:val="510"/>
        </w:trPr>
        <w:tc>
          <w:tcPr>
            <w:tcW w:w="1985" w:type="dxa"/>
            <w:tcBorders>
              <w:top w:val="nil"/>
              <w:left w:val="nil"/>
              <w:bottom w:val="nil"/>
              <w:right w:val="nil"/>
            </w:tcBorders>
            <w:shd w:val="clear" w:color="000000" w:fill="FFFFFF"/>
            <w:vAlign w:val="center"/>
            <w:hideMark/>
          </w:tcPr>
          <w:p w14:paraId="113DC1E8" w14:textId="77777777" w:rsidR="0071377B" w:rsidRPr="006C6D32" w:rsidRDefault="0071377B" w:rsidP="00E94AFA">
            <w:pPr>
              <w:jc w:val="center"/>
              <w:rPr>
                <w:sz w:val="20"/>
              </w:rPr>
            </w:pPr>
            <w:r w:rsidRPr="006C6D32">
              <w:rPr>
                <w:sz w:val="20"/>
              </w:rPr>
              <w:t>17 02 04*</w:t>
            </w:r>
          </w:p>
        </w:tc>
        <w:tc>
          <w:tcPr>
            <w:tcW w:w="7938" w:type="dxa"/>
            <w:tcBorders>
              <w:top w:val="nil"/>
              <w:left w:val="nil"/>
              <w:bottom w:val="nil"/>
              <w:right w:val="nil"/>
            </w:tcBorders>
            <w:shd w:val="clear" w:color="000000" w:fill="FFFFFF"/>
            <w:vAlign w:val="center"/>
            <w:hideMark/>
          </w:tcPr>
          <w:p w14:paraId="09448FE4" w14:textId="77777777" w:rsidR="0071377B" w:rsidRPr="006C6D32" w:rsidRDefault="0071377B" w:rsidP="00E94AFA">
            <w:pPr>
              <w:rPr>
                <w:sz w:val="20"/>
              </w:rPr>
            </w:pPr>
            <w:r w:rsidRPr="006C6D32">
              <w:rPr>
                <w:sz w:val="20"/>
              </w:rPr>
              <w:t>stiklas, plastikas ir mediena, kuriuose yra pavojingų cheminių medžiagų arba kurie yra jomis užteršti</w:t>
            </w:r>
          </w:p>
        </w:tc>
        <w:tc>
          <w:tcPr>
            <w:tcW w:w="4111" w:type="dxa"/>
            <w:tcBorders>
              <w:top w:val="nil"/>
              <w:left w:val="nil"/>
              <w:bottom w:val="nil"/>
              <w:right w:val="nil"/>
            </w:tcBorders>
            <w:shd w:val="clear" w:color="000000" w:fill="FFFFFF"/>
            <w:vAlign w:val="center"/>
            <w:hideMark/>
          </w:tcPr>
          <w:p w14:paraId="2650D08E"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6CEE24E4" w14:textId="77777777" w:rsidTr="00E94AFA">
        <w:trPr>
          <w:trHeight w:val="255"/>
        </w:trPr>
        <w:tc>
          <w:tcPr>
            <w:tcW w:w="1985" w:type="dxa"/>
            <w:tcBorders>
              <w:top w:val="nil"/>
              <w:left w:val="nil"/>
              <w:bottom w:val="nil"/>
              <w:right w:val="nil"/>
            </w:tcBorders>
            <w:shd w:val="clear" w:color="000000" w:fill="FFFFFF"/>
            <w:vAlign w:val="center"/>
            <w:hideMark/>
          </w:tcPr>
          <w:p w14:paraId="76415635" w14:textId="77777777" w:rsidR="0071377B" w:rsidRPr="006C6D32" w:rsidRDefault="0071377B" w:rsidP="00E94AFA">
            <w:pPr>
              <w:jc w:val="center"/>
              <w:rPr>
                <w:sz w:val="20"/>
              </w:rPr>
            </w:pPr>
            <w:r w:rsidRPr="006C6D32">
              <w:rPr>
                <w:sz w:val="20"/>
              </w:rPr>
              <w:t>16 01 07*</w:t>
            </w:r>
          </w:p>
        </w:tc>
        <w:tc>
          <w:tcPr>
            <w:tcW w:w="7938" w:type="dxa"/>
            <w:tcBorders>
              <w:top w:val="nil"/>
              <w:left w:val="nil"/>
              <w:bottom w:val="nil"/>
              <w:right w:val="nil"/>
            </w:tcBorders>
            <w:shd w:val="clear" w:color="000000" w:fill="FFFFFF"/>
            <w:vAlign w:val="center"/>
            <w:hideMark/>
          </w:tcPr>
          <w:p w14:paraId="43952019" w14:textId="77777777" w:rsidR="0071377B" w:rsidRPr="006C6D32" w:rsidRDefault="0071377B" w:rsidP="00E94AFA">
            <w:pPr>
              <w:rPr>
                <w:sz w:val="20"/>
              </w:rPr>
            </w:pPr>
            <w:r w:rsidRPr="006C6D32">
              <w:rPr>
                <w:sz w:val="20"/>
              </w:rPr>
              <w:t>tepalų filtrai</w:t>
            </w:r>
          </w:p>
        </w:tc>
        <w:tc>
          <w:tcPr>
            <w:tcW w:w="4111" w:type="dxa"/>
            <w:tcBorders>
              <w:top w:val="nil"/>
              <w:left w:val="nil"/>
              <w:bottom w:val="nil"/>
              <w:right w:val="nil"/>
            </w:tcBorders>
            <w:shd w:val="clear" w:color="000000" w:fill="FFFFFF"/>
            <w:vAlign w:val="center"/>
            <w:hideMark/>
          </w:tcPr>
          <w:p w14:paraId="4AFD27D6" w14:textId="77777777" w:rsidR="0071377B" w:rsidRPr="006C6D32" w:rsidRDefault="0071377B" w:rsidP="00E94AFA">
            <w:pPr>
              <w:jc w:val="center"/>
              <w:rPr>
                <w:sz w:val="20"/>
              </w:rPr>
            </w:pPr>
            <w:r w:rsidRPr="006C6D32">
              <w:rPr>
                <w:sz w:val="20"/>
              </w:rPr>
              <w:t>Uždaroji akcinė bendrovė "Žalvaris"</w:t>
            </w:r>
          </w:p>
        </w:tc>
      </w:tr>
      <w:tr w:rsidR="0071377B" w:rsidRPr="006C6D32" w14:paraId="4F31CAB6" w14:textId="77777777" w:rsidTr="00E94AFA">
        <w:trPr>
          <w:trHeight w:val="510"/>
        </w:trPr>
        <w:tc>
          <w:tcPr>
            <w:tcW w:w="1985" w:type="dxa"/>
            <w:tcBorders>
              <w:top w:val="nil"/>
              <w:left w:val="nil"/>
              <w:bottom w:val="nil"/>
              <w:right w:val="nil"/>
            </w:tcBorders>
            <w:shd w:val="clear" w:color="000000" w:fill="FFFFFF"/>
            <w:vAlign w:val="center"/>
            <w:hideMark/>
          </w:tcPr>
          <w:p w14:paraId="070A2B1A" w14:textId="77777777" w:rsidR="0071377B" w:rsidRPr="006C6D32" w:rsidRDefault="0071377B" w:rsidP="00E94AFA">
            <w:pPr>
              <w:jc w:val="center"/>
              <w:rPr>
                <w:sz w:val="20"/>
              </w:rPr>
            </w:pPr>
            <w:r w:rsidRPr="006C6D32">
              <w:rPr>
                <w:sz w:val="20"/>
              </w:rPr>
              <w:t>20 01 27*</w:t>
            </w:r>
          </w:p>
        </w:tc>
        <w:tc>
          <w:tcPr>
            <w:tcW w:w="7938" w:type="dxa"/>
            <w:tcBorders>
              <w:top w:val="nil"/>
              <w:left w:val="nil"/>
              <w:bottom w:val="nil"/>
              <w:right w:val="nil"/>
            </w:tcBorders>
            <w:shd w:val="clear" w:color="000000" w:fill="FFFFFF"/>
            <w:vAlign w:val="center"/>
            <w:hideMark/>
          </w:tcPr>
          <w:p w14:paraId="2C244A0E" w14:textId="77777777" w:rsidR="0071377B" w:rsidRPr="006C6D32" w:rsidRDefault="0071377B" w:rsidP="00E94AFA">
            <w:pPr>
              <w:rPr>
                <w:sz w:val="20"/>
              </w:rPr>
            </w:pPr>
            <w:r w:rsidRPr="006C6D32">
              <w:rPr>
                <w:sz w:val="20"/>
              </w:rPr>
              <w:t>dažai, rašalas, klijai ir dervos, kuriuose yra pavojingų cheminių medžiagų</w:t>
            </w:r>
          </w:p>
        </w:tc>
        <w:tc>
          <w:tcPr>
            <w:tcW w:w="4111" w:type="dxa"/>
            <w:tcBorders>
              <w:top w:val="nil"/>
              <w:left w:val="nil"/>
              <w:bottom w:val="nil"/>
              <w:right w:val="nil"/>
            </w:tcBorders>
            <w:shd w:val="clear" w:color="000000" w:fill="FFFFFF"/>
            <w:vAlign w:val="center"/>
            <w:hideMark/>
          </w:tcPr>
          <w:p w14:paraId="0739CB1D" w14:textId="77777777" w:rsidR="0071377B" w:rsidRPr="006C6D32" w:rsidRDefault="0071377B" w:rsidP="00E94AFA">
            <w:pPr>
              <w:jc w:val="center"/>
              <w:rPr>
                <w:sz w:val="20"/>
              </w:rPr>
            </w:pPr>
            <w:r w:rsidRPr="006C6D32">
              <w:rPr>
                <w:sz w:val="20"/>
              </w:rPr>
              <w:t>Uždaroji akcinė bendrovė "Žalvaris"</w:t>
            </w:r>
          </w:p>
        </w:tc>
      </w:tr>
      <w:tr w:rsidR="0071377B" w:rsidRPr="006C6D32" w14:paraId="6005E3AB" w14:textId="77777777" w:rsidTr="00E94AFA">
        <w:trPr>
          <w:trHeight w:val="255"/>
        </w:trPr>
        <w:tc>
          <w:tcPr>
            <w:tcW w:w="1985" w:type="dxa"/>
            <w:tcBorders>
              <w:top w:val="nil"/>
              <w:left w:val="nil"/>
              <w:bottom w:val="nil"/>
              <w:right w:val="nil"/>
            </w:tcBorders>
            <w:shd w:val="clear" w:color="000000" w:fill="FFFFFF"/>
            <w:vAlign w:val="center"/>
            <w:hideMark/>
          </w:tcPr>
          <w:p w14:paraId="443A8447" w14:textId="77777777" w:rsidR="0071377B" w:rsidRPr="006C6D32" w:rsidRDefault="0071377B" w:rsidP="00E94AFA">
            <w:pPr>
              <w:jc w:val="center"/>
              <w:rPr>
                <w:sz w:val="20"/>
              </w:rPr>
            </w:pPr>
            <w:r w:rsidRPr="006C6D32">
              <w:rPr>
                <w:sz w:val="20"/>
              </w:rPr>
              <w:t>20 01 37*</w:t>
            </w:r>
          </w:p>
        </w:tc>
        <w:tc>
          <w:tcPr>
            <w:tcW w:w="7938" w:type="dxa"/>
            <w:tcBorders>
              <w:top w:val="nil"/>
              <w:left w:val="nil"/>
              <w:bottom w:val="nil"/>
              <w:right w:val="nil"/>
            </w:tcBorders>
            <w:shd w:val="clear" w:color="000000" w:fill="FFFFFF"/>
            <w:vAlign w:val="center"/>
            <w:hideMark/>
          </w:tcPr>
          <w:p w14:paraId="13F181AB" w14:textId="77777777" w:rsidR="0071377B" w:rsidRPr="006C6D32" w:rsidRDefault="0071377B" w:rsidP="00E94AFA">
            <w:pPr>
              <w:rPr>
                <w:sz w:val="20"/>
              </w:rPr>
            </w:pPr>
            <w:r w:rsidRPr="006C6D32">
              <w:rPr>
                <w:sz w:val="20"/>
              </w:rPr>
              <w:t>mediena, kurioje yra pavojingų cheminių medžiagų</w:t>
            </w:r>
          </w:p>
        </w:tc>
        <w:tc>
          <w:tcPr>
            <w:tcW w:w="4111" w:type="dxa"/>
            <w:tcBorders>
              <w:top w:val="nil"/>
              <w:left w:val="nil"/>
              <w:bottom w:val="nil"/>
              <w:right w:val="nil"/>
            </w:tcBorders>
            <w:shd w:val="clear" w:color="000000" w:fill="FFFFFF"/>
            <w:vAlign w:val="center"/>
            <w:hideMark/>
          </w:tcPr>
          <w:p w14:paraId="330849D9" w14:textId="77777777" w:rsidR="0071377B" w:rsidRPr="006C6D32" w:rsidRDefault="0071377B" w:rsidP="00E94AFA">
            <w:pPr>
              <w:jc w:val="center"/>
              <w:rPr>
                <w:sz w:val="20"/>
              </w:rPr>
            </w:pPr>
            <w:r w:rsidRPr="006C6D32">
              <w:rPr>
                <w:sz w:val="20"/>
              </w:rPr>
              <w:t>Uždaroji akcinė bendrovė "Žalvaris"</w:t>
            </w:r>
          </w:p>
        </w:tc>
      </w:tr>
      <w:tr w:rsidR="0071377B" w:rsidRPr="006C6D32" w14:paraId="4F3D621E" w14:textId="77777777" w:rsidTr="00E94AFA">
        <w:trPr>
          <w:trHeight w:val="765"/>
        </w:trPr>
        <w:tc>
          <w:tcPr>
            <w:tcW w:w="1985" w:type="dxa"/>
            <w:tcBorders>
              <w:top w:val="nil"/>
              <w:left w:val="nil"/>
              <w:bottom w:val="nil"/>
              <w:right w:val="nil"/>
            </w:tcBorders>
            <w:shd w:val="clear" w:color="000000" w:fill="FFFFFF"/>
            <w:vAlign w:val="center"/>
            <w:hideMark/>
          </w:tcPr>
          <w:p w14:paraId="5CFC0F28" w14:textId="77777777" w:rsidR="0071377B" w:rsidRPr="006C6D32" w:rsidRDefault="0071377B" w:rsidP="00E94AFA">
            <w:pPr>
              <w:jc w:val="center"/>
              <w:rPr>
                <w:sz w:val="20"/>
              </w:rPr>
            </w:pPr>
            <w:r w:rsidRPr="006C6D32">
              <w:rPr>
                <w:sz w:val="20"/>
              </w:rPr>
              <w:t>16 01 04 01*</w:t>
            </w:r>
          </w:p>
        </w:tc>
        <w:tc>
          <w:tcPr>
            <w:tcW w:w="7938" w:type="dxa"/>
            <w:tcBorders>
              <w:top w:val="nil"/>
              <w:left w:val="nil"/>
              <w:bottom w:val="nil"/>
              <w:right w:val="nil"/>
            </w:tcBorders>
            <w:shd w:val="clear" w:color="000000" w:fill="FFFFFF"/>
            <w:vAlign w:val="center"/>
            <w:hideMark/>
          </w:tcPr>
          <w:p w14:paraId="4CDE4AEC" w14:textId="77777777" w:rsidR="0071377B" w:rsidRPr="006C6D32" w:rsidRDefault="0071377B" w:rsidP="00E94AFA">
            <w:pPr>
              <w:rPr>
                <w:sz w:val="20"/>
              </w:rPr>
            </w:pPr>
            <w:r w:rsidRPr="006C6D32">
              <w:rPr>
                <w:sz w:val="20"/>
              </w:rPr>
              <w:t>M1, N1 klasės, triratės motorinės (išskyrus su simetriškai išdėstytais ratais) eksploatuoti netinkamos transporto priemonės</w:t>
            </w:r>
          </w:p>
        </w:tc>
        <w:tc>
          <w:tcPr>
            <w:tcW w:w="4111" w:type="dxa"/>
            <w:tcBorders>
              <w:top w:val="nil"/>
              <w:left w:val="nil"/>
              <w:bottom w:val="nil"/>
              <w:right w:val="nil"/>
            </w:tcBorders>
            <w:shd w:val="clear" w:color="000000" w:fill="FFFFFF"/>
            <w:vAlign w:val="center"/>
            <w:hideMark/>
          </w:tcPr>
          <w:p w14:paraId="06ED0DF7" w14:textId="77777777" w:rsidR="0071377B" w:rsidRPr="006C6D32" w:rsidRDefault="0071377B" w:rsidP="00E94AFA">
            <w:pPr>
              <w:jc w:val="center"/>
              <w:rPr>
                <w:sz w:val="20"/>
              </w:rPr>
            </w:pPr>
            <w:r w:rsidRPr="006C6D32">
              <w:rPr>
                <w:sz w:val="20"/>
              </w:rPr>
              <w:t>UAB "</w:t>
            </w:r>
            <w:proofErr w:type="spellStart"/>
            <w:r w:rsidRPr="006C6D32">
              <w:rPr>
                <w:sz w:val="20"/>
              </w:rPr>
              <w:t>Fragmentum</w:t>
            </w:r>
            <w:proofErr w:type="spellEnd"/>
            <w:r w:rsidRPr="006C6D32">
              <w:rPr>
                <w:sz w:val="20"/>
              </w:rPr>
              <w:t>"</w:t>
            </w:r>
          </w:p>
        </w:tc>
      </w:tr>
      <w:tr w:rsidR="0071377B" w:rsidRPr="006C6D32" w14:paraId="44A41F19" w14:textId="77777777" w:rsidTr="00E94AFA">
        <w:trPr>
          <w:trHeight w:val="510"/>
        </w:trPr>
        <w:tc>
          <w:tcPr>
            <w:tcW w:w="1985" w:type="dxa"/>
            <w:tcBorders>
              <w:top w:val="nil"/>
              <w:left w:val="nil"/>
              <w:bottom w:val="nil"/>
              <w:right w:val="nil"/>
            </w:tcBorders>
            <w:shd w:val="clear" w:color="000000" w:fill="FFFFFF"/>
            <w:vAlign w:val="center"/>
            <w:hideMark/>
          </w:tcPr>
          <w:p w14:paraId="00EA0B3E" w14:textId="77777777" w:rsidR="0071377B" w:rsidRPr="006C6D32" w:rsidRDefault="0071377B" w:rsidP="00E94AFA">
            <w:pPr>
              <w:jc w:val="center"/>
              <w:rPr>
                <w:sz w:val="20"/>
              </w:rPr>
            </w:pPr>
            <w:r w:rsidRPr="006C6D32">
              <w:rPr>
                <w:sz w:val="20"/>
              </w:rPr>
              <w:t>20 01 36 04</w:t>
            </w:r>
          </w:p>
        </w:tc>
        <w:tc>
          <w:tcPr>
            <w:tcW w:w="7938" w:type="dxa"/>
            <w:tcBorders>
              <w:top w:val="nil"/>
              <w:left w:val="nil"/>
              <w:bottom w:val="nil"/>
              <w:right w:val="nil"/>
            </w:tcBorders>
            <w:shd w:val="clear" w:color="000000" w:fill="FFFFFF"/>
            <w:vAlign w:val="center"/>
            <w:hideMark/>
          </w:tcPr>
          <w:p w14:paraId="2DBE040B" w14:textId="77777777" w:rsidR="0071377B" w:rsidRPr="006C6D32" w:rsidRDefault="0071377B" w:rsidP="00E94AFA">
            <w:pPr>
              <w:rPr>
                <w:sz w:val="20"/>
              </w:rPr>
            </w:pPr>
            <w:r w:rsidRPr="006C6D32">
              <w:rPr>
                <w:sz w:val="20"/>
              </w:rPr>
              <w:t>stambi įranga (bent vienas iš išorinių išmatavimų didesnis nei 50 cm)</w:t>
            </w:r>
          </w:p>
        </w:tc>
        <w:tc>
          <w:tcPr>
            <w:tcW w:w="4111" w:type="dxa"/>
            <w:tcBorders>
              <w:top w:val="nil"/>
              <w:left w:val="nil"/>
              <w:bottom w:val="nil"/>
              <w:right w:val="nil"/>
            </w:tcBorders>
            <w:shd w:val="clear" w:color="000000" w:fill="FFFFFF"/>
            <w:vAlign w:val="center"/>
            <w:hideMark/>
          </w:tcPr>
          <w:p w14:paraId="6DADEE84" w14:textId="77777777" w:rsidR="0071377B" w:rsidRPr="006C6D32" w:rsidRDefault="0071377B" w:rsidP="00E94AFA">
            <w:pPr>
              <w:jc w:val="center"/>
              <w:rPr>
                <w:sz w:val="20"/>
              </w:rPr>
            </w:pPr>
            <w:r w:rsidRPr="006C6D32">
              <w:rPr>
                <w:sz w:val="20"/>
              </w:rPr>
              <w:t>Uždaroji akcinė bendrovė "Žalvaris"</w:t>
            </w:r>
          </w:p>
        </w:tc>
      </w:tr>
      <w:tr w:rsidR="0071377B" w:rsidRPr="006C6D32" w14:paraId="61F2E735" w14:textId="77777777" w:rsidTr="00E94AFA">
        <w:trPr>
          <w:trHeight w:val="510"/>
        </w:trPr>
        <w:tc>
          <w:tcPr>
            <w:tcW w:w="1985" w:type="dxa"/>
            <w:tcBorders>
              <w:top w:val="nil"/>
              <w:left w:val="nil"/>
              <w:bottom w:val="nil"/>
              <w:right w:val="nil"/>
            </w:tcBorders>
            <w:shd w:val="clear" w:color="000000" w:fill="FFFFFF"/>
            <w:vAlign w:val="center"/>
            <w:hideMark/>
          </w:tcPr>
          <w:p w14:paraId="6749DBEB" w14:textId="77777777" w:rsidR="0071377B" w:rsidRPr="006C6D32" w:rsidRDefault="0071377B" w:rsidP="00E94AFA">
            <w:pPr>
              <w:jc w:val="center"/>
              <w:rPr>
                <w:sz w:val="20"/>
              </w:rPr>
            </w:pPr>
            <w:r w:rsidRPr="006C6D32">
              <w:rPr>
                <w:sz w:val="20"/>
              </w:rPr>
              <w:t>20 01 36 06</w:t>
            </w:r>
          </w:p>
        </w:tc>
        <w:tc>
          <w:tcPr>
            <w:tcW w:w="7938" w:type="dxa"/>
            <w:tcBorders>
              <w:top w:val="nil"/>
              <w:left w:val="nil"/>
              <w:bottom w:val="nil"/>
              <w:right w:val="nil"/>
            </w:tcBorders>
            <w:shd w:val="clear" w:color="000000" w:fill="FFFFFF"/>
            <w:vAlign w:val="center"/>
            <w:hideMark/>
          </w:tcPr>
          <w:p w14:paraId="1786BE69" w14:textId="77777777" w:rsidR="0071377B" w:rsidRPr="006C6D32" w:rsidRDefault="0071377B" w:rsidP="00E94AFA">
            <w:pPr>
              <w:rPr>
                <w:sz w:val="20"/>
              </w:rPr>
            </w:pPr>
            <w:r w:rsidRPr="006C6D32">
              <w:rPr>
                <w:sz w:val="20"/>
              </w:rPr>
              <w:t>smulki IT ir telekomunikacijų įranga (nė vienas iš išorinių išmatavimų neviršija 50 cm)</w:t>
            </w:r>
          </w:p>
        </w:tc>
        <w:tc>
          <w:tcPr>
            <w:tcW w:w="4111" w:type="dxa"/>
            <w:tcBorders>
              <w:top w:val="nil"/>
              <w:left w:val="nil"/>
              <w:bottom w:val="nil"/>
              <w:right w:val="nil"/>
            </w:tcBorders>
            <w:shd w:val="clear" w:color="000000" w:fill="FFFFFF"/>
            <w:vAlign w:val="center"/>
            <w:hideMark/>
          </w:tcPr>
          <w:p w14:paraId="2743752C" w14:textId="77777777" w:rsidR="0071377B" w:rsidRPr="006C6D32" w:rsidRDefault="0071377B" w:rsidP="00E94AFA">
            <w:pPr>
              <w:jc w:val="center"/>
              <w:rPr>
                <w:sz w:val="20"/>
              </w:rPr>
            </w:pPr>
            <w:r w:rsidRPr="006C6D32">
              <w:rPr>
                <w:sz w:val="20"/>
              </w:rPr>
              <w:t>Uždaroji akcinė bendrovė "Žalvaris"</w:t>
            </w:r>
          </w:p>
        </w:tc>
      </w:tr>
      <w:tr w:rsidR="0071377B" w:rsidRPr="006C6D32" w14:paraId="5FDD0BC3" w14:textId="77777777" w:rsidTr="00E94AFA">
        <w:trPr>
          <w:trHeight w:val="510"/>
        </w:trPr>
        <w:tc>
          <w:tcPr>
            <w:tcW w:w="1985" w:type="dxa"/>
            <w:tcBorders>
              <w:top w:val="nil"/>
              <w:left w:val="nil"/>
              <w:bottom w:val="nil"/>
              <w:right w:val="nil"/>
            </w:tcBorders>
            <w:shd w:val="clear" w:color="000000" w:fill="FFFFFF"/>
            <w:vAlign w:val="center"/>
            <w:hideMark/>
          </w:tcPr>
          <w:p w14:paraId="3E9CCE5F" w14:textId="77777777" w:rsidR="0071377B" w:rsidRPr="006C6D32" w:rsidRDefault="0071377B" w:rsidP="00E94AFA">
            <w:pPr>
              <w:jc w:val="center"/>
              <w:rPr>
                <w:sz w:val="20"/>
              </w:rPr>
            </w:pPr>
            <w:r w:rsidRPr="006C6D32">
              <w:rPr>
                <w:sz w:val="20"/>
              </w:rPr>
              <w:t>18 01 03*</w:t>
            </w:r>
          </w:p>
        </w:tc>
        <w:tc>
          <w:tcPr>
            <w:tcW w:w="7938" w:type="dxa"/>
            <w:tcBorders>
              <w:top w:val="nil"/>
              <w:left w:val="nil"/>
              <w:bottom w:val="nil"/>
              <w:right w:val="nil"/>
            </w:tcBorders>
            <w:shd w:val="clear" w:color="000000" w:fill="FFFFFF"/>
            <w:vAlign w:val="center"/>
            <w:hideMark/>
          </w:tcPr>
          <w:p w14:paraId="20A5DE7E" w14:textId="77777777" w:rsidR="0071377B" w:rsidRPr="006C6D32" w:rsidRDefault="0071377B" w:rsidP="00E94AFA">
            <w:pPr>
              <w:rPr>
                <w:sz w:val="20"/>
              </w:rPr>
            </w:pPr>
            <w:r w:rsidRPr="006C6D32">
              <w:rPr>
                <w:sz w:val="20"/>
              </w:rPr>
              <w:t>atliekos, kurių rinkimui ir šalinimui taikomi specialūs reikalavimai, kad būtų išvengta infekcijos</w:t>
            </w:r>
          </w:p>
        </w:tc>
        <w:tc>
          <w:tcPr>
            <w:tcW w:w="4111" w:type="dxa"/>
            <w:tcBorders>
              <w:top w:val="nil"/>
              <w:left w:val="nil"/>
              <w:bottom w:val="nil"/>
              <w:right w:val="nil"/>
            </w:tcBorders>
            <w:shd w:val="clear" w:color="000000" w:fill="FFFFFF"/>
            <w:vAlign w:val="center"/>
            <w:hideMark/>
          </w:tcPr>
          <w:p w14:paraId="1655424C" w14:textId="77777777" w:rsidR="0071377B" w:rsidRPr="006C6D32" w:rsidRDefault="0071377B" w:rsidP="00E94AFA">
            <w:pPr>
              <w:jc w:val="center"/>
              <w:rPr>
                <w:sz w:val="20"/>
              </w:rPr>
            </w:pPr>
            <w:r w:rsidRPr="006C6D32">
              <w:rPr>
                <w:sz w:val="20"/>
              </w:rPr>
              <w:t>UAB "</w:t>
            </w:r>
            <w:proofErr w:type="spellStart"/>
            <w:r w:rsidRPr="006C6D32">
              <w:rPr>
                <w:sz w:val="20"/>
              </w:rPr>
              <w:t>Ekotopas</w:t>
            </w:r>
            <w:proofErr w:type="spellEnd"/>
            <w:r w:rsidRPr="006C6D32">
              <w:rPr>
                <w:sz w:val="20"/>
              </w:rPr>
              <w:t>"</w:t>
            </w:r>
          </w:p>
        </w:tc>
      </w:tr>
      <w:tr w:rsidR="0071377B" w:rsidRPr="006C6D32" w14:paraId="3CD36076" w14:textId="77777777" w:rsidTr="00E94AFA">
        <w:trPr>
          <w:trHeight w:val="1020"/>
        </w:trPr>
        <w:tc>
          <w:tcPr>
            <w:tcW w:w="1985" w:type="dxa"/>
            <w:tcBorders>
              <w:top w:val="nil"/>
              <w:left w:val="nil"/>
              <w:bottom w:val="nil"/>
              <w:right w:val="nil"/>
            </w:tcBorders>
            <w:shd w:val="clear" w:color="000000" w:fill="FFFFFF"/>
            <w:vAlign w:val="center"/>
            <w:hideMark/>
          </w:tcPr>
          <w:p w14:paraId="3E1933D9" w14:textId="77777777" w:rsidR="0071377B" w:rsidRPr="006C6D32" w:rsidRDefault="0071377B" w:rsidP="00E94AFA">
            <w:pPr>
              <w:jc w:val="center"/>
              <w:rPr>
                <w:sz w:val="20"/>
              </w:rPr>
            </w:pPr>
            <w:r w:rsidRPr="006C6D32">
              <w:rPr>
                <w:sz w:val="20"/>
              </w:rPr>
              <w:t>15 01 11*</w:t>
            </w:r>
          </w:p>
        </w:tc>
        <w:tc>
          <w:tcPr>
            <w:tcW w:w="7938" w:type="dxa"/>
            <w:tcBorders>
              <w:top w:val="nil"/>
              <w:left w:val="nil"/>
              <w:bottom w:val="nil"/>
              <w:right w:val="nil"/>
            </w:tcBorders>
            <w:shd w:val="clear" w:color="000000" w:fill="FFFFFF"/>
            <w:vAlign w:val="center"/>
            <w:hideMark/>
          </w:tcPr>
          <w:p w14:paraId="67E6D6E8" w14:textId="77777777" w:rsidR="0071377B" w:rsidRPr="006C6D32" w:rsidRDefault="0071377B" w:rsidP="00E94AFA">
            <w:pPr>
              <w:rPr>
                <w:sz w:val="20"/>
              </w:rPr>
            </w:pPr>
            <w:r w:rsidRPr="006C6D32">
              <w:rPr>
                <w:sz w:val="20"/>
              </w:rPr>
              <w:t>metalinės pakuotės, įskaitant suslėgto oro talpyklas, kuriose yra pavojingų kietų poringų rišamųjų medžiagų (pvz., asbesto), įskaitant tuščius slėginius konteinerius</w:t>
            </w:r>
          </w:p>
        </w:tc>
        <w:tc>
          <w:tcPr>
            <w:tcW w:w="4111" w:type="dxa"/>
            <w:tcBorders>
              <w:top w:val="nil"/>
              <w:left w:val="nil"/>
              <w:bottom w:val="nil"/>
              <w:right w:val="nil"/>
            </w:tcBorders>
            <w:shd w:val="clear" w:color="000000" w:fill="FFFFFF"/>
            <w:vAlign w:val="center"/>
            <w:hideMark/>
          </w:tcPr>
          <w:p w14:paraId="1DCF82A3" w14:textId="77777777" w:rsidR="0071377B" w:rsidRPr="006C6D32" w:rsidRDefault="0071377B" w:rsidP="00E94AFA">
            <w:pPr>
              <w:jc w:val="center"/>
              <w:rPr>
                <w:sz w:val="20"/>
              </w:rPr>
            </w:pPr>
            <w:r w:rsidRPr="006C6D32">
              <w:rPr>
                <w:sz w:val="20"/>
              </w:rPr>
              <w:t>Uždaroji akcinė bendrovė "Žalvaris"</w:t>
            </w:r>
          </w:p>
        </w:tc>
      </w:tr>
      <w:tr w:rsidR="0071377B" w:rsidRPr="006C6D32" w14:paraId="175F57B1" w14:textId="77777777" w:rsidTr="00E94AFA">
        <w:trPr>
          <w:trHeight w:val="255"/>
        </w:trPr>
        <w:tc>
          <w:tcPr>
            <w:tcW w:w="1985" w:type="dxa"/>
            <w:tcBorders>
              <w:top w:val="nil"/>
              <w:left w:val="nil"/>
              <w:bottom w:val="nil"/>
              <w:right w:val="nil"/>
            </w:tcBorders>
            <w:shd w:val="clear" w:color="000000" w:fill="FFFFFF"/>
            <w:vAlign w:val="center"/>
            <w:hideMark/>
          </w:tcPr>
          <w:p w14:paraId="14286004" w14:textId="77777777" w:rsidR="0071377B" w:rsidRPr="006C6D32" w:rsidRDefault="0071377B" w:rsidP="00E94AFA">
            <w:pPr>
              <w:jc w:val="center"/>
              <w:rPr>
                <w:sz w:val="20"/>
              </w:rPr>
            </w:pPr>
            <w:r w:rsidRPr="006C6D32">
              <w:rPr>
                <w:sz w:val="20"/>
              </w:rPr>
              <w:t>20 02 01</w:t>
            </w:r>
          </w:p>
        </w:tc>
        <w:tc>
          <w:tcPr>
            <w:tcW w:w="7938" w:type="dxa"/>
            <w:tcBorders>
              <w:top w:val="nil"/>
              <w:left w:val="nil"/>
              <w:bottom w:val="nil"/>
              <w:right w:val="nil"/>
            </w:tcBorders>
            <w:shd w:val="clear" w:color="000000" w:fill="FFFFFF"/>
            <w:vAlign w:val="center"/>
            <w:hideMark/>
          </w:tcPr>
          <w:p w14:paraId="6BF8486D" w14:textId="77777777" w:rsidR="0071377B" w:rsidRPr="006C6D32" w:rsidRDefault="0071377B" w:rsidP="00E94AFA">
            <w:pPr>
              <w:rPr>
                <w:sz w:val="20"/>
              </w:rPr>
            </w:pPr>
            <w:r w:rsidRPr="006C6D32">
              <w:rPr>
                <w:sz w:val="20"/>
              </w:rPr>
              <w:t>biologiškai suyrančios atliekos</w:t>
            </w:r>
          </w:p>
        </w:tc>
        <w:tc>
          <w:tcPr>
            <w:tcW w:w="4111" w:type="dxa"/>
            <w:tcBorders>
              <w:top w:val="nil"/>
              <w:left w:val="nil"/>
              <w:bottom w:val="nil"/>
              <w:right w:val="nil"/>
            </w:tcBorders>
            <w:shd w:val="clear" w:color="000000" w:fill="FFFFFF"/>
            <w:vAlign w:val="center"/>
            <w:hideMark/>
          </w:tcPr>
          <w:p w14:paraId="2EFF68AC"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54971BB1" w14:textId="77777777" w:rsidTr="00E94AFA">
        <w:trPr>
          <w:trHeight w:val="510"/>
        </w:trPr>
        <w:tc>
          <w:tcPr>
            <w:tcW w:w="1985" w:type="dxa"/>
            <w:tcBorders>
              <w:top w:val="nil"/>
              <w:left w:val="nil"/>
              <w:bottom w:val="nil"/>
              <w:right w:val="nil"/>
            </w:tcBorders>
            <w:shd w:val="clear" w:color="000000" w:fill="FFFFFF"/>
            <w:vAlign w:val="center"/>
            <w:hideMark/>
          </w:tcPr>
          <w:p w14:paraId="3FB3E689" w14:textId="77777777" w:rsidR="0071377B" w:rsidRPr="006C6D32" w:rsidRDefault="0071377B" w:rsidP="00E94AFA">
            <w:pPr>
              <w:jc w:val="center"/>
              <w:rPr>
                <w:sz w:val="20"/>
              </w:rPr>
            </w:pPr>
            <w:r w:rsidRPr="006C6D32">
              <w:rPr>
                <w:sz w:val="20"/>
              </w:rPr>
              <w:t>20 03 01</w:t>
            </w:r>
          </w:p>
        </w:tc>
        <w:tc>
          <w:tcPr>
            <w:tcW w:w="7938" w:type="dxa"/>
            <w:tcBorders>
              <w:top w:val="nil"/>
              <w:left w:val="nil"/>
              <w:bottom w:val="nil"/>
              <w:right w:val="nil"/>
            </w:tcBorders>
            <w:shd w:val="clear" w:color="000000" w:fill="FFFFFF"/>
            <w:vAlign w:val="center"/>
            <w:hideMark/>
          </w:tcPr>
          <w:p w14:paraId="739FE950" w14:textId="77777777" w:rsidR="0071377B" w:rsidRPr="006C6D32" w:rsidRDefault="0071377B" w:rsidP="00E94AFA">
            <w:pPr>
              <w:rPr>
                <w:sz w:val="20"/>
              </w:rPr>
            </w:pPr>
            <w:r w:rsidRPr="006C6D32">
              <w:rPr>
                <w:sz w:val="20"/>
              </w:rPr>
              <w:t>mišrios komunalinės atliekos</w:t>
            </w:r>
          </w:p>
        </w:tc>
        <w:tc>
          <w:tcPr>
            <w:tcW w:w="4111" w:type="dxa"/>
            <w:tcBorders>
              <w:top w:val="nil"/>
              <w:left w:val="nil"/>
              <w:bottom w:val="nil"/>
              <w:right w:val="nil"/>
            </w:tcBorders>
            <w:shd w:val="clear" w:color="000000" w:fill="FFFFFF"/>
            <w:vAlign w:val="center"/>
            <w:hideMark/>
          </w:tcPr>
          <w:p w14:paraId="58C69035" w14:textId="77777777" w:rsidR="0071377B" w:rsidRPr="006C6D32" w:rsidRDefault="0071377B" w:rsidP="00E94AFA">
            <w:pPr>
              <w:jc w:val="center"/>
              <w:rPr>
                <w:sz w:val="20"/>
              </w:rPr>
            </w:pPr>
            <w:r w:rsidRPr="006C6D32">
              <w:rPr>
                <w:sz w:val="20"/>
              </w:rPr>
              <w:t>Viešoji įstaiga Kauno regiono atliekų tvarkymo centras</w:t>
            </w:r>
          </w:p>
        </w:tc>
      </w:tr>
      <w:tr w:rsidR="0071377B" w:rsidRPr="006C6D32" w14:paraId="5F9ED03E" w14:textId="77777777" w:rsidTr="00E94AFA">
        <w:trPr>
          <w:trHeight w:val="255"/>
        </w:trPr>
        <w:tc>
          <w:tcPr>
            <w:tcW w:w="1985" w:type="dxa"/>
            <w:tcBorders>
              <w:top w:val="nil"/>
              <w:left w:val="nil"/>
              <w:bottom w:val="nil"/>
              <w:right w:val="nil"/>
            </w:tcBorders>
            <w:shd w:val="clear" w:color="000000" w:fill="FFFFFF"/>
            <w:vAlign w:val="center"/>
            <w:hideMark/>
          </w:tcPr>
          <w:p w14:paraId="440E385B" w14:textId="77777777" w:rsidR="0071377B" w:rsidRPr="006C6D32" w:rsidRDefault="0071377B" w:rsidP="00E94AFA">
            <w:pPr>
              <w:jc w:val="center"/>
              <w:rPr>
                <w:sz w:val="20"/>
              </w:rPr>
            </w:pPr>
            <w:r w:rsidRPr="006C6D32">
              <w:rPr>
                <w:sz w:val="20"/>
              </w:rPr>
              <w:t>17 04 05</w:t>
            </w:r>
          </w:p>
        </w:tc>
        <w:tc>
          <w:tcPr>
            <w:tcW w:w="7938" w:type="dxa"/>
            <w:tcBorders>
              <w:top w:val="nil"/>
              <w:left w:val="nil"/>
              <w:bottom w:val="nil"/>
              <w:right w:val="nil"/>
            </w:tcBorders>
            <w:shd w:val="clear" w:color="000000" w:fill="FFFFFF"/>
            <w:vAlign w:val="center"/>
            <w:hideMark/>
          </w:tcPr>
          <w:p w14:paraId="7094D9D7" w14:textId="77777777" w:rsidR="0071377B" w:rsidRPr="006C6D32" w:rsidRDefault="0071377B" w:rsidP="00E94AFA">
            <w:pPr>
              <w:rPr>
                <w:sz w:val="20"/>
              </w:rPr>
            </w:pPr>
            <w:r w:rsidRPr="006C6D32">
              <w:rPr>
                <w:sz w:val="20"/>
              </w:rPr>
              <w:t>geležis ir plienas</w:t>
            </w:r>
          </w:p>
        </w:tc>
        <w:tc>
          <w:tcPr>
            <w:tcW w:w="4111" w:type="dxa"/>
            <w:tcBorders>
              <w:top w:val="nil"/>
              <w:left w:val="nil"/>
              <w:bottom w:val="nil"/>
              <w:right w:val="nil"/>
            </w:tcBorders>
            <w:shd w:val="clear" w:color="000000" w:fill="FFFFFF"/>
            <w:vAlign w:val="center"/>
            <w:hideMark/>
          </w:tcPr>
          <w:p w14:paraId="197604B2" w14:textId="77777777" w:rsidR="0071377B" w:rsidRPr="006C6D32" w:rsidRDefault="0071377B" w:rsidP="00E94AFA">
            <w:pPr>
              <w:jc w:val="center"/>
              <w:rPr>
                <w:sz w:val="20"/>
              </w:rPr>
            </w:pPr>
            <w:r w:rsidRPr="006C6D32">
              <w:rPr>
                <w:sz w:val="20"/>
              </w:rPr>
              <w:t>UAB "</w:t>
            </w:r>
            <w:proofErr w:type="spellStart"/>
            <w:r w:rsidRPr="006C6D32">
              <w:rPr>
                <w:sz w:val="20"/>
              </w:rPr>
              <w:t>Fragmentum</w:t>
            </w:r>
            <w:proofErr w:type="spellEnd"/>
            <w:r w:rsidRPr="006C6D32">
              <w:rPr>
                <w:sz w:val="20"/>
              </w:rPr>
              <w:t>"</w:t>
            </w:r>
          </w:p>
        </w:tc>
      </w:tr>
      <w:tr w:rsidR="0071377B" w:rsidRPr="006C6D32" w14:paraId="362E3CE7" w14:textId="77777777" w:rsidTr="00E94AFA">
        <w:trPr>
          <w:trHeight w:val="765"/>
        </w:trPr>
        <w:tc>
          <w:tcPr>
            <w:tcW w:w="1985" w:type="dxa"/>
            <w:tcBorders>
              <w:top w:val="nil"/>
              <w:left w:val="nil"/>
              <w:bottom w:val="nil"/>
              <w:right w:val="nil"/>
            </w:tcBorders>
            <w:shd w:val="clear" w:color="000000" w:fill="FFFFFF"/>
            <w:vAlign w:val="center"/>
            <w:hideMark/>
          </w:tcPr>
          <w:p w14:paraId="6AA7C179" w14:textId="77777777" w:rsidR="0071377B" w:rsidRPr="006C6D32" w:rsidRDefault="0071377B" w:rsidP="00E94AFA">
            <w:pPr>
              <w:jc w:val="center"/>
              <w:rPr>
                <w:sz w:val="20"/>
              </w:rPr>
            </w:pPr>
            <w:r w:rsidRPr="006C6D32">
              <w:rPr>
                <w:sz w:val="20"/>
              </w:rPr>
              <w:t>16 02 09*</w:t>
            </w:r>
          </w:p>
        </w:tc>
        <w:tc>
          <w:tcPr>
            <w:tcW w:w="7938" w:type="dxa"/>
            <w:tcBorders>
              <w:top w:val="nil"/>
              <w:left w:val="nil"/>
              <w:bottom w:val="nil"/>
              <w:right w:val="nil"/>
            </w:tcBorders>
            <w:shd w:val="clear" w:color="000000" w:fill="FFFFFF"/>
            <w:vAlign w:val="center"/>
            <w:hideMark/>
          </w:tcPr>
          <w:p w14:paraId="40B62ED3" w14:textId="77777777" w:rsidR="0071377B" w:rsidRPr="006C6D32" w:rsidRDefault="0071377B" w:rsidP="00E94AFA">
            <w:pPr>
              <w:rPr>
                <w:sz w:val="20"/>
              </w:rPr>
            </w:pPr>
            <w:r w:rsidRPr="006C6D32">
              <w:rPr>
                <w:sz w:val="20"/>
              </w:rPr>
              <w:t xml:space="preserve">transformatoriai ir kondensatoriai, kuriuose yra </w:t>
            </w:r>
            <w:proofErr w:type="spellStart"/>
            <w:r w:rsidRPr="006C6D32">
              <w:rPr>
                <w:sz w:val="20"/>
              </w:rPr>
              <w:t>polichlorintų</w:t>
            </w:r>
            <w:proofErr w:type="spellEnd"/>
            <w:r w:rsidRPr="006C6D32">
              <w:rPr>
                <w:sz w:val="20"/>
              </w:rPr>
              <w:t xml:space="preserve"> bifenilų ir </w:t>
            </w:r>
            <w:proofErr w:type="spellStart"/>
            <w:r w:rsidRPr="006C6D32">
              <w:rPr>
                <w:sz w:val="20"/>
              </w:rPr>
              <w:t>polichlorintų</w:t>
            </w:r>
            <w:proofErr w:type="spellEnd"/>
            <w:r w:rsidRPr="006C6D32">
              <w:rPr>
                <w:sz w:val="20"/>
              </w:rPr>
              <w:t xml:space="preserve"> </w:t>
            </w:r>
            <w:proofErr w:type="spellStart"/>
            <w:r w:rsidRPr="006C6D32">
              <w:rPr>
                <w:sz w:val="20"/>
              </w:rPr>
              <w:t>terfenilų</w:t>
            </w:r>
            <w:proofErr w:type="spellEnd"/>
            <w:r w:rsidRPr="006C6D32">
              <w:rPr>
                <w:sz w:val="20"/>
              </w:rPr>
              <w:t xml:space="preserve"> (PCB/PCT)</w:t>
            </w:r>
          </w:p>
        </w:tc>
        <w:tc>
          <w:tcPr>
            <w:tcW w:w="4111" w:type="dxa"/>
            <w:tcBorders>
              <w:top w:val="nil"/>
              <w:left w:val="nil"/>
              <w:bottom w:val="nil"/>
              <w:right w:val="nil"/>
            </w:tcBorders>
            <w:shd w:val="clear" w:color="000000" w:fill="FFFFFF"/>
            <w:vAlign w:val="center"/>
            <w:hideMark/>
          </w:tcPr>
          <w:p w14:paraId="282F35C3" w14:textId="77777777" w:rsidR="0071377B" w:rsidRPr="006C6D32" w:rsidRDefault="0071377B" w:rsidP="00E94AFA">
            <w:pPr>
              <w:jc w:val="center"/>
              <w:rPr>
                <w:sz w:val="20"/>
              </w:rPr>
            </w:pPr>
            <w:r w:rsidRPr="006C6D32">
              <w:rPr>
                <w:sz w:val="20"/>
              </w:rPr>
              <w:t>Uždaroji akcinė bendrovė "Žalvaris"</w:t>
            </w:r>
          </w:p>
        </w:tc>
      </w:tr>
      <w:tr w:rsidR="0071377B" w:rsidRPr="006C6D32" w14:paraId="3D91E194" w14:textId="77777777" w:rsidTr="00E94AFA">
        <w:trPr>
          <w:trHeight w:val="255"/>
        </w:trPr>
        <w:tc>
          <w:tcPr>
            <w:tcW w:w="1985" w:type="dxa"/>
            <w:tcBorders>
              <w:top w:val="nil"/>
              <w:left w:val="nil"/>
              <w:bottom w:val="nil"/>
              <w:right w:val="nil"/>
            </w:tcBorders>
            <w:shd w:val="clear" w:color="000000" w:fill="FFFFFF"/>
            <w:vAlign w:val="center"/>
            <w:hideMark/>
          </w:tcPr>
          <w:p w14:paraId="26E33333" w14:textId="77777777" w:rsidR="0071377B" w:rsidRPr="006C6D32" w:rsidRDefault="0071377B" w:rsidP="00E94AFA">
            <w:pPr>
              <w:jc w:val="center"/>
              <w:rPr>
                <w:sz w:val="20"/>
              </w:rPr>
            </w:pPr>
            <w:r w:rsidRPr="006C6D32">
              <w:rPr>
                <w:sz w:val="20"/>
              </w:rPr>
              <w:t>15 01 01</w:t>
            </w:r>
          </w:p>
        </w:tc>
        <w:tc>
          <w:tcPr>
            <w:tcW w:w="7938" w:type="dxa"/>
            <w:tcBorders>
              <w:top w:val="nil"/>
              <w:left w:val="nil"/>
              <w:bottom w:val="nil"/>
              <w:right w:val="nil"/>
            </w:tcBorders>
            <w:shd w:val="clear" w:color="000000" w:fill="FFFFFF"/>
            <w:vAlign w:val="center"/>
            <w:hideMark/>
          </w:tcPr>
          <w:p w14:paraId="752FF7BA" w14:textId="77777777" w:rsidR="0071377B" w:rsidRPr="006C6D32" w:rsidRDefault="0071377B" w:rsidP="00E94AFA">
            <w:pPr>
              <w:rPr>
                <w:sz w:val="20"/>
              </w:rPr>
            </w:pPr>
            <w:r w:rsidRPr="006C6D32">
              <w:rPr>
                <w:sz w:val="20"/>
              </w:rPr>
              <w:t>popieriaus ir kartono pakuotės</w:t>
            </w:r>
          </w:p>
        </w:tc>
        <w:tc>
          <w:tcPr>
            <w:tcW w:w="4111" w:type="dxa"/>
            <w:tcBorders>
              <w:top w:val="nil"/>
              <w:left w:val="nil"/>
              <w:bottom w:val="nil"/>
              <w:right w:val="nil"/>
            </w:tcBorders>
            <w:shd w:val="clear" w:color="000000" w:fill="FFFFFF"/>
            <w:vAlign w:val="center"/>
            <w:hideMark/>
          </w:tcPr>
          <w:p w14:paraId="4C3F905B"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52F55250" w14:textId="77777777" w:rsidTr="00E94AFA">
        <w:trPr>
          <w:trHeight w:val="255"/>
        </w:trPr>
        <w:tc>
          <w:tcPr>
            <w:tcW w:w="1985" w:type="dxa"/>
            <w:tcBorders>
              <w:top w:val="nil"/>
              <w:left w:val="nil"/>
              <w:bottom w:val="nil"/>
              <w:right w:val="nil"/>
            </w:tcBorders>
            <w:shd w:val="clear" w:color="000000" w:fill="FFFFFF"/>
            <w:vAlign w:val="center"/>
            <w:hideMark/>
          </w:tcPr>
          <w:p w14:paraId="2087C189" w14:textId="77777777" w:rsidR="0071377B" w:rsidRPr="006C6D32" w:rsidRDefault="0071377B" w:rsidP="00E94AFA">
            <w:pPr>
              <w:jc w:val="center"/>
              <w:rPr>
                <w:sz w:val="20"/>
              </w:rPr>
            </w:pPr>
            <w:r w:rsidRPr="006C6D32">
              <w:rPr>
                <w:sz w:val="20"/>
              </w:rPr>
              <w:t>16 01 22 02</w:t>
            </w:r>
          </w:p>
        </w:tc>
        <w:tc>
          <w:tcPr>
            <w:tcW w:w="7938" w:type="dxa"/>
            <w:tcBorders>
              <w:top w:val="nil"/>
              <w:left w:val="nil"/>
              <w:bottom w:val="nil"/>
              <w:right w:val="nil"/>
            </w:tcBorders>
            <w:shd w:val="clear" w:color="000000" w:fill="FFFFFF"/>
            <w:vAlign w:val="center"/>
            <w:hideMark/>
          </w:tcPr>
          <w:p w14:paraId="13186549" w14:textId="77777777" w:rsidR="0071377B" w:rsidRPr="006C6D32" w:rsidRDefault="0071377B" w:rsidP="00E94AFA">
            <w:pPr>
              <w:rPr>
                <w:sz w:val="20"/>
              </w:rPr>
            </w:pPr>
            <w:r w:rsidRPr="006C6D32">
              <w:rPr>
                <w:sz w:val="20"/>
              </w:rPr>
              <w:t>kitos kitaip neapibrėžtos sudedamosios dalys</w:t>
            </w:r>
          </w:p>
        </w:tc>
        <w:tc>
          <w:tcPr>
            <w:tcW w:w="4111" w:type="dxa"/>
            <w:tcBorders>
              <w:top w:val="nil"/>
              <w:left w:val="nil"/>
              <w:bottom w:val="nil"/>
              <w:right w:val="nil"/>
            </w:tcBorders>
            <w:shd w:val="clear" w:color="000000" w:fill="FFFFFF"/>
            <w:vAlign w:val="center"/>
            <w:hideMark/>
          </w:tcPr>
          <w:p w14:paraId="29F2640F" w14:textId="77777777" w:rsidR="0071377B" w:rsidRPr="006C6D32" w:rsidRDefault="0071377B" w:rsidP="00E94AFA">
            <w:pPr>
              <w:jc w:val="center"/>
              <w:rPr>
                <w:sz w:val="20"/>
              </w:rPr>
            </w:pPr>
            <w:r w:rsidRPr="006C6D32">
              <w:rPr>
                <w:sz w:val="20"/>
              </w:rPr>
              <w:t>Uždaroji akcinė bendrovė "Žalvaris"</w:t>
            </w:r>
          </w:p>
        </w:tc>
      </w:tr>
      <w:tr w:rsidR="0071377B" w:rsidRPr="006C6D32" w14:paraId="05BC7147" w14:textId="77777777" w:rsidTr="00E94AFA">
        <w:trPr>
          <w:trHeight w:val="255"/>
        </w:trPr>
        <w:tc>
          <w:tcPr>
            <w:tcW w:w="1985" w:type="dxa"/>
            <w:tcBorders>
              <w:top w:val="nil"/>
              <w:left w:val="nil"/>
              <w:bottom w:val="nil"/>
              <w:right w:val="nil"/>
            </w:tcBorders>
            <w:shd w:val="clear" w:color="000000" w:fill="FFFFFF"/>
            <w:vAlign w:val="center"/>
            <w:hideMark/>
          </w:tcPr>
          <w:p w14:paraId="2863B01D" w14:textId="77777777" w:rsidR="0071377B" w:rsidRPr="006C6D32" w:rsidRDefault="0071377B" w:rsidP="00E94AFA">
            <w:pPr>
              <w:jc w:val="center"/>
              <w:rPr>
                <w:sz w:val="20"/>
              </w:rPr>
            </w:pPr>
            <w:r w:rsidRPr="006C6D32">
              <w:rPr>
                <w:sz w:val="20"/>
              </w:rPr>
              <w:t>16 01 17</w:t>
            </w:r>
          </w:p>
        </w:tc>
        <w:tc>
          <w:tcPr>
            <w:tcW w:w="7938" w:type="dxa"/>
            <w:tcBorders>
              <w:top w:val="nil"/>
              <w:left w:val="nil"/>
              <w:bottom w:val="nil"/>
              <w:right w:val="nil"/>
            </w:tcBorders>
            <w:shd w:val="clear" w:color="000000" w:fill="FFFFFF"/>
            <w:vAlign w:val="center"/>
            <w:hideMark/>
          </w:tcPr>
          <w:p w14:paraId="13681557" w14:textId="77777777" w:rsidR="0071377B" w:rsidRPr="006C6D32" w:rsidRDefault="0071377B" w:rsidP="00E94AFA">
            <w:pPr>
              <w:rPr>
                <w:sz w:val="20"/>
              </w:rPr>
            </w:pPr>
            <w:r w:rsidRPr="006C6D32">
              <w:rPr>
                <w:sz w:val="20"/>
              </w:rPr>
              <w:t>juodieji metalai</w:t>
            </w:r>
          </w:p>
        </w:tc>
        <w:tc>
          <w:tcPr>
            <w:tcW w:w="4111" w:type="dxa"/>
            <w:tcBorders>
              <w:top w:val="nil"/>
              <w:left w:val="nil"/>
              <w:bottom w:val="nil"/>
              <w:right w:val="nil"/>
            </w:tcBorders>
            <w:shd w:val="clear" w:color="000000" w:fill="FFFFFF"/>
            <w:vAlign w:val="center"/>
            <w:hideMark/>
          </w:tcPr>
          <w:p w14:paraId="1B07650D" w14:textId="77777777" w:rsidR="0071377B" w:rsidRPr="006C6D32" w:rsidRDefault="0071377B" w:rsidP="00E94AFA">
            <w:pPr>
              <w:jc w:val="center"/>
              <w:rPr>
                <w:sz w:val="20"/>
              </w:rPr>
            </w:pPr>
            <w:r w:rsidRPr="006C6D32">
              <w:rPr>
                <w:sz w:val="20"/>
              </w:rPr>
              <w:t>Uždaroji akcinė bendrovė "Žalvaris"</w:t>
            </w:r>
          </w:p>
        </w:tc>
      </w:tr>
      <w:tr w:rsidR="0071377B" w:rsidRPr="006C6D32" w14:paraId="60B1C8BE" w14:textId="77777777" w:rsidTr="00E94AFA">
        <w:trPr>
          <w:trHeight w:val="255"/>
        </w:trPr>
        <w:tc>
          <w:tcPr>
            <w:tcW w:w="1985" w:type="dxa"/>
            <w:tcBorders>
              <w:top w:val="nil"/>
              <w:left w:val="nil"/>
              <w:bottom w:val="nil"/>
              <w:right w:val="nil"/>
            </w:tcBorders>
            <w:shd w:val="clear" w:color="000000" w:fill="FFFFFF"/>
            <w:vAlign w:val="center"/>
            <w:hideMark/>
          </w:tcPr>
          <w:p w14:paraId="29526432" w14:textId="77777777" w:rsidR="0071377B" w:rsidRPr="006C6D32" w:rsidRDefault="0071377B" w:rsidP="00E94AFA">
            <w:pPr>
              <w:jc w:val="center"/>
              <w:rPr>
                <w:sz w:val="20"/>
              </w:rPr>
            </w:pPr>
            <w:r w:rsidRPr="006C6D32">
              <w:rPr>
                <w:sz w:val="20"/>
              </w:rPr>
              <w:t>16 06 01 01*</w:t>
            </w:r>
          </w:p>
        </w:tc>
        <w:tc>
          <w:tcPr>
            <w:tcW w:w="7938" w:type="dxa"/>
            <w:tcBorders>
              <w:top w:val="nil"/>
              <w:left w:val="nil"/>
              <w:bottom w:val="nil"/>
              <w:right w:val="nil"/>
            </w:tcBorders>
            <w:shd w:val="clear" w:color="000000" w:fill="FFFFFF"/>
            <w:vAlign w:val="center"/>
            <w:hideMark/>
          </w:tcPr>
          <w:p w14:paraId="58DA9CDE" w14:textId="77777777" w:rsidR="0071377B" w:rsidRPr="006C6D32" w:rsidRDefault="0071377B" w:rsidP="00E94AFA">
            <w:pPr>
              <w:rPr>
                <w:sz w:val="20"/>
              </w:rPr>
            </w:pPr>
            <w:r w:rsidRPr="006C6D32">
              <w:rPr>
                <w:sz w:val="20"/>
              </w:rPr>
              <w:t>nešiojamieji švino akumuliatoriai</w:t>
            </w:r>
          </w:p>
        </w:tc>
        <w:tc>
          <w:tcPr>
            <w:tcW w:w="4111" w:type="dxa"/>
            <w:tcBorders>
              <w:top w:val="nil"/>
              <w:left w:val="nil"/>
              <w:bottom w:val="nil"/>
              <w:right w:val="nil"/>
            </w:tcBorders>
            <w:shd w:val="clear" w:color="000000" w:fill="FFFFFF"/>
            <w:vAlign w:val="center"/>
            <w:hideMark/>
          </w:tcPr>
          <w:p w14:paraId="55C0CE28" w14:textId="77777777" w:rsidR="0071377B" w:rsidRPr="006C6D32" w:rsidRDefault="0071377B" w:rsidP="00E94AFA">
            <w:pPr>
              <w:jc w:val="center"/>
              <w:rPr>
                <w:sz w:val="20"/>
              </w:rPr>
            </w:pPr>
            <w:r w:rsidRPr="006C6D32">
              <w:rPr>
                <w:sz w:val="20"/>
              </w:rPr>
              <w:t>Uždaroji akcinė bendrovė "Žalvaris"</w:t>
            </w:r>
          </w:p>
        </w:tc>
      </w:tr>
      <w:tr w:rsidR="0071377B" w:rsidRPr="006C6D32" w14:paraId="0F140525" w14:textId="77777777" w:rsidTr="00E94AFA">
        <w:trPr>
          <w:trHeight w:val="255"/>
        </w:trPr>
        <w:tc>
          <w:tcPr>
            <w:tcW w:w="1985" w:type="dxa"/>
            <w:tcBorders>
              <w:top w:val="nil"/>
              <w:left w:val="nil"/>
              <w:bottom w:val="nil"/>
              <w:right w:val="nil"/>
            </w:tcBorders>
            <w:shd w:val="clear" w:color="000000" w:fill="FFFFFF"/>
            <w:vAlign w:val="center"/>
            <w:hideMark/>
          </w:tcPr>
          <w:p w14:paraId="1F6F16AA" w14:textId="77777777" w:rsidR="0071377B" w:rsidRPr="006C6D32" w:rsidRDefault="0071377B" w:rsidP="00E94AFA">
            <w:pPr>
              <w:jc w:val="center"/>
              <w:rPr>
                <w:sz w:val="20"/>
              </w:rPr>
            </w:pPr>
            <w:r w:rsidRPr="006C6D32">
              <w:rPr>
                <w:sz w:val="20"/>
              </w:rPr>
              <w:t>15 01 03</w:t>
            </w:r>
          </w:p>
        </w:tc>
        <w:tc>
          <w:tcPr>
            <w:tcW w:w="7938" w:type="dxa"/>
            <w:tcBorders>
              <w:top w:val="nil"/>
              <w:left w:val="nil"/>
              <w:bottom w:val="nil"/>
              <w:right w:val="nil"/>
            </w:tcBorders>
            <w:shd w:val="clear" w:color="000000" w:fill="FFFFFF"/>
            <w:vAlign w:val="center"/>
            <w:hideMark/>
          </w:tcPr>
          <w:p w14:paraId="03C531FB" w14:textId="77777777" w:rsidR="0071377B" w:rsidRPr="006C6D32" w:rsidRDefault="0071377B" w:rsidP="00E94AFA">
            <w:pPr>
              <w:rPr>
                <w:sz w:val="20"/>
              </w:rPr>
            </w:pPr>
            <w:r w:rsidRPr="006C6D32">
              <w:rPr>
                <w:sz w:val="20"/>
              </w:rPr>
              <w:t>medinės pakuotės</w:t>
            </w:r>
          </w:p>
        </w:tc>
        <w:tc>
          <w:tcPr>
            <w:tcW w:w="4111" w:type="dxa"/>
            <w:tcBorders>
              <w:top w:val="nil"/>
              <w:left w:val="nil"/>
              <w:bottom w:val="nil"/>
              <w:right w:val="nil"/>
            </w:tcBorders>
            <w:shd w:val="clear" w:color="000000" w:fill="FFFFFF"/>
            <w:vAlign w:val="center"/>
            <w:hideMark/>
          </w:tcPr>
          <w:p w14:paraId="3F1B22D4" w14:textId="77777777" w:rsidR="0071377B" w:rsidRPr="006C6D32" w:rsidRDefault="0071377B" w:rsidP="00E94AFA">
            <w:pPr>
              <w:jc w:val="center"/>
              <w:rPr>
                <w:sz w:val="20"/>
              </w:rPr>
            </w:pPr>
            <w:r w:rsidRPr="006C6D32">
              <w:rPr>
                <w:sz w:val="20"/>
              </w:rPr>
              <w:t>Uždaroji akcinė bendrovė "Žalvaris"</w:t>
            </w:r>
          </w:p>
        </w:tc>
      </w:tr>
      <w:tr w:rsidR="0071377B" w:rsidRPr="006C6D32" w14:paraId="48AC8F02" w14:textId="77777777" w:rsidTr="00E94AFA">
        <w:trPr>
          <w:trHeight w:val="255"/>
        </w:trPr>
        <w:tc>
          <w:tcPr>
            <w:tcW w:w="1985" w:type="dxa"/>
            <w:tcBorders>
              <w:top w:val="nil"/>
              <w:left w:val="nil"/>
              <w:bottom w:val="nil"/>
              <w:right w:val="nil"/>
            </w:tcBorders>
            <w:shd w:val="clear" w:color="000000" w:fill="FFFFFF"/>
            <w:vAlign w:val="center"/>
            <w:hideMark/>
          </w:tcPr>
          <w:p w14:paraId="0E162606" w14:textId="77777777" w:rsidR="0071377B" w:rsidRPr="006C6D32" w:rsidRDefault="0071377B" w:rsidP="00E94AFA">
            <w:pPr>
              <w:jc w:val="center"/>
              <w:rPr>
                <w:sz w:val="20"/>
              </w:rPr>
            </w:pPr>
            <w:r w:rsidRPr="006C6D32">
              <w:rPr>
                <w:sz w:val="20"/>
              </w:rPr>
              <w:t>20 01 39</w:t>
            </w:r>
          </w:p>
        </w:tc>
        <w:tc>
          <w:tcPr>
            <w:tcW w:w="7938" w:type="dxa"/>
            <w:tcBorders>
              <w:top w:val="nil"/>
              <w:left w:val="nil"/>
              <w:bottom w:val="nil"/>
              <w:right w:val="nil"/>
            </w:tcBorders>
            <w:shd w:val="clear" w:color="000000" w:fill="FFFFFF"/>
            <w:vAlign w:val="center"/>
            <w:hideMark/>
          </w:tcPr>
          <w:p w14:paraId="02BD75E5" w14:textId="77777777" w:rsidR="0071377B" w:rsidRPr="006C6D32" w:rsidRDefault="0071377B" w:rsidP="00E94AFA">
            <w:pPr>
              <w:rPr>
                <w:sz w:val="20"/>
              </w:rPr>
            </w:pPr>
            <w:r w:rsidRPr="006C6D32">
              <w:rPr>
                <w:sz w:val="20"/>
              </w:rPr>
              <w:t>plastikai</w:t>
            </w:r>
          </w:p>
        </w:tc>
        <w:tc>
          <w:tcPr>
            <w:tcW w:w="4111" w:type="dxa"/>
            <w:tcBorders>
              <w:top w:val="nil"/>
              <w:left w:val="nil"/>
              <w:bottom w:val="nil"/>
              <w:right w:val="nil"/>
            </w:tcBorders>
            <w:shd w:val="clear" w:color="000000" w:fill="FFFFFF"/>
            <w:vAlign w:val="center"/>
            <w:hideMark/>
          </w:tcPr>
          <w:p w14:paraId="39609122" w14:textId="77777777" w:rsidR="0071377B" w:rsidRPr="006C6D32" w:rsidRDefault="0071377B" w:rsidP="00E94AFA">
            <w:pPr>
              <w:jc w:val="center"/>
              <w:rPr>
                <w:sz w:val="20"/>
              </w:rPr>
            </w:pPr>
            <w:r w:rsidRPr="006C6D32">
              <w:rPr>
                <w:sz w:val="20"/>
              </w:rPr>
              <w:t>Uždaroji akcinė bendrovė "Žalvaris"</w:t>
            </w:r>
          </w:p>
        </w:tc>
      </w:tr>
      <w:tr w:rsidR="0071377B" w:rsidRPr="006C6D32" w14:paraId="5CBD733F" w14:textId="77777777" w:rsidTr="00E94AFA">
        <w:trPr>
          <w:trHeight w:val="255"/>
        </w:trPr>
        <w:tc>
          <w:tcPr>
            <w:tcW w:w="1985" w:type="dxa"/>
            <w:tcBorders>
              <w:top w:val="nil"/>
              <w:left w:val="nil"/>
              <w:bottom w:val="nil"/>
              <w:right w:val="nil"/>
            </w:tcBorders>
            <w:shd w:val="clear" w:color="000000" w:fill="FFFFFF"/>
            <w:vAlign w:val="center"/>
            <w:hideMark/>
          </w:tcPr>
          <w:p w14:paraId="1EF71F6A" w14:textId="77777777" w:rsidR="0071377B" w:rsidRPr="006C6D32" w:rsidRDefault="0071377B" w:rsidP="00E94AFA">
            <w:pPr>
              <w:jc w:val="center"/>
              <w:rPr>
                <w:sz w:val="20"/>
              </w:rPr>
            </w:pPr>
            <w:r w:rsidRPr="006C6D32">
              <w:rPr>
                <w:sz w:val="20"/>
              </w:rPr>
              <w:t>17 04 11</w:t>
            </w:r>
          </w:p>
        </w:tc>
        <w:tc>
          <w:tcPr>
            <w:tcW w:w="7938" w:type="dxa"/>
            <w:tcBorders>
              <w:top w:val="nil"/>
              <w:left w:val="nil"/>
              <w:bottom w:val="nil"/>
              <w:right w:val="nil"/>
            </w:tcBorders>
            <w:shd w:val="clear" w:color="000000" w:fill="FFFFFF"/>
            <w:vAlign w:val="center"/>
            <w:hideMark/>
          </w:tcPr>
          <w:p w14:paraId="097CD744" w14:textId="77777777" w:rsidR="0071377B" w:rsidRPr="006C6D32" w:rsidRDefault="0071377B" w:rsidP="00E94AFA">
            <w:pPr>
              <w:rPr>
                <w:sz w:val="20"/>
              </w:rPr>
            </w:pPr>
            <w:r w:rsidRPr="006C6D32">
              <w:rPr>
                <w:sz w:val="20"/>
              </w:rPr>
              <w:t>kabeliai, nenurodyti 17 04 10</w:t>
            </w:r>
          </w:p>
        </w:tc>
        <w:tc>
          <w:tcPr>
            <w:tcW w:w="4111" w:type="dxa"/>
            <w:tcBorders>
              <w:top w:val="nil"/>
              <w:left w:val="nil"/>
              <w:bottom w:val="nil"/>
              <w:right w:val="nil"/>
            </w:tcBorders>
            <w:shd w:val="clear" w:color="000000" w:fill="FFFFFF"/>
            <w:vAlign w:val="center"/>
            <w:hideMark/>
          </w:tcPr>
          <w:p w14:paraId="155AF032" w14:textId="77777777" w:rsidR="0071377B" w:rsidRPr="006C6D32" w:rsidRDefault="0071377B" w:rsidP="00E94AFA">
            <w:pPr>
              <w:jc w:val="center"/>
              <w:rPr>
                <w:sz w:val="20"/>
              </w:rPr>
            </w:pPr>
            <w:r w:rsidRPr="006C6D32">
              <w:rPr>
                <w:sz w:val="20"/>
              </w:rPr>
              <w:t>Uždaroji akcinė bendrovė "Žalvaris"</w:t>
            </w:r>
          </w:p>
        </w:tc>
      </w:tr>
      <w:tr w:rsidR="0071377B" w:rsidRPr="006C6D32" w14:paraId="055FB54E" w14:textId="77777777" w:rsidTr="00E94AFA">
        <w:trPr>
          <w:trHeight w:val="510"/>
        </w:trPr>
        <w:tc>
          <w:tcPr>
            <w:tcW w:w="1985" w:type="dxa"/>
            <w:tcBorders>
              <w:top w:val="nil"/>
              <w:left w:val="nil"/>
              <w:bottom w:val="nil"/>
              <w:right w:val="nil"/>
            </w:tcBorders>
            <w:shd w:val="clear" w:color="000000" w:fill="FFFFFF"/>
            <w:vAlign w:val="center"/>
            <w:hideMark/>
          </w:tcPr>
          <w:p w14:paraId="6AFB23DB" w14:textId="77777777" w:rsidR="0071377B" w:rsidRPr="006C6D32" w:rsidRDefault="0071377B" w:rsidP="00E94AFA">
            <w:pPr>
              <w:jc w:val="center"/>
              <w:rPr>
                <w:sz w:val="20"/>
              </w:rPr>
            </w:pPr>
            <w:r w:rsidRPr="006C6D32">
              <w:rPr>
                <w:sz w:val="20"/>
              </w:rPr>
              <w:t>17 06 04</w:t>
            </w:r>
          </w:p>
        </w:tc>
        <w:tc>
          <w:tcPr>
            <w:tcW w:w="7938" w:type="dxa"/>
            <w:tcBorders>
              <w:top w:val="nil"/>
              <w:left w:val="nil"/>
              <w:bottom w:val="nil"/>
              <w:right w:val="nil"/>
            </w:tcBorders>
            <w:shd w:val="clear" w:color="000000" w:fill="FFFFFF"/>
            <w:vAlign w:val="center"/>
            <w:hideMark/>
          </w:tcPr>
          <w:p w14:paraId="3F9B7EF2" w14:textId="77777777" w:rsidR="0071377B" w:rsidRPr="006C6D32" w:rsidRDefault="0071377B" w:rsidP="00E94AFA">
            <w:pPr>
              <w:rPr>
                <w:sz w:val="20"/>
              </w:rPr>
            </w:pPr>
            <w:r w:rsidRPr="006C6D32">
              <w:rPr>
                <w:sz w:val="20"/>
              </w:rPr>
              <w:t>izoliacinės medžiagos, nenurodytos 17 06 01 ir 17 06 03</w:t>
            </w:r>
          </w:p>
        </w:tc>
        <w:tc>
          <w:tcPr>
            <w:tcW w:w="4111" w:type="dxa"/>
            <w:tcBorders>
              <w:top w:val="nil"/>
              <w:left w:val="nil"/>
              <w:bottom w:val="nil"/>
              <w:right w:val="nil"/>
            </w:tcBorders>
            <w:shd w:val="clear" w:color="000000" w:fill="FFFFFF"/>
            <w:vAlign w:val="center"/>
            <w:hideMark/>
          </w:tcPr>
          <w:p w14:paraId="4B61E374" w14:textId="77777777" w:rsidR="0071377B" w:rsidRPr="006C6D32" w:rsidRDefault="0071377B" w:rsidP="00E94AFA">
            <w:pPr>
              <w:jc w:val="center"/>
              <w:rPr>
                <w:sz w:val="20"/>
              </w:rPr>
            </w:pPr>
            <w:r w:rsidRPr="006C6D32">
              <w:rPr>
                <w:sz w:val="20"/>
              </w:rPr>
              <w:t>Uždaroji akcinė bendrovė "Žalvaris"</w:t>
            </w:r>
          </w:p>
        </w:tc>
      </w:tr>
      <w:tr w:rsidR="0071377B" w:rsidRPr="006C6D32" w14:paraId="36D27F21" w14:textId="77777777" w:rsidTr="00E94AFA">
        <w:trPr>
          <w:trHeight w:val="1020"/>
        </w:trPr>
        <w:tc>
          <w:tcPr>
            <w:tcW w:w="1985" w:type="dxa"/>
            <w:tcBorders>
              <w:top w:val="nil"/>
              <w:left w:val="nil"/>
              <w:bottom w:val="nil"/>
              <w:right w:val="nil"/>
            </w:tcBorders>
            <w:shd w:val="clear" w:color="000000" w:fill="FFFFFF"/>
            <w:vAlign w:val="center"/>
            <w:hideMark/>
          </w:tcPr>
          <w:p w14:paraId="43BB34D9" w14:textId="77777777" w:rsidR="0071377B" w:rsidRPr="006C6D32" w:rsidRDefault="0071377B" w:rsidP="00E94AFA">
            <w:pPr>
              <w:jc w:val="center"/>
              <w:rPr>
                <w:sz w:val="20"/>
              </w:rPr>
            </w:pPr>
            <w:r w:rsidRPr="006C6D32">
              <w:rPr>
                <w:sz w:val="20"/>
              </w:rPr>
              <w:t>15 02 02*</w:t>
            </w:r>
          </w:p>
        </w:tc>
        <w:tc>
          <w:tcPr>
            <w:tcW w:w="7938" w:type="dxa"/>
            <w:tcBorders>
              <w:top w:val="nil"/>
              <w:left w:val="nil"/>
              <w:bottom w:val="nil"/>
              <w:right w:val="nil"/>
            </w:tcBorders>
            <w:shd w:val="clear" w:color="000000" w:fill="FFFFFF"/>
            <w:vAlign w:val="center"/>
            <w:hideMark/>
          </w:tcPr>
          <w:p w14:paraId="7FE7358E" w14:textId="77777777" w:rsidR="0071377B" w:rsidRPr="006C6D32" w:rsidRDefault="0071377B" w:rsidP="00E94AFA">
            <w:pPr>
              <w:rPr>
                <w:sz w:val="20"/>
              </w:rPr>
            </w:pPr>
            <w:r w:rsidRPr="006C6D32">
              <w:rPr>
                <w:sz w:val="20"/>
              </w:rPr>
              <w:t>absorbentai, filtrų medžiagos (įskaitant kitaip neapibrėžtus tepalų filtrus), pašluostės, apsauginiai drabužiai, užteršti pavojingomis cheminėmis medžiagomis</w:t>
            </w:r>
          </w:p>
        </w:tc>
        <w:tc>
          <w:tcPr>
            <w:tcW w:w="4111" w:type="dxa"/>
            <w:tcBorders>
              <w:top w:val="nil"/>
              <w:left w:val="nil"/>
              <w:bottom w:val="nil"/>
              <w:right w:val="nil"/>
            </w:tcBorders>
            <w:shd w:val="clear" w:color="000000" w:fill="FFFFFF"/>
            <w:vAlign w:val="center"/>
            <w:hideMark/>
          </w:tcPr>
          <w:p w14:paraId="63FE88C9" w14:textId="77777777" w:rsidR="0071377B" w:rsidRPr="006C6D32" w:rsidRDefault="0071377B" w:rsidP="00E94AFA">
            <w:pPr>
              <w:jc w:val="center"/>
              <w:rPr>
                <w:sz w:val="20"/>
              </w:rPr>
            </w:pPr>
            <w:r w:rsidRPr="006C6D32">
              <w:rPr>
                <w:sz w:val="20"/>
              </w:rPr>
              <w:t>Uždaroji akcinė bendrovė "Žalvaris"</w:t>
            </w:r>
          </w:p>
        </w:tc>
      </w:tr>
      <w:tr w:rsidR="0071377B" w:rsidRPr="006C6D32" w14:paraId="2661C762" w14:textId="77777777" w:rsidTr="00E94AFA">
        <w:trPr>
          <w:trHeight w:val="510"/>
        </w:trPr>
        <w:tc>
          <w:tcPr>
            <w:tcW w:w="1985" w:type="dxa"/>
            <w:tcBorders>
              <w:top w:val="nil"/>
              <w:left w:val="nil"/>
              <w:bottom w:val="nil"/>
              <w:right w:val="nil"/>
            </w:tcBorders>
            <w:shd w:val="clear" w:color="000000" w:fill="FFFFFF"/>
            <w:vAlign w:val="center"/>
            <w:hideMark/>
          </w:tcPr>
          <w:p w14:paraId="4463F559" w14:textId="77777777" w:rsidR="0071377B" w:rsidRPr="006C6D32" w:rsidRDefault="0071377B" w:rsidP="00E94AFA">
            <w:pPr>
              <w:jc w:val="center"/>
              <w:rPr>
                <w:sz w:val="20"/>
              </w:rPr>
            </w:pPr>
            <w:r w:rsidRPr="006C6D32">
              <w:rPr>
                <w:sz w:val="20"/>
              </w:rPr>
              <w:t>15 01 10*</w:t>
            </w:r>
          </w:p>
        </w:tc>
        <w:tc>
          <w:tcPr>
            <w:tcW w:w="7938" w:type="dxa"/>
            <w:tcBorders>
              <w:top w:val="nil"/>
              <w:left w:val="nil"/>
              <w:bottom w:val="nil"/>
              <w:right w:val="nil"/>
            </w:tcBorders>
            <w:shd w:val="clear" w:color="000000" w:fill="FFFFFF"/>
            <w:vAlign w:val="center"/>
            <w:hideMark/>
          </w:tcPr>
          <w:p w14:paraId="49C82170" w14:textId="77777777" w:rsidR="0071377B" w:rsidRPr="006C6D32" w:rsidRDefault="0071377B" w:rsidP="00E94AFA">
            <w:pPr>
              <w:rPr>
                <w:sz w:val="20"/>
              </w:rPr>
            </w:pPr>
            <w:r w:rsidRPr="006C6D32">
              <w:rPr>
                <w:sz w:val="20"/>
              </w:rPr>
              <w:t>pakuotės, kuriose yra pavojingų cheminių medžiagų likučių arba kurios yra jomis užterštos</w:t>
            </w:r>
          </w:p>
        </w:tc>
        <w:tc>
          <w:tcPr>
            <w:tcW w:w="4111" w:type="dxa"/>
            <w:tcBorders>
              <w:top w:val="nil"/>
              <w:left w:val="nil"/>
              <w:bottom w:val="nil"/>
              <w:right w:val="nil"/>
            </w:tcBorders>
            <w:shd w:val="clear" w:color="000000" w:fill="FFFFFF"/>
            <w:vAlign w:val="center"/>
            <w:hideMark/>
          </w:tcPr>
          <w:p w14:paraId="1DB791D1" w14:textId="77777777" w:rsidR="0071377B" w:rsidRPr="006C6D32" w:rsidRDefault="0071377B" w:rsidP="00E94AFA">
            <w:pPr>
              <w:jc w:val="center"/>
              <w:rPr>
                <w:sz w:val="20"/>
              </w:rPr>
            </w:pPr>
            <w:r w:rsidRPr="006C6D32">
              <w:rPr>
                <w:sz w:val="20"/>
              </w:rPr>
              <w:t>Uždaroji akcinė bendrovė "Žalvaris"</w:t>
            </w:r>
          </w:p>
        </w:tc>
      </w:tr>
      <w:tr w:rsidR="0071377B" w:rsidRPr="006C6D32" w14:paraId="2D29F51C" w14:textId="77777777" w:rsidTr="00E94AFA">
        <w:trPr>
          <w:trHeight w:val="255"/>
        </w:trPr>
        <w:tc>
          <w:tcPr>
            <w:tcW w:w="1985" w:type="dxa"/>
            <w:tcBorders>
              <w:top w:val="nil"/>
              <w:left w:val="nil"/>
              <w:bottom w:val="nil"/>
              <w:right w:val="nil"/>
            </w:tcBorders>
            <w:shd w:val="clear" w:color="000000" w:fill="FFFFFF"/>
            <w:vAlign w:val="center"/>
            <w:hideMark/>
          </w:tcPr>
          <w:p w14:paraId="102AC6E2" w14:textId="77777777" w:rsidR="0071377B" w:rsidRPr="006C6D32" w:rsidRDefault="0071377B" w:rsidP="00E94AFA">
            <w:pPr>
              <w:jc w:val="center"/>
              <w:rPr>
                <w:sz w:val="20"/>
              </w:rPr>
            </w:pPr>
            <w:r w:rsidRPr="006C6D32">
              <w:rPr>
                <w:sz w:val="20"/>
              </w:rPr>
              <w:t>17 02 02</w:t>
            </w:r>
          </w:p>
        </w:tc>
        <w:tc>
          <w:tcPr>
            <w:tcW w:w="7938" w:type="dxa"/>
            <w:tcBorders>
              <w:top w:val="nil"/>
              <w:left w:val="nil"/>
              <w:bottom w:val="nil"/>
              <w:right w:val="nil"/>
            </w:tcBorders>
            <w:shd w:val="clear" w:color="000000" w:fill="FFFFFF"/>
            <w:vAlign w:val="center"/>
            <w:hideMark/>
          </w:tcPr>
          <w:p w14:paraId="541C7C21" w14:textId="77777777" w:rsidR="0071377B" w:rsidRPr="006C6D32" w:rsidRDefault="0071377B" w:rsidP="00E94AFA">
            <w:pPr>
              <w:rPr>
                <w:sz w:val="20"/>
              </w:rPr>
            </w:pPr>
            <w:r w:rsidRPr="006C6D32">
              <w:rPr>
                <w:sz w:val="20"/>
              </w:rPr>
              <w:t>stiklas</w:t>
            </w:r>
          </w:p>
        </w:tc>
        <w:tc>
          <w:tcPr>
            <w:tcW w:w="4111" w:type="dxa"/>
            <w:tcBorders>
              <w:top w:val="nil"/>
              <w:left w:val="nil"/>
              <w:bottom w:val="nil"/>
              <w:right w:val="nil"/>
            </w:tcBorders>
            <w:shd w:val="clear" w:color="000000" w:fill="FFFFFF"/>
            <w:vAlign w:val="center"/>
            <w:hideMark/>
          </w:tcPr>
          <w:p w14:paraId="63D2E862" w14:textId="77777777" w:rsidR="0071377B" w:rsidRPr="006C6D32" w:rsidRDefault="0071377B" w:rsidP="00E94AFA">
            <w:pPr>
              <w:jc w:val="center"/>
              <w:rPr>
                <w:sz w:val="20"/>
              </w:rPr>
            </w:pPr>
            <w:r w:rsidRPr="006C6D32">
              <w:rPr>
                <w:sz w:val="20"/>
              </w:rPr>
              <w:t>Uždaroji akcinė bendrovė "Žalvaris"</w:t>
            </w:r>
          </w:p>
        </w:tc>
      </w:tr>
      <w:tr w:rsidR="0071377B" w:rsidRPr="006C6D32" w14:paraId="246D3698" w14:textId="77777777" w:rsidTr="00E94AFA">
        <w:trPr>
          <w:trHeight w:val="255"/>
        </w:trPr>
        <w:tc>
          <w:tcPr>
            <w:tcW w:w="1985" w:type="dxa"/>
            <w:tcBorders>
              <w:top w:val="nil"/>
              <w:left w:val="nil"/>
              <w:bottom w:val="nil"/>
              <w:right w:val="nil"/>
            </w:tcBorders>
            <w:shd w:val="clear" w:color="000000" w:fill="FFFFFF"/>
            <w:vAlign w:val="center"/>
            <w:hideMark/>
          </w:tcPr>
          <w:p w14:paraId="3DACF02A" w14:textId="77777777" w:rsidR="0071377B" w:rsidRPr="006C6D32" w:rsidRDefault="0071377B" w:rsidP="00E94AFA">
            <w:pPr>
              <w:jc w:val="center"/>
              <w:rPr>
                <w:sz w:val="20"/>
              </w:rPr>
            </w:pPr>
            <w:r w:rsidRPr="006C6D32">
              <w:rPr>
                <w:sz w:val="20"/>
              </w:rPr>
              <w:t>15 01 03</w:t>
            </w:r>
          </w:p>
        </w:tc>
        <w:tc>
          <w:tcPr>
            <w:tcW w:w="7938" w:type="dxa"/>
            <w:tcBorders>
              <w:top w:val="nil"/>
              <w:left w:val="nil"/>
              <w:bottom w:val="nil"/>
              <w:right w:val="nil"/>
            </w:tcBorders>
            <w:shd w:val="clear" w:color="000000" w:fill="FFFFFF"/>
            <w:vAlign w:val="center"/>
            <w:hideMark/>
          </w:tcPr>
          <w:p w14:paraId="2E864F8E" w14:textId="77777777" w:rsidR="0071377B" w:rsidRPr="006C6D32" w:rsidRDefault="0071377B" w:rsidP="00E94AFA">
            <w:pPr>
              <w:rPr>
                <w:sz w:val="20"/>
              </w:rPr>
            </w:pPr>
            <w:r w:rsidRPr="006C6D32">
              <w:rPr>
                <w:sz w:val="20"/>
              </w:rPr>
              <w:t>medinės pakuotės</w:t>
            </w:r>
          </w:p>
        </w:tc>
        <w:tc>
          <w:tcPr>
            <w:tcW w:w="4111" w:type="dxa"/>
            <w:tcBorders>
              <w:top w:val="nil"/>
              <w:left w:val="nil"/>
              <w:bottom w:val="nil"/>
              <w:right w:val="nil"/>
            </w:tcBorders>
            <w:shd w:val="clear" w:color="000000" w:fill="FFFFFF"/>
            <w:vAlign w:val="center"/>
            <w:hideMark/>
          </w:tcPr>
          <w:p w14:paraId="71A6BB52" w14:textId="77777777" w:rsidR="0071377B" w:rsidRPr="006C6D32" w:rsidRDefault="0071377B" w:rsidP="00E94AFA">
            <w:pPr>
              <w:jc w:val="center"/>
              <w:rPr>
                <w:sz w:val="20"/>
              </w:rPr>
            </w:pPr>
            <w:r w:rsidRPr="006C6D32">
              <w:rPr>
                <w:sz w:val="20"/>
              </w:rPr>
              <w:t>UAB "</w:t>
            </w:r>
            <w:proofErr w:type="spellStart"/>
            <w:r w:rsidRPr="006C6D32">
              <w:rPr>
                <w:sz w:val="20"/>
              </w:rPr>
              <w:t>Ekovalda</w:t>
            </w:r>
            <w:proofErr w:type="spellEnd"/>
            <w:r w:rsidRPr="006C6D32">
              <w:rPr>
                <w:sz w:val="20"/>
              </w:rPr>
              <w:t>"</w:t>
            </w:r>
          </w:p>
        </w:tc>
      </w:tr>
      <w:tr w:rsidR="0071377B" w:rsidRPr="006C6D32" w14:paraId="6D5F6C75" w14:textId="77777777" w:rsidTr="00E94AFA">
        <w:trPr>
          <w:trHeight w:val="255"/>
        </w:trPr>
        <w:tc>
          <w:tcPr>
            <w:tcW w:w="1985" w:type="dxa"/>
            <w:tcBorders>
              <w:top w:val="nil"/>
              <w:left w:val="nil"/>
              <w:bottom w:val="nil"/>
              <w:right w:val="nil"/>
            </w:tcBorders>
            <w:shd w:val="clear" w:color="000000" w:fill="FFFFFF"/>
            <w:vAlign w:val="center"/>
            <w:hideMark/>
          </w:tcPr>
          <w:p w14:paraId="0CD43E29" w14:textId="77777777" w:rsidR="0071377B" w:rsidRPr="006C6D32" w:rsidRDefault="0071377B" w:rsidP="00E94AFA">
            <w:pPr>
              <w:jc w:val="center"/>
              <w:rPr>
                <w:sz w:val="20"/>
              </w:rPr>
            </w:pPr>
            <w:r w:rsidRPr="006C6D32">
              <w:rPr>
                <w:sz w:val="20"/>
              </w:rPr>
              <w:t>16 01 03</w:t>
            </w:r>
          </w:p>
        </w:tc>
        <w:tc>
          <w:tcPr>
            <w:tcW w:w="7938" w:type="dxa"/>
            <w:tcBorders>
              <w:top w:val="nil"/>
              <w:left w:val="nil"/>
              <w:bottom w:val="nil"/>
              <w:right w:val="nil"/>
            </w:tcBorders>
            <w:shd w:val="clear" w:color="000000" w:fill="FFFFFF"/>
            <w:vAlign w:val="center"/>
            <w:hideMark/>
          </w:tcPr>
          <w:p w14:paraId="456175AC" w14:textId="77777777" w:rsidR="0071377B" w:rsidRPr="006C6D32" w:rsidRDefault="0071377B" w:rsidP="00E94AFA">
            <w:pPr>
              <w:rPr>
                <w:sz w:val="20"/>
              </w:rPr>
            </w:pPr>
            <w:r w:rsidRPr="006C6D32">
              <w:rPr>
                <w:sz w:val="20"/>
              </w:rPr>
              <w:t>naudotos padangos</w:t>
            </w:r>
          </w:p>
        </w:tc>
        <w:tc>
          <w:tcPr>
            <w:tcW w:w="4111" w:type="dxa"/>
            <w:tcBorders>
              <w:top w:val="nil"/>
              <w:left w:val="nil"/>
              <w:bottom w:val="nil"/>
              <w:right w:val="nil"/>
            </w:tcBorders>
            <w:shd w:val="clear" w:color="000000" w:fill="FFFFFF"/>
            <w:vAlign w:val="center"/>
            <w:hideMark/>
          </w:tcPr>
          <w:p w14:paraId="46EC2BF7" w14:textId="77777777" w:rsidR="0071377B" w:rsidRPr="006C6D32" w:rsidRDefault="0071377B" w:rsidP="00E94AFA">
            <w:pPr>
              <w:jc w:val="center"/>
              <w:rPr>
                <w:sz w:val="20"/>
              </w:rPr>
            </w:pPr>
            <w:r w:rsidRPr="006C6D32">
              <w:rPr>
                <w:sz w:val="20"/>
              </w:rPr>
              <w:t>Uždaroji akcinė bendrovė "Žalvaris"</w:t>
            </w:r>
          </w:p>
        </w:tc>
      </w:tr>
      <w:tr w:rsidR="0071377B" w:rsidRPr="006C6D32" w14:paraId="3ED954EA" w14:textId="77777777" w:rsidTr="00E94AFA">
        <w:trPr>
          <w:trHeight w:val="510"/>
        </w:trPr>
        <w:tc>
          <w:tcPr>
            <w:tcW w:w="1985" w:type="dxa"/>
            <w:tcBorders>
              <w:top w:val="nil"/>
              <w:left w:val="nil"/>
              <w:bottom w:val="nil"/>
              <w:right w:val="nil"/>
            </w:tcBorders>
            <w:shd w:val="clear" w:color="000000" w:fill="FFFFFF"/>
            <w:vAlign w:val="center"/>
            <w:hideMark/>
          </w:tcPr>
          <w:p w14:paraId="00D0BA85" w14:textId="77777777" w:rsidR="0071377B" w:rsidRPr="006C6D32" w:rsidRDefault="0071377B" w:rsidP="00E94AFA">
            <w:pPr>
              <w:jc w:val="center"/>
              <w:rPr>
                <w:sz w:val="20"/>
              </w:rPr>
            </w:pPr>
            <w:r w:rsidRPr="006C6D32">
              <w:rPr>
                <w:sz w:val="20"/>
              </w:rPr>
              <w:t>20 01 36 05</w:t>
            </w:r>
          </w:p>
        </w:tc>
        <w:tc>
          <w:tcPr>
            <w:tcW w:w="7938" w:type="dxa"/>
            <w:tcBorders>
              <w:top w:val="nil"/>
              <w:left w:val="nil"/>
              <w:bottom w:val="nil"/>
              <w:right w:val="nil"/>
            </w:tcBorders>
            <w:shd w:val="clear" w:color="000000" w:fill="FFFFFF"/>
            <w:vAlign w:val="center"/>
            <w:hideMark/>
          </w:tcPr>
          <w:p w14:paraId="62903716" w14:textId="77777777" w:rsidR="0071377B" w:rsidRPr="006C6D32" w:rsidRDefault="0071377B" w:rsidP="00E94AFA">
            <w:pPr>
              <w:rPr>
                <w:sz w:val="20"/>
              </w:rPr>
            </w:pPr>
            <w:r w:rsidRPr="006C6D32">
              <w:rPr>
                <w:sz w:val="20"/>
              </w:rPr>
              <w:t>smulki įranga (nė vienas iš išorinių išmatavimų neviršija 50 cm)</w:t>
            </w:r>
          </w:p>
        </w:tc>
        <w:tc>
          <w:tcPr>
            <w:tcW w:w="4111" w:type="dxa"/>
            <w:tcBorders>
              <w:top w:val="nil"/>
              <w:left w:val="nil"/>
              <w:bottom w:val="nil"/>
              <w:right w:val="nil"/>
            </w:tcBorders>
            <w:shd w:val="clear" w:color="000000" w:fill="FFFFFF"/>
            <w:vAlign w:val="center"/>
            <w:hideMark/>
          </w:tcPr>
          <w:p w14:paraId="519E3EBA" w14:textId="77777777" w:rsidR="0071377B" w:rsidRPr="006C6D32" w:rsidRDefault="0071377B" w:rsidP="00E94AFA">
            <w:pPr>
              <w:jc w:val="center"/>
              <w:rPr>
                <w:sz w:val="20"/>
              </w:rPr>
            </w:pPr>
            <w:r w:rsidRPr="006C6D32">
              <w:rPr>
                <w:sz w:val="20"/>
              </w:rPr>
              <w:t>Uždaroji akcinė bendrovė "Žalvaris"</w:t>
            </w:r>
          </w:p>
        </w:tc>
      </w:tr>
      <w:tr w:rsidR="0071377B" w:rsidRPr="006C6D32" w14:paraId="4025C553" w14:textId="77777777" w:rsidTr="00E94AFA">
        <w:trPr>
          <w:trHeight w:val="1020"/>
        </w:trPr>
        <w:tc>
          <w:tcPr>
            <w:tcW w:w="1985" w:type="dxa"/>
            <w:tcBorders>
              <w:top w:val="nil"/>
              <w:left w:val="nil"/>
              <w:bottom w:val="nil"/>
              <w:right w:val="nil"/>
            </w:tcBorders>
            <w:shd w:val="clear" w:color="000000" w:fill="FFFFFF"/>
            <w:vAlign w:val="center"/>
            <w:hideMark/>
          </w:tcPr>
          <w:p w14:paraId="329B6BB3" w14:textId="77777777" w:rsidR="0071377B" w:rsidRPr="006C6D32" w:rsidRDefault="0071377B" w:rsidP="00E94AFA">
            <w:pPr>
              <w:jc w:val="center"/>
              <w:rPr>
                <w:sz w:val="20"/>
              </w:rPr>
            </w:pPr>
            <w:r w:rsidRPr="006C6D32">
              <w:rPr>
                <w:sz w:val="20"/>
              </w:rPr>
              <w:t>16 05 06*</w:t>
            </w:r>
          </w:p>
        </w:tc>
        <w:tc>
          <w:tcPr>
            <w:tcW w:w="7938" w:type="dxa"/>
            <w:tcBorders>
              <w:top w:val="nil"/>
              <w:left w:val="nil"/>
              <w:bottom w:val="nil"/>
              <w:right w:val="nil"/>
            </w:tcBorders>
            <w:shd w:val="clear" w:color="000000" w:fill="FFFFFF"/>
            <w:vAlign w:val="center"/>
            <w:hideMark/>
          </w:tcPr>
          <w:p w14:paraId="0F7F91F0" w14:textId="77777777" w:rsidR="0071377B" w:rsidRPr="006C6D32" w:rsidRDefault="0071377B" w:rsidP="00E94AFA">
            <w:pPr>
              <w:rPr>
                <w:sz w:val="20"/>
              </w:rPr>
            </w:pPr>
            <w:r w:rsidRPr="006C6D32">
              <w:rPr>
                <w:sz w:val="20"/>
              </w:rPr>
              <w:t>laboratorinės cheminės medžiagos, įskaitant laboratorinių cheminių medžiagų mišinius, sudarytos iš pavojingų cheminių medžiagų arba jų turinčios</w:t>
            </w:r>
          </w:p>
        </w:tc>
        <w:tc>
          <w:tcPr>
            <w:tcW w:w="4111" w:type="dxa"/>
            <w:tcBorders>
              <w:top w:val="nil"/>
              <w:left w:val="nil"/>
              <w:bottom w:val="nil"/>
              <w:right w:val="nil"/>
            </w:tcBorders>
            <w:shd w:val="clear" w:color="000000" w:fill="FFFFFF"/>
            <w:vAlign w:val="center"/>
            <w:hideMark/>
          </w:tcPr>
          <w:p w14:paraId="2C0E6AD9" w14:textId="77777777" w:rsidR="0071377B" w:rsidRPr="006C6D32" w:rsidRDefault="0071377B" w:rsidP="00E94AFA">
            <w:pPr>
              <w:jc w:val="center"/>
              <w:rPr>
                <w:sz w:val="20"/>
              </w:rPr>
            </w:pPr>
            <w:r w:rsidRPr="006C6D32">
              <w:rPr>
                <w:sz w:val="20"/>
              </w:rPr>
              <w:t>Uždaroji akcinė bendrovė "Žalvaris"</w:t>
            </w:r>
          </w:p>
        </w:tc>
      </w:tr>
      <w:tr w:rsidR="0071377B" w:rsidRPr="006C6D32" w14:paraId="54D2DD83" w14:textId="77777777" w:rsidTr="00E94AFA">
        <w:trPr>
          <w:trHeight w:val="255"/>
        </w:trPr>
        <w:tc>
          <w:tcPr>
            <w:tcW w:w="1985" w:type="dxa"/>
            <w:tcBorders>
              <w:top w:val="nil"/>
              <w:left w:val="nil"/>
              <w:bottom w:val="nil"/>
              <w:right w:val="nil"/>
            </w:tcBorders>
            <w:shd w:val="clear" w:color="000000" w:fill="FFFFFF"/>
            <w:vAlign w:val="center"/>
            <w:hideMark/>
          </w:tcPr>
          <w:p w14:paraId="040FC75D" w14:textId="77777777" w:rsidR="0071377B" w:rsidRPr="006C6D32" w:rsidRDefault="0071377B" w:rsidP="00E94AFA">
            <w:pPr>
              <w:jc w:val="center"/>
              <w:rPr>
                <w:sz w:val="20"/>
              </w:rPr>
            </w:pPr>
            <w:r w:rsidRPr="006C6D32">
              <w:rPr>
                <w:sz w:val="20"/>
              </w:rPr>
              <w:t>15 01 01</w:t>
            </w:r>
          </w:p>
        </w:tc>
        <w:tc>
          <w:tcPr>
            <w:tcW w:w="7938" w:type="dxa"/>
            <w:tcBorders>
              <w:top w:val="nil"/>
              <w:left w:val="nil"/>
              <w:bottom w:val="nil"/>
              <w:right w:val="nil"/>
            </w:tcBorders>
            <w:shd w:val="clear" w:color="000000" w:fill="FFFFFF"/>
            <w:vAlign w:val="center"/>
            <w:hideMark/>
          </w:tcPr>
          <w:p w14:paraId="6C5FF5D4" w14:textId="77777777" w:rsidR="0071377B" w:rsidRPr="006C6D32" w:rsidRDefault="0071377B" w:rsidP="00E94AFA">
            <w:pPr>
              <w:rPr>
                <w:sz w:val="20"/>
              </w:rPr>
            </w:pPr>
            <w:r w:rsidRPr="006C6D32">
              <w:rPr>
                <w:sz w:val="20"/>
              </w:rPr>
              <w:t>popieriaus ir kartono pakuotės</w:t>
            </w:r>
          </w:p>
        </w:tc>
        <w:tc>
          <w:tcPr>
            <w:tcW w:w="4111" w:type="dxa"/>
            <w:tcBorders>
              <w:top w:val="nil"/>
              <w:left w:val="nil"/>
              <w:bottom w:val="nil"/>
              <w:right w:val="nil"/>
            </w:tcBorders>
            <w:shd w:val="clear" w:color="000000" w:fill="FFFFFF"/>
            <w:vAlign w:val="center"/>
            <w:hideMark/>
          </w:tcPr>
          <w:p w14:paraId="3866A4F3" w14:textId="77777777" w:rsidR="0071377B" w:rsidRPr="006C6D32" w:rsidRDefault="0071377B" w:rsidP="00E94AFA">
            <w:pPr>
              <w:jc w:val="center"/>
              <w:rPr>
                <w:sz w:val="20"/>
              </w:rPr>
            </w:pPr>
            <w:r w:rsidRPr="006C6D32">
              <w:rPr>
                <w:sz w:val="20"/>
              </w:rPr>
              <w:t>GINTARO ŠNIUKŠTOS ĮMONĖ</w:t>
            </w:r>
          </w:p>
        </w:tc>
      </w:tr>
      <w:tr w:rsidR="0071377B" w:rsidRPr="006C6D32" w14:paraId="756763C1" w14:textId="77777777" w:rsidTr="00E94AFA">
        <w:trPr>
          <w:trHeight w:val="255"/>
        </w:trPr>
        <w:tc>
          <w:tcPr>
            <w:tcW w:w="1985" w:type="dxa"/>
            <w:tcBorders>
              <w:top w:val="nil"/>
              <w:left w:val="nil"/>
              <w:bottom w:val="nil"/>
              <w:right w:val="nil"/>
            </w:tcBorders>
            <w:shd w:val="clear" w:color="000000" w:fill="FFFFFF"/>
            <w:vAlign w:val="center"/>
            <w:hideMark/>
          </w:tcPr>
          <w:p w14:paraId="3888BF42" w14:textId="77777777" w:rsidR="0071377B" w:rsidRPr="006C6D32" w:rsidRDefault="0071377B" w:rsidP="00E94AFA">
            <w:pPr>
              <w:jc w:val="center"/>
              <w:rPr>
                <w:sz w:val="20"/>
              </w:rPr>
            </w:pPr>
            <w:r w:rsidRPr="006C6D32">
              <w:rPr>
                <w:sz w:val="20"/>
              </w:rPr>
              <w:t>13 02 08*</w:t>
            </w:r>
          </w:p>
        </w:tc>
        <w:tc>
          <w:tcPr>
            <w:tcW w:w="7938" w:type="dxa"/>
            <w:tcBorders>
              <w:top w:val="nil"/>
              <w:left w:val="nil"/>
              <w:bottom w:val="nil"/>
              <w:right w:val="nil"/>
            </w:tcBorders>
            <w:shd w:val="clear" w:color="000000" w:fill="FFFFFF"/>
            <w:vAlign w:val="center"/>
            <w:hideMark/>
          </w:tcPr>
          <w:p w14:paraId="711E2A8E" w14:textId="77777777" w:rsidR="0071377B" w:rsidRPr="006C6D32" w:rsidRDefault="0071377B" w:rsidP="00E94AFA">
            <w:pPr>
              <w:rPr>
                <w:sz w:val="20"/>
              </w:rPr>
            </w:pPr>
            <w:r w:rsidRPr="006C6D32">
              <w:rPr>
                <w:sz w:val="20"/>
              </w:rPr>
              <w:t>kita variklio, pavarų dėžės ir tepalinė alyva</w:t>
            </w:r>
          </w:p>
        </w:tc>
        <w:tc>
          <w:tcPr>
            <w:tcW w:w="4111" w:type="dxa"/>
            <w:tcBorders>
              <w:top w:val="nil"/>
              <w:left w:val="nil"/>
              <w:bottom w:val="nil"/>
              <w:right w:val="nil"/>
            </w:tcBorders>
            <w:shd w:val="clear" w:color="000000" w:fill="FFFFFF"/>
            <w:vAlign w:val="center"/>
            <w:hideMark/>
          </w:tcPr>
          <w:p w14:paraId="2D5372C9" w14:textId="77777777" w:rsidR="0071377B" w:rsidRPr="006C6D32" w:rsidRDefault="0071377B" w:rsidP="00E94AFA">
            <w:pPr>
              <w:jc w:val="center"/>
              <w:rPr>
                <w:sz w:val="20"/>
              </w:rPr>
            </w:pPr>
            <w:r w:rsidRPr="006C6D32">
              <w:rPr>
                <w:sz w:val="20"/>
              </w:rPr>
              <w:t>Uždaroji akcinė bendrovė "Žalvaris"</w:t>
            </w:r>
          </w:p>
        </w:tc>
      </w:tr>
      <w:tr w:rsidR="0071377B" w:rsidRPr="006C6D32" w14:paraId="28197485" w14:textId="77777777" w:rsidTr="00E94AFA">
        <w:trPr>
          <w:trHeight w:val="255"/>
        </w:trPr>
        <w:tc>
          <w:tcPr>
            <w:tcW w:w="1985" w:type="dxa"/>
            <w:tcBorders>
              <w:top w:val="nil"/>
              <w:left w:val="nil"/>
              <w:bottom w:val="nil"/>
              <w:right w:val="nil"/>
            </w:tcBorders>
            <w:shd w:val="clear" w:color="000000" w:fill="FFFFFF"/>
            <w:vAlign w:val="center"/>
            <w:hideMark/>
          </w:tcPr>
          <w:p w14:paraId="1A6AE20B" w14:textId="77777777" w:rsidR="0071377B" w:rsidRPr="006C6D32" w:rsidRDefault="0071377B" w:rsidP="00E94AFA">
            <w:pPr>
              <w:jc w:val="center"/>
              <w:rPr>
                <w:sz w:val="20"/>
              </w:rPr>
            </w:pPr>
            <w:r w:rsidRPr="006C6D32">
              <w:rPr>
                <w:sz w:val="20"/>
              </w:rPr>
              <w:t>20 01 38</w:t>
            </w:r>
          </w:p>
        </w:tc>
        <w:tc>
          <w:tcPr>
            <w:tcW w:w="7938" w:type="dxa"/>
            <w:tcBorders>
              <w:top w:val="nil"/>
              <w:left w:val="nil"/>
              <w:bottom w:val="nil"/>
              <w:right w:val="nil"/>
            </w:tcBorders>
            <w:shd w:val="clear" w:color="000000" w:fill="FFFFFF"/>
            <w:vAlign w:val="center"/>
            <w:hideMark/>
          </w:tcPr>
          <w:p w14:paraId="116E8E73" w14:textId="77777777" w:rsidR="0071377B" w:rsidRPr="006C6D32" w:rsidRDefault="0071377B" w:rsidP="00E94AFA">
            <w:pPr>
              <w:rPr>
                <w:sz w:val="20"/>
              </w:rPr>
            </w:pPr>
            <w:r w:rsidRPr="006C6D32">
              <w:rPr>
                <w:sz w:val="20"/>
              </w:rPr>
              <w:t>mediena, nenurodyta 20 01 37</w:t>
            </w:r>
          </w:p>
        </w:tc>
        <w:tc>
          <w:tcPr>
            <w:tcW w:w="4111" w:type="dxa"/>
            <w:tcBorders>
              <w:top w:val="nil"/>
              <w:left w:val="nil"/>
              <w:bottom w:val="nil"/>
              <w:right w:val="nil"/>
            </w:tcBorders>
            <w:shd w:val="clear" w:color="000000" w:fill="FFFFFF"/>
            <w:vAlign w:val="center"/>
            <w:hideMark/>
          </w:tcPr>
          <w:p w14:paraId="595B8C12" w14:textId="77777777" w:rsidR="0071377B" w:rsidRPr="006C6D32" w:rsidRDefault="0071377B" w:rsidP="00E94AFA">
            <w:pPr>
              <w:jc w:val="center"/>
              <w:rPr>
                <w:sz w:val="20"/>
              </w:rPr>
            </w:pPr>
            <w:r w:rsidRPr="006C6D32">
              <w:rPr>
                <w:sz w:val="20"/>
              </w:rPr>
              <w:t>Uždaroji akcinė bendrovė "Žalvaris"</w:t>
            </w:r>
          </w:p>
        </w:tc>
      </w:tr>
      <w:tr w:rsidR="0071377B" w:rsidRPr="006C6D32" w14:paraId="1C7CB68A" w14:textId="77777777" w:rsidTr="00E94AFA">
        <w:trPr>
          <w:trHeight w:val="255"/>
        </w:trPr>
        <w:tc>
          <w:tcPr>
            <w:tcW w:w="1985" w:type="dxa"/>
            <w:tcBorders>
              <w:top w:val="nil"/>
              <w:left w:val="nil"/>
              <w:bottom w:val="nil"/>
              <w:right w:val="nil"/>
            </w:tcBorders>
            <w:shd w:val="clear" w:color="000000" w:fill="FFFFFF"/>
            <w:vAlign w:val="center"/>
            <w:hideMark/>
          </w:tcPr>
          <w:p w14:paraId="7397CDF5" w14:textId="77777777" w:rsidR="0071377B" w:rsidRPr="006C6D32" w:rsidRDefault="0071377B" w:rsidP="00E94AFA">
            <w:pPr>
              <w:jc w:val="center"/>
              <w:rPr>
                <w:sz w:val="20"/>
              </w:rPr>
            </w:pPr>
            <w:r w:rsidRPr="006C6D32">
              <w:rPr>
                <w:sz w:val="20"/>
              </w:rPr>
              <w:t>13 07 01*</w:t>
            </w:r>
          </w:p>
        </w:tc>
        <w:tc>
          <w:tcPr>
            <w:tcW w:w="7938" w:type="dxa"/>
            <w:tcBorders>
              <w:top w:val="nil"/>
              <w:left w:val="nil"/>
              <w:bottom w:val="nil"/>
              <w:right w:val="nil"/>
            </w:tcBorders>
            <w:shd w:val="clear" w:color="000000" w:fill="FFFFFF"/>
            <w:vAlign w:val="center"/>
            <w:hideMark/>
          </w:tcPr>
          <w:p w14:paraId="21C52053" w14:textId="77777777" w:rsidR="0071377B" w:rsidRPr="006C6D32" w:rsidRDefault="0071377B" w:rsidP="00E94AFA">
            <w:pPr>
              <w:rPr>
                <w:sz w:val="20"/>
              </w:rPr>
            </w:pPr>
            <w:r w:rsidRPr="006C6D32">
              <w:rPr>
                <w:sz w:val="20"/>
              </w:rPr>
              <w:t>mazutas ir dyzelinis kuras</w:t>
            </w:r>
          </w:p>
        </w:tc>
        <w:tc>
          <w:tcPr>
            <w:tcW w:w="4111" w:type="dxa"/>
            <w:tcBorders>
              <w:top w:val="nil"/>
              <w:left w:val="nil"/>
              <w:bottom w:val="nil"/>
              <w:right w:val="nil"/>
            </w:tcBorders>
            <w:shd w:val="clear" w:color="000000" w:fill="FFFFFF"/>
            <w:vAlign w:val="center"/>
            <w:hideMark/>
          </w:tcPr>
          <w:p w14:paraId="2275CE6B" w14:textId="77777777" w:rsidR="0071377B" w:rsidRPr="006C6D32" w:rsidRDefault="0071377B" w:rsidP="00E94AFA">
            <w:pPr>
              <w:jc w:val="center"/>
              <w:rPr>
                <w:sz w:val="20"/>
              </w:rPr>
            </w:pPr>
            <w:r w:rsidRPr="006C6D32">
              <w:rPr>
                <w:sz w:val="20"/>
              </w:rPr>
              <w:t>UAB "Ekovalis"</w:t>
            </w:r>
          </w:p>
        </w:tc>
      </w:tr>
      <w:tr w:rsidR="0071377B" w:rsidRPr="006C6D32" w14:paraId="51FFEF95" w14:textId="77777777" w:rsidTr="00E94AFA">
        <w:trPr>
          <w:trHeight w:val="255"/>
        </w:trPr>
        <w:tc>
          <w:tcPr>
            <w:tcW w:w="1985" w:type="dxa"/>
            <w:tcBorders>
              <w:top w:val="nil"/>
              <w:left w:val="nil"/>
              <w:bottom w:val="nil"/>
              <w:right w:val="nil"/>
            </w:tcBorders>
            <w:shd w:val="clear" w:color="000000" w:fill="FFFFFF"/>
            <w:vAlign w:val="center"/>
            <w:hideMark/>
          </w:tcPr>
          <w:p w14:paraId="77739389" w14:textId="77777777" w:rsidR="0071377B" w:rsidRPr="006C6D32" w:rsidRDefault="0071377B" w:rsidP="00E94AFA">
            <w:pPr>
              <w:jc w:val="center"/>
              <w:rPr>
                <w:sz w:val="20"/>
              </w:rPr>
            </w:pPr>
            <w:r w:rsidRPr="006C6D32">
              <w:rPr>
                <w:sz w:val="20"/>
              </w:rPr>
              <w:t>20 01 01</w:t>
            </w:r>
          </w:p>
        </w:tc>
        <w:tc>
          <w:tcPr>
            <w:tcW w:w="7938" w:type="dxa"/>
            <w:tcBorders>
              <w:top w:val="nil"/>
              <w:left w:val="nil"/>
              <w:bottom w:val="nil"/>
              <w:right w:val="nil"/>
            </w:tcBorders>
            <w:shd w:val="clear" w:color="000000" w:fill="FFFFFF"/>
            <w:vAlign w:val="center"/>
            <w:hideMark/>
          </w:tcPr>
          <w:p w14:paraId="27EFF2F2" w14:textId="77777777" w:rsidR="0071377B" w:rsidRPr="006C6D32" w:rsidRDefault="0071377B" w:rsidP="00E94AFA">
            <w:pPr>
              <w:rPr>
                <w:sz w:val="20"/>
              </w:rPr>
            </w:pPr>
            <w:r w:rsidRPr="006C6D32">
              <w:rPr>
                <w:sz w:val="20"/>
              </w:rPr>
              <w:t>popierius ir kartonas</w:t>
            </w:r>
          </w:p>
        </w:tc>
        <w:tc>
          <w:tcPr>
            <w:tcW w:w="4111" w:type="dxa"/>
            <w:tcBorders>
              <w:top w:val="nil"/>
              <w:left w:val="nil"/>
              <w:bottom w:val="nil"/>
              <w:right w:val="nil"/>
            </w:tcBorders>
            <w:shd w:val="clear" w:color="000000" w:fill="FFFFFF"/>
            <w:vAlign w:val="center"/>
            <w:hideMark/>
          </w:tcPr>
          <w:p w14:paraId="3B47F146"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r w:rsidR="0071377B" w:rsidRPr="006C6D32" w14:paraId="131476C0" w14:textId="77777777" w:rsidTr="00E94AFA">
        <w:trPr>
          <w:trHeight w:val="255"/>
        </w:trPr>
        <w:tc>
          <w:tcPr>
            <w:tcW w:w="1985" w:type="dxa"/>
            <w:tcBorders>
              <w:top w:val="nil"/>
              <w:left w:val="nil"/>
              <w:bottom w:val="nil"/>
              <w:right w:val="nil"/>
            </w:tcBorders>
            <w:shd w:val="clear" w:color="000000" w:fill="FFFFFF"/>
            <w:vAlign w:val="center"/>
            <w:hideMark/>
          </w:tcPr>
          <w:p w14:paraId="62970935" w14:textId="77777777" w:rsidR="0071377B" w:rsidRPr="006C6D32" w:rsidRDefault="0071377B" w:rsidP="00E94AFA">
            <w:pPr>
              <w:jc w:val="center"/>
              <w:rPr>
                <w:sz w:val="20"/>
              </w:rPr>
            </w:pPr>
            <w:r w:rsidRPr="006C6D32">
              <w:rPr>
                <w:sz w:val="20"/>
              </w:rPr>
              <w:t>16 01 21 02*</w:t>
            </w:r>
          </w:p>
        </w:tc>
        <w:tc>
          <w:tcPr>
            <w:tcW w:w="7938" w:type="dxa"/>
            <w:tcBorders>
              <w:top w:val="nil"/>
              <w:left w:val="nil"/>
              <w:bottom w:val="nil"/>
              <w:right w:val="nil"/>
            </w:tcBorders>
            <w:shd w:val="clear" w:color="000000" w:fill="FFFFFF"/>
            <w:vAlign w:val="center"/>
            <w:hideMark/>
          </w:tcPr>
          <w:p w14:paraId="57492D8A" w14:textId="77777777" w:rsidR="0071377B" w:rsidRPr="006C6D32" w:rsidRDefault="0071377B" w:rsidP="00E94AFA">
            <w:pPr>
              <w:rPr>
                <w:sz w:val="20"/>
              </w:rPr>
            </w:pPr>
            <w:r w:rsidRPr="006C6D32">
              <w:rPr>
                <w:sz w:val="20"/>
              </w:rPr>
              <w:t>vidaus degimo variklių įsiurbiamo oro filtrai</w:t>
            </w:r>
          </w:p>
        </w:tc>
        <w:tc>
          <w:tcPr>
            <w:tcW w:w="4111" w:type="dxa"/>
            <w:tcBorders>
              <w:top w:val="nil"/>
              <w:left w:val="nil"/>
              <w:bottom w:val="nil"/>
              <w:right w:val="nil"/>
            </w:tcBorders>
            <w:shd w:val="clear" w:color="000000" w:fill="FFFFFF"/>
            <w:vAlign w:val="center"/>
            <w:hideMark/>
          </w:tcPr>
          <w:p w14:paraId="2D64E791" w14:textId="77777777" w:rsidR="0071377B" w:rsidRPr="006C6D32" w:rsidRDefault="0071377B" w:rsidP="00E94AFA">
            <w:pPr>
              <w:jc w:val="center"/>
              <w:rPr>
                <w:sz w:val="20"/>
              </w:rPr>
            </w:pPr>
            <w:r w:rsidRPr="006C6D32">
              <w:rPr>
                <w:sz w:val="20"/>
              </w:rPr>
              <w:t>Uždaroji akcinė bendrovė "Žalvaris"</w:t>
            </w:r>
          </w:p>
        </w:tc>
      </w:tr>
      <w:tr w:rsidR="0071377B" w:rsidRPr="006C6D32" w14:paraId="7E5C174A" w14:textId="77777777" w:rsidTr="00E94AFA">
        <w:trPr>
          <w:trHeight w:val="255"/>
        </w:trPr>
        <w:tc>
          <w:tcPr>
            <w:tcW w:w="1985" w:type="dxa"/>
            <w:tcBorders>
              <w:top w:val="nil"/>
              <w:left w:val="nil"/>
              <w:bottom w:val="nil"/>
              <w:right w:val="nil"/>
            </w:tcBorders>
            <w:shd w:val="clear" w:color="000000" w:fill="FFFFFF"/>
            <w:vAlign w:val="center"/>
            <w:hideMark/>
          </w:tcPr>
          <w:p w14:paraId="131C6BC2" w14:textId="77777777" w:rsidR="0071377B" w:rsidRPr="006C6D32" w:rsidRDefault="0071377B" w:rsidP="00E94AFA">
            <w:pPr>
              <w:jc w:val="center"/>
              <w:rPr>
                <w:sz w:val="20"/>
              </w:rPr>
            </w:pPr>
            <w:r w:rsidRPr="006C6D32">
              <w:rPr>
                <w:sz w:val="20"/>
              </w:rPr>
              <w:t>16 01 21 01*</w:t>
            </w:r>
          </w:p>
        </w:tc>
        <w:tc>
          <w:tcPr>
            <w:tcW w:w="7938" w:type="dxa"/>
            <w:tcBorders>
              <w:top w:val="nil"/>
              <w:left w:val="nil"/>
              <w:bottom w:val="nil"/>
              <w:right w:val="nil"/>
            </w:tcBorders>
            <w:shd w:val="clear" w:color="000000" w:fill="FFFFFF"/>
            <w:vAlign w:val="center"/>
            <w:hideMark/>
          </w:tcPr>
          <w:p w14:paraId="445EBA4F" w14:textId="77777777" w:rsidR="0071377B" w:rsidRPr="006C6D32" w:rsidRDefault="0071377B" w:rsidP="00E94AFA">
            <w:pPr>
              <w:rPr>
                <w:sz w:val="20"/>
              </w:rPr>
            </w:pPr>
            <w:r w:rsidRPr="006C6D32">
              <w:rPr>
                <w:sz w:val="20"/>
              </w:rPr>
              <w:t>degalų filtrai</w:t>
            </w:r>
          </w:p>
        </w:tc>
        <w:tc>
          <w:tcPr>
            <w:tcW w:w="4111" w:type="dxa"/>
            <w:tcBorders>
              <w:top w:val="nil"/>
              <w:left w:val="nil"/>
              <w:bottom w:val="nil"/>
              <w:right w:val="nil"/>
            </w:tcBorders>
            <w:shd w:val="clear" w:color="000000" w:fill="FFFFFF"/>
            <w:vAlign w:val="center"/>
            <w:hideMark/>
          </w:tcPr>
          <w:p w14:paraId="011E3175" w14:textId="77777777" w:rsidR="0071377B" w:rsidRPr="006C6D32" w:rsidRDefault="0071377B" w:rsidP="00E94AFA">
            <w:pPr>
              <w:jc w:val="center"/>
              <w:rPr>
                <w:sz w:val="20"/>
              </w:rPr>
            </w:pPr>
            <w:r w:rsidRPr="006C6D32">
              <w:rPr>
                <w:sz w:val="20"/>
              </w:rPr>
              <w:t>Uždaroji akcinė bendrovė "Žalvaris"</w:t>
            </w:r>
          </w:p>
        </w:tc>
      </w:tr>
      <w:tr w:rsidR="0071377B" w:rsidRPr="006C6D32" w14:paraId="2C976D26" w14:textId="77777777" w:rsidTr="00E94AFA">
        <w:trPr>
          <w:trHeight w:val="255"/>
        </w:trPr>
        <w:tc>
          <w:tcPr>
            <w:tcW w:w="1985" w:type="dxa"/>
            <w:tcBorders>
              <w:top w:val="nil"/>
              <w:left w:val="nil"/>
              <w:bottom w:val="nil"/>
              <w:right w:val="nil"/>
            </w:tcBorders>
            <w:shd w:val="clear" w:color="000000" w:fill="FFFFFF"/>
            <w:vAlign w:val="center"/>
            <w:hideMark/>
          </w:tcPr>
          <w:p w14:paraId="2DF65E28" w14:textId="77777777" w:rsidR="0071377B" w:rsidRPr="006C6D32" w:rsidRDefault="0071377B" w:rsidP="00E94AFA">
            <w:pPr>
              <w:jc w:val="center"/>
              <w:rPr>
                <w:sz w:val="20"/>
              </w:rPr>
            </w:pPr>
            <w:r w:rsidRPr="006C6D32">
              <w:rPr>
                <w:sz w:val="20"/>
              </w:rPr>
              <w:t>20 01 34</w:t>
            </w:r>
          </w:p>
        </w:tc>
        <w:tc>
          <w:tcPr>
            <w:tcW w:w="7938" w:type="dxa"/>
            <w:tcBorders>
              <w:top w:val="nil"/>
              <w:left w:val="nil"/>
              <w:bottom w:val="nil"/>
              <w:right w:val="nil"/>
            </w:tcBorders>
            <w:shd w:val="clear" w:color="000000" w:fill="FFFFFF"/>
            <w:vAlign w:val="center"/>
            <w:hideMark/>
          </w:tcPr>
          <w:p w14:paraId="5F86F5AD" w14:textId="77777777" w:rsidR="0071377B" w:rsidRPr="006C6D32" w:rsidRDefault="0071377B" w:rsidP="00E94AFA">
            <w:pPr>
              <w:rPr>
                <w:sz w:val="20"/>
              </w:rPr>
            </w:pPr>
            <w:r w:rsidRPr="006C6D32">
              <w:rPr>
                <w:sz w:val="20"/>
              </w:rPr>
              <w:t>baterijos ir akumuliatoriai, nenurodyti 20 01 33</w:t>
            </w:r>
          </w:p>
        </w:tc>
        <w:tc>
          <w:tcPr>
            <w:tcW w:w="4111" w:type="dxa"/>
            <w:tcBorders>
              <w:top w:val="nil"/>
              <w:left w:val="nil"/>
              <w:bottom w:val="nil"/>
              <w:right w:val="nil"/>
            </w:tcBorders>
            <w:shd w:val="clear" w:color="000000" w:fill="FFFFFF"/>
            <w:vAlign w:val="center"/>
            <w:hideMark/>
          </w:tcPr>
          <w:p w14:paraId="578BE32F" w14:textId="77777777" w:rsidR="0071377B" w:rsidRPr="006C6D32" w:rsidRDefault="0071377B" w:rsidP="00E94AFA">
            <w:pPr>
              <w:jc w:val="center"/>
              <w:rPr>
                <w:sz w:val="20"/>
              </w:rPr>
            </w:pPr>
            <w:r w:rsidRPr="006C6D32">
              <w:rPr>
                <w:sz w:val="20"/>
              </w:rPr>
              <w:t>Uždaroji akcinė bendrovė "Žalvaris"</w:t>
            </w:r>
          </w:p>
        </w:tc>
      </w:tr>
      <w:tr w:rsidR="0071377B" w:rsidRPr="006C6D32" w14:paraId="44A2FD9B" w14:textId="77777777" w:rsidTr="00E94AFA">
        <w:trPr>
          <w:trHeight w:val="510"/>
        </w:trPr>
        <w:tc>
          <w:tcPr>
            <w:tcW w:w="1985" w:type="dxa"/>
            <w:tcBorders>
              <w:top w:val="nil"/>
              <w:left w:val="nil"/>
              <w:bottom w:val="nil"/>
              <w:right w:val="nil"/>
            </w:tcBorders>
            <w:shd w:val="clear" w:color="000000" w:fill="FFFFFF"/>
            <w:vAlign w:val="center"/>
            <w:hideMark/>
          </w:tcPr>
          <w:p w14:paraId="484313EF" w14:textId="77777777" w:rsidR="0071377B" w:rsidRPr="006C6D32" w:rsidRDefault="0071377B" w:rsidP="00E94AFA">
            <w:pPr>
              <w:jc w:val="center"/>
              <w:rPr>
                <w:sz w:val="20"/>
              </w:rPr>
            </w:pPr>
            <w:r w:rsidRPr="006C6D32">
              <w:rPr>
                <w:sz w:val="20"/>
              </w:rPr>
              <w:t>17 09 04</w:t>
            </w:r>
          </w:p>
        </w:tc>
        <w:tc>
          <w:tcPr>
            <w:tcW w:w="7938" w:type="dxa"/>
            <w:tcBorders>
              <w:top w:val="nil"/>
              <w:left w:val="nil"/>
              <w:bottom w:val="nil"/>
              <w:right w:val="nil"/>
            </w:tcBorders>
            <w:shd w:val="clear" w:color="000000" w:fill="FFFFFF"/>
            <w:vAlign w:val="center"/>
            <w:hideMark/>
          </w:tcPr>
          <w:p w14:paraId="50609C74" w14:textId="77777777" w:rsidR="0071377B" w:rsidRPr="006C6D32" w:rsidRDefault="0071377B" w:rsidP="00E94AFA">
            <w:pPr>
              <w:rPr>
                <w:sz w:val="20"/>
              </w:rPr>
            </w:pPr>
            <w:r w:rsidRPr="006C6D32">
              <w:rPr>
                <w:sz w:val="20"/>
              </w:rPr>
              <w:t>mišrios statybinės ir griovimo atliekos, nenurodytos 17 09 01, 17 09 02 ir 17 09 03</w:t>
            </w:r>
          </w:p>
        </w:tc>
        <w:tc>
          <w:tcPr>
            <w:tcW w:w="4111" w:type="dxa"/>
            <w:tcBorders>
              <w:top w:val="nil"/>
              <w:left w:val="nil"/>
              <w:bottom w:val="nil"/>
              <w:right w:val="nil"/>
            </w:tcBorders>
            <w:shd w:val="clear" w:color="000000" w:fill="FFFFFF"/>
            <w:vAlign w:val="center"/>
            <w:hideMark/>
          </w:tcPr>
          <w:p w14:paraId="255EE5CF" w14:textId="77777777" w:rsidR="0071377B" w:rsidRPr="006C6D32" w:rsidRDefault="0071377B" w:rsidP="00E94AFA">
            <w:pPr>
              <w:jc w:val="center"/>
              <w:rPr>
                <w:sz w:val="20"/>
              </w:rPr>
            </w:pPr>
            <w:r w:rsidRPr="006C6D32">
              <w:rPr>
                <w:sz w:val="20"/>
              </w:rPr>
              <w:t>UAB "</w:t>
            </w:r>
            <w:proofErr w:type="spellStart"/>
            <w:r w:rsidRPr="006C6D32">
              <w:rPr>
                <w:sz w:val="20"/>
              </w:rPr>
              <w:t>Ekobazė</w:t>
            </w:r>
            <w:proofErr w:type="spellEnd"/>
            <w:r w:rsidRPr="006C6D32">
              <w:rPr>
                <w:sz w:val="20"/>
              </w:rPr>
              <w:t>"</w:t>
            </w:r>
          </w:p>
        </w:tc>
      </w:tr>
    </w:tbl>
    <w:p w14:paraId="3BE8011F" w14:textId="77777777" w:rsidR="0071377B" w:rsidRPr="006C6D32" w:rsidRDefault="0071377B" w:rsidP="0071377B">
      <w:pPr>
        <w:widowControl w:val="0"/>
        <w:spacing w:before="120" w:after="120"/>
        <w:ind w:firstLine="567"/>
        <w:jc w:val="both"/>
        <w:rPr>
          <w:b/>
          <w:bCs/>
          <w:i/>
          <w:iCs/>
          <w:color w:val="000000"/>
        </w:rPr>
      </w:pPr>
      <w:r w:rsidRPr="006C6D32">
        <w:rPr>
          <w:b/>
          <w:bCs/>
          <w:i/>
          <w:iCs/>
          <w:color w:val="000000"/>
        </w:rPr>
        <w:t>* - Visos sutartys su atliekų tvarkytojais yra GPAIS (</w:t>
      </w:r>
      <w:r w:rsidRPr="006C6D32">
        <w:rPr>
          <w:b/>
          <w:bCs/>
          <w:i/>
          <w:iCs/>
          <w:noProof/>
        </w:rPr>
        <w:t xml:space="preserve">GPAIS – </w:t>
      </w:r>
      <w:r w:rsidRPr="006C6D32">
        <w:rPr>
          <w:b/>
          <w:bCs/>
          <w:i/>
          <w:iCs/>
          <w:color w:val="000000"/>
        </w:rPr>
        <w:t>Vieningoje gaminių, pakuočių ir atliekų apskaitos informacinėje sistemoje).</w:t>
      </w:r>
    </w:p>
    <w:p w14:paraId="4E7FC59F" w14:textId="77777777" w:rsidR="0071377B" w:rsidRPr="006C6D32" w:rsidRDefault="0071377B" w:rsidP="0071377B">
      <w:pPr>
        <w:spacing w:before="120" w:after="120" w:line="276" w:lineRule="auto"/>
        <w:ind w:firstLine="567"/>
        <w:jc w:val="both"/>
      </w:pPr>
      <w:bookmarkStart w:id="26" w:name="_Hlk76625476"/>
      <w:r w:rsidRPr="006C6D32">
        <w:t xml:space="preserve">Įmonėje </w:t>
      </w:r>
      <w:r w:rsidRPr="006C6D32">
        <w:rPr>
          <w:noProof/>
        </w:rPr>
        <w:t xml:space="preserve">susidarančių atliekų apskaita bei ataskaitų teikimas atsakingai institucijai vykdomi GPAIS – </w:t>
      </w:r>
      <w:r w:rsidRPr="006C6D32">
        <w:rPr>
          <w:color w:val="000000"/>
        </w:rPr>
        <w:t>Vieningoje gaminių, pakuočių ir atliekų apskaitos informacinėje sistemoje</w:t>
      </w:r>
      <w:r w:rsidRPr="006C6D32">
        <w:rPr>
          <w:noProof/>
        </w:rPr>
        <w:t xml:space="preserve"> vadovaujantis Atliekų susidarymo ir tvarkymo apskaitos ir ataskaitų teikimo taisyklių reikalavimais.</w:t>
      </w:r>
    </w:p>
    <w:p w14:paraId="16CD49EB" w14:textId="77777777" w:rsidR="0071377B" w:rsidRPr="006C6D32" w:rsidRDefault="0071377B" w:rsidP="0071377B">
      <w:pPr>
        <w:spacing w:before="120" w:after="120" w:line="276" w:lineRule="auto"/>
        <w:ind w:firstLine="567"/>
        <w:jc w:val="both"/>
      </w:pPr>
      <w:r w:rsidRPr="006C6D32">
        <w:t>Pavojingosios atliekos įmonėje laikomos ne ilgiau kaip šešis mėnesius, o nepavojingosios atliekos – ne ilgiau kaip vienerius metus.</w:t>
      </w:r>
    </w:p>
    <w:p w14:paraId="5C997816" w14:textId="77777777" w:rsidR="0071377B" w:rsidRPr="006C6D32" w:rsidRDefault="0071377B" w:rsidP="0071377B">
      <w:pPr>
        <w:spacing w:before="120" w:after="120" w:line="276" w:lineRule="auto"/>
        <w:ind w:firstLine="567"/>
        <w:jc w:val="both"/>
      </w:pPr>
      <w:r w:rsidRPr="006C6D32">
        <w:t>Visos pavojingosios atliekos yra laikomos specialiose talpose ar konteineriuose, taip kad nekeltų pavojaus visuomenės sveikatai ir aplinkai. Pavojingųjų atliekų pakuotės, konteineriai sukonstruoti ir pagaminti taip, kad juose esančios pavojingosios atliekos negalėtų išsipilti, išsibarstyti, išgaruoti ar kitaip patekti į aplinką. Visos atliekos laikinai laikomos taip, kad iš atliekų ar jų laikymo talpų netekėtų skysčiai, jos neskleistų kvapų, dulkių. Pavojingųjų ir nepavojingųjų atliekų pakuočių, konteinerių (talpų) medžiagos yra atsparios juose supakuotų atliekų ir atskirų jų komponentų poveikiui ir nereaguoja su šiomis atliekomis ar jų komponentais. Pavojingųjų atliekų pakuočių, konteinerių dangčiai ir kamščiai yra tvirti ir sandarūs, sukonstruoti ir pagaminti taip, kad juos būtų galima saugiai atidaryti ir uždaryti, kad jie laikymo, perkėlimo ar vežimo metu nesutrūktų, neatsilaisvintų, neatsidarytų ir juose esančios medžiagos nepatektų į aplinką. Visi laikinai laikomų, pavojingųjų atliekų konteineriai ar pakuotės yra paženklinti. Pavojingųjų atliekų ženklinimo etiketė ir joje pateikta informacija yra aiškiai matoma ir atspari aplinkos poveikiui.</w:t>
      </w:r>
    </w:p>
    <w:p w14:paraId="06A0DB48" w14:textId="77777777" w:rsidR="0071377B" w:rsidRPr="006C6D32" w:rsidRDefault="0071377B" w:rsidP="0071377B">
      <w:pPr>
        <w:spacing w:before="120" w:after="120" w:line="276" w:lineRule="auto"/>
        <w:ind w:firstLine="567"/>
        <w:jc w:val="both"/>
      </w:pPr>
      <w:r w:rsidRPr="006C6D32">
        <w:t>Atliekos įmonėje nėra tvarkomos, o laikinai laikomos ir pagal rašytinės formos sutartis perduodamos atliekų tvarkytojams, turintiems teisę tvarkyti atitinkamas atliekas.</w:t>
      </w:r>
    </w:p>
    <w:bookmarkEnd w:id="26"/>
    <w:p w14:paraId="1FD99D68" w14:textId="77777777" w:rsidR="00152FD0" w:rsidRPr="006C6D32" w:rsidRDefault="00152FD0" w:rsidP="00152FD0">
      <w:pPr>
        <w:numPr>
          <w:ilvl w:val="12"/>
          <w:numId w:val="0"/>
        </w:numPr>
        <w:spacing w:line="276" w:lineRule="auto"/>
        <w:ind w:firstLine="567"/>
        <w:jc w:val="both"/>
        <w:rPr>
          <w:b/>
        </w:rPr>
      </w:pPr>
      <w:r w:rsidRPr="006C6D32">
        <w:rPr>
          <w:b/>
        </w:rPr>
        <w:t>12.1. Nepavojingųjų atliekų apdorojimas (naudojimas ar šalinimas, įskaitant paruošimą naudoti ar šalinti) ir laikymas:</w:t>
      </w:r>
    </w:p>
    <w:p w14:paraId="6C564289" w14:textId="75BBF6DA" w:rsidR="00853A21" w:rsidRPr="006C6D32" w:rsidRDefault="00853A21" w:rsidP="00152F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color w:val="000000" w:themeColor="text1"/>
        </w:rPr>
      </w:pPr>
      <w:r w:rsidRPr="006C6D32">
        <w:rPr>
          <w:rFonts w:eastAsia="Calibri"/>
          <w:color w:val="000000" w:themeColor="text1"/>
        </w:rPr>
        <w:t xml:space="preserve">Nepavojingosios atliekos, naudojamos užterštų naftos produktais  atliekų biologinio apdorojimo metu, proceso efektyvumui, mikroorganizmų mikroklimatui pagerinti. </w:t>
      </w:r>
    </w:p>
    <w:p w14:paraId="5E526B27" w14:textId="6FFA50F2" w:rsidR="00853A21" w:rsidRPr="006C6D32" w:rsidRDefault="006F5E6D" w:rsidP="00152FD0">
      <w:pPr>
        <w:numPr>
          <w:ilvl w:val="12"/>
          <w:numId w:val="0"/>
        </w:numPr>
        <w:jc w:val="both"/>
        <w:rPr>
          <w:color w:val="000000" w:themeColor="text1"/>
        </w:rPr>
      </w:pPr>
      <w:r w:rsidRPr="006C6D32">
        <w:rPr>
          <w:b/>
        </w:rPr>
        <w:t xml:space="preserve">         </w:t>
      </w:r>
      <w:r w:rsidR="00152FD0" w:rsidRPr="006C6D32">
        <w:rPr>
          <w:b/>
        </w:rPr>
        <w:t xml:space="preserve">12 lentelė. </w:t>
      </w:r>
      <w:r w:rsidR="00152FD0" w:rsidRPr="006C6D32">
        <w:t>Leidžiamos naudoti nepavojingosios atliekos.</w:t>
      </w:r>
    </w:p>
    <w:p w14:paraId="3269E195" w14:textId="189986E1" w:rsidR="00853A21" w:rsidRPr="006C6D32" w:rsidRDefault="006F5E6D" w:rsidP="003C7F7E">
      <w:pPr>
        <w:ind w:firstLine="567"/>
        <w:jc w:val="both"/>
        <w:rPr>
          <w:bCs/>
        </w:rPr>
      </w:pPr>
      <w:r w:rsidRPr="006C6D32">
        <w:rPr>
          <w:bCs/>
        </w:rPr>
        <w:t>Naudoti nepavojingų atliekų nenumatoma. Lentelė nepildoma.</w:t>
      </w:r>
    </w:p>
    <w:p w14:paraId="54D812EB" w14:textId="77777777" w:rsidR="006F5E6D" w:rsidRPr="006C6D32" w:rsidRDefault="006F5E6D" w:rsidP="003C7F7E">
      <w:pPr>
        <w:ind w:firstLine="567"/>
        <w:jc w:val="both"/>
        <w:rPr>
          <w:bCs/>
        </w:rPr>
      </w:pPr>
    </w:p>
    <w:p w14:paraId="4C767864" w14:textId="77777777" w:rsidR="00FB6385" w:rsidRPr="006C6D32" w:rsidRDefault="00DB6D36" w:rsidP="002A0D6C">
      <w:pPr>
        <w:numPr>
          <w:ilvl w:val="12"/>
          <w:numId w:val="0"/>
        </w:numPr>
        <w:spacing w:line="276" w:lineRule="auto"/>
        <w:ind w:firstLine="567"/>
        <w:jc w:val="both"/>
      </w:pPr>
      <w:r w:rsidRPr="006C6D32">
        <w:rPr>
          <w:b/>
        </w:rPr>
        <w:t xml:space="preserve">13 lentelė. </w:t>
      </w:r>
      <w:r w:rsidRPr="006C6D32">
        <w:t>Leidžiamos šalinti nepavojingosios atliekos</w:t>
      </w:r>
    </w:p>
    <w:p w14:paraId="1FE05EA7" w14:textId="07A4BFE5" w:rsidR="00DB6D36" w:rsidRPr="006C6D32" w:rsidRDefault="00152FD0" w:rsidP="002A0D6C">
      <w:pPr>
        <w:numPr>
          <w:ilvl w:val="12"/>
          <w:numId w:val="0"/>
        </w:numPr>
        <w:spacing w:line="276" w:lineRule="auto"/>
        <w:ind w:firstLine="567"/>
        <w:jc w:val="both"/>
      </w:pPr>
      <w:r w:rsidRPr="006C6D32">
        <w:rPr>
          <w:rFonts w:eastAsia="Calibri"/>
          <w:color w:val="000000" w:themeColor="text1"/>
        </w:rPr>
        <w:t>Šalinti nepavojingųjų atliekų nenumatoma, lentelė nepildoma</w:t>
      </w:r>
      <w:r w:rsidR="00DB6D36" w:rsidRPr="006C6D32">
        <w:t xml:space="preserve"> </w:t>
      </w:r>
    </w:p>
    <w:p w14:paraId="7D9C011C" w14:textId="77777777" w:rsidR="00DB6D36" w:rsidRPr="006C6D32" w:rsidRDefault="00DB6D36" w:rsidP="00DB6D36">
      <w:pPr>
        <w:numPr>
          <w:ilvl w:val="12"/>
          <w:numId w:val="0"/>
        </w:numPr>
        <w:ind w:firstLine="567"/>
        <w:jc w:val="both"/>
      </w:pPr>
    </w:p>
    <w:p w14:paraId="64E38435" w14:textId="77777777" w:rsidR="00254486" w:rsidRPr="006C6D32" w:rsidRDefault="00DB6D36" w:rsidP="002A0D6C">
      <w:pPr>
        <w:numPr>
          <w:ilvl w:val="12"/>
          <w:numId w:val="0"/>
        </w:numPr>
        <w:spacing w:line="276" w:lineRule="auto"/>
        <w:ind w:firstLine="567"/>
        <w:jc w:val="both"/>
      </w:pPr>
      <w:r w:rsidRPr="006C6D32">
        <w:rPr>
          <w:b/>
        </w:rPr>
        <w:t xml:space="preserve">14 lentelė. </w:t>
      </w:r>
      <w:r w:rsidRPr="006C6D32">
        <w:t>Leidžiamos paruošti naudoti ir (ar) šalinti nepavojingosios atliekos</w:t>
      </w:r>
    </w:p>
    <w:p w14:paraId="3BD61365" w14:textId="77777777" w:rsidR="00152FD0" w:rsidRPr="006C6D32" w:rsidRDefault="00152FD0" w:rsidP="002A0D6C">
      <w:pPr>
        <w:tabs>
          <w:tab w:val="left" w:pos="0"/>
          <w:tab w:val="left" w:pos="426"/>
          <w:tab w:val="left" w:pos="1985"/>
          <w:tab w:val="left" w:pos="2835"/>
          <w:tab w:val="left" w:pos="3828"/>
          <w:tab w:val="left" w:pos="5245"/>
          <w:tab w:val="left" w:pos="6946"/>
        </w:tabs>
        <w:spacing w:line="276" w:lineRule="auto"/>
        <w:ind w:firstLine="567"/>
        <w:rPr>
          <w:rFonts w:eastAsia="Calibri"/>
          <w:color w:val="000000" w:themeColor="text1"/>
        </w:rPr>
      </w:pPr>
      <w:bookmarkStart w:id="27" w:name="_Hlk109127388"/>
      <w:r w:rsidRPr="006C6D32">
        <w:rPr>
          <w:rFonts w:eastAsia="Calibri"/>
          <w:color w:val="000000" w:themeColor="text1"/>
        </w:rPr>
        <w:t>Nepavojingųjų atliekų paruošimas naudoti ar šalinti nenumatomas, lentelė nepildoma.</w:t>
      </w:r>
    </w:p>
    <w:bookmarkEnd w:id="27"/>
    <w:p w14:paraId="37041D48" w14:textId="77777777" w:rsidR="00DB6D36" w:rsidRPr="006C6D32" w:rsidRDefault="00DB6D36" w:rsidP="002A0D6C">
      <w:pPr>
        <w:numPr>
          <w:ilvl w:val="12"/>
          <w:numId w:val="0"/>
        </w:numPr>
        <w:spacing w:line="276" w:lineRule="auto"/>
        <w:ind w:firstLine="567"/>
        <w:jc w:val="both"/>
      </w:pPr>
    </w:p>
    <w:p w14:paraId="33E42E0C" w14:textId="77777777" w:rsidR="00254486" w:rsidRPr="006C6D32" w:rsidRDefault="00DB6D36" w:rsidP="002A0D6C">
      <w:pPr>
        <w:numPr>
          <w:ilvl w:val="12"/>
          <w:numId w:val="0"/>
        </w:numPr>
        <w:spacing w:line="276" w:lineRule="auto"/>
        <w:ind w:firstLine="567"/>
        <w:jc w:val="both"/>
      </w:pPr>
      <w:r w:rsidRPr="006C6D32">
        <w:rPr>
          <w:b/>
        </w:rPr>
        <w:t xml:space="preserve">15 lentelė. </w:t>
      </w:r>
      <w:r w:rsidRPr="006C6D32">
        <w:t>Leidžiamas laikyti nepavojingųjų atliekų kiekis</w:t>
      </w:r>
    </w:p>
    <w:p w14:paraId="0E218B41" w14:textId="77777777" w:rsidR="00152FD0" w:rsidRPr="006C6D32" w:rsidRDefault="00152FD0" w:rsidP="002A0D6C">
      <w:pPr>
        <w:tabs>
          <w:tab w:val="left" w:pos="0"/>
          <w:tab w:val="left" w:pos="426"/>
          <w:tab w:val="left" w:pos="1985"/>
          <w:tab w:val="left" w:pos="2835"/>
          <w:tab w:val="left" w:pos="3828"/>
          <w:tab w:val="left" w:pos="5245"/>
          <w:tab w:val="left" w:pos="6946"/>
        </w:tabs>
        <w:spacing w:line="276" w:lineRule="auto"/>
        <w:ind w:firstLine="567"/>
        <w:rPr>
          <w:rFonts w:eastAsia="Calibri"/>
          <w:color w:val="000000" w:themeColor="text1"/>
        </w:rPr>
      </w:pPr>
      <w:r w:rsidRPr="006C6D32">
        <w:rPr>
          <w:rFonts w:eastAsia="Calibri"/>
          <w:color w:val="000000" w:themeColor="text1"/>
        </w:rPr>
        <w:t>Nepavojingųjų atliekų laikyti nenumatoma, lentelė nepildoma.</w:t>
      </w:r>
    </w:p>
    <w:p w14:paraId="1E4EEE8F" w14:textId="77777777" w:rsidR="00DB6D36" w:rsidRPr="006C6D32" w:rsidRDefault="00DB6D36" w:rsidP="00CE0C8B">
      <w:pPr>
        <w:numPr>
          <w:ilvl w:val="12"/>
          <w:numId w:val="0"/>
        </w:numPr>
        <w:ind w:firstLine="567"/>
        <w:jc w:val="both"/>
      </w:pPr>
      <w:r w:rsidRPr="006C6D32">
        <w:t xml:space="preserve"> </w:t>
      </w:r>
    </w:p>
    <w:p w14:paraId="5522B76B" w14:textId="77777777" w:rsidR="00254486" w:rsidRPr="006C6D32" w:rsidRDefault="00DB6D36" w:rsidP="002A0D6C">
      <w:pPr>
        <w:numPr>
          <w:ilvl w:val="12"/>
          <w:numId w:val="0"/>
        </w:numPr>
        <w:spacing w:line="276" w:lineRule="auto"/>
        <w:ind w:firstLine="567"/>
        <w:jc w:val="both"/>
      </w:pPr>
      <w:r w:rsidRPr="006C6D32">
        <w:rPr>
          <w:b/>
        </w:rPr>
        <w:t xml:space="preserve">16 lentelė. </w:t>
      </w:r>
      <w:r w:rsidRPr="006C6D32">
        <w:t>Didžiausia</w:t>
      </w:r>
      <w:r w:rsidRPr="006C6D32">
        <w:rPr>
          <w:b/>
        </w:rPr>
        <w:t xml:space="preserve">s </w:t>
      </w:r>
      <w:r w:rsidRPr="006C6D32">
        <w:t>leidžiamas laikyti nepavojingųjų atliekų kiekis jų susidarymo vietoje iki surinkimo (S8).</w:t>
      </w:r>
    </w:p>
    <w:p w14:paraId="4EE85B80" w14:textId="49CDD8E1" w:rsidR="006007B9" w:rsidRPr="006C6D32" w:rsidRDefault="007B710F" w:rsidP="003C0678">
      <w:pPr>
        <w:spacing w:line="276" w:lineRule="auto"/>
        <w:ind w:firstLine="567"/>
        <w:jc w:val="both"/>
        <w:rPr>
          <w:b/>
        </w:rPr>
      </w:pPr>
      <w:r w:rsidRPr="006C6D32">
        <w:rPr>
          <w:rFonts w:eastAsia="Calibri"/>
          <w:color w:val="000000" w:themeColor="text1"/>
        </w:rPr>
        <w:t>Ū</w:t>
      </w:r>
      <w:r w:rsidR="00152FD0" w:rsidRPr="006C6D32">
        <w:rPr>
          <w:rFonts w:eastAsia="Calibri"/>
          <w:color w:val="000000" w:themeColor="text1"/>
        </w:rPr>
        <w:t>kinės veiklos vietoje minėtos atliekos nelaikomos ir netvarkomos, lentelė nepildoma.</w:t>
      </w:r>
    </w:p>
    <w:p w14:paraId="1BECF1E2" w14:textId="77777777" w:rsidR="006007B9" w:rsidRPr="006C6D32" w:rsidRDefault="006007B9" w:rsidP="00DB6D36">
      <w:pPr>
        <w:numPr>
          <w:ilvl w:val="12"/>
          <w:numId w:val="0"/>
        </w:numPr>
        <w:ind w:firstLine="567"/>
        <w:jc w:val="both"/>
        <w:rPr>
          <w:b/>
        </w:rPr>
      </w:pPr>
    </w:p>
    <w:p w14:paraId="71481F4F" w14:textId="430B19E3" w:rsidR="00DB6D36" w:rsidRPr="006C6D32" w:rsidRDefault="00DB6D36" w:rsidP="00DB6D36">
      <w:pPr>
        <w:numPr>
          <w:ilvl w:val="12"/>
          <w:numId w:val="0"/>
        </w:numPr>
        <w:ind w:firstLine="567"/>
        <w:jc w:val="both"/>
        <w:rPr>
          <w:b/>
        </w:rPr>
      </w:pPr>
      <w:r w:rsidRPr="006C6D32">
        <w:rPr>
          <w:b/>
        </w:rPr>
        <w:t>12.2. Pavojingųjų atliekų apdorojimas (naudojimas ar šalinimas, įskaitant paruošimą naudoti ar šalinti) ir laikymas:</w:t>
      </w:r>
    </w:p>
    <w:p w14:paraId="76E6043F" w14:textId="77777777" w:rsidR="00DB6D36" w:rsidRPr="006C6D32" w:rsidRDefault="00DB6D36" w:rsidP="00DB6D36">
      <w:pPr>
        <w:numPr>
          <w:ilvl w:val="12"/>
          <w:numId w:val="0"/>
        </w:numPr>
        <w:ind w:firstLine="567"/>
        <w:jc w:val="both"/>
      </w:pPr>
    </w:p>
    <w:p w14:paraId="1548E6EE" w14:textId="005AAF85" w:rsidR="009B3F85" w:rsidRPr="006C6D32" w:rsidRDefault="00DB6D36" w:rsidP="007B710F">
      <w:pPr>
        <w:numPr>
          <w:ilvl w:val="12"/>
          <w:numId w:val="0"/>
        </w:numPr>
        <w:ind w:firstLine="567"/>
        <w:jc w:val="both"/>
      </w:pPr>
      <w:r w:rsidRPr="006C6D32">
        <w:rPr>
          <w:b/>
        </w:rPr>
        <w:t xml:space="preserve">17 lentelė. </w:t>
      </w:r>
      <w:r w:rsidRPr="006C6D32">
        <w:t>Leidžiamos naudoti pavojingosios atliekos</w:t>
      </w:r>
      <w:r w:rsidR="009B3F85" w:rsidRPr="006C6D32">
        <w:t>.</w:t>
      </w:r>
    </w:p>
    <w:p w14:paraId="2B24FF95" w14:textId="67D8B962" w:rsidR="007B710F" w:rsidRPr="006C6D32" w:rsidRDefault="002C2E98" w:rsidP="007B710F">
      <w:pPr>
        <w:numPr>
          <w:ilvl w:val="12"/>
          <w:numId w:val="0"/>
        </w:numPr>
        <w:spacing w:line="276" w:lineRule="auto"/>
        <w:ind w:firstLine="567"/>
        <w:jc w:val="both"/>
      </w:pPr>
      <w:r w:rsidRPr="006C6D32">
        <w:rPr>
          <w:rFonts w:eastAsia="Calibri"/>
          <w:color w:val="000000" w:themeColor="text1"/>
        </w:rPr>
        <w:t>Naudoti</w:t>
      </w:r>
      <w:r w:rsidR="007B710F" w:rsidRPr="006C6D32">
        <w:rPr>
          <w:rFonts w:eastAsia="Calibri"/>
          <w:color w:val="000000" w:themeColor="text1"/>
        </w:rPr>
        <w:t xml:space="preserve"> pavojingųjų atliekų nenumatoma, lentelė nepildoma</w:t>
      </w:r>
      <w:r w:rsidR="007B710F" w:rsidRPr="006C6D32">
        <w:t xml:space="preserve"> </w:t>
      </w:r>
    </w:p>
    <w:p w14:paraId="3A0CCECE" w14:textId="77777777" w:rsidR="007B710F" w:rsidRPr="006C6D32" w:rsidRDefault="007B710F" w:rsidP="002A0D6C">
      <w:pPr>
        <w:numPr>
          <w:ilvl w:val="12"/>
          <w:numId w:val="0"/>
        </w:numPr>
        <w:spacing w:line="276" w:lineRule="auto"/>
        <w:ind w:firstLine="567"/>
        <w:jc w:val="both"/>
        <w:rPr>
          <w:b/>
        </w:rPr>
      </w:pPr>
    </w:p>
    <w:p w14:paraId="184A2DD1" w14:textId="336EBB1B" w:rsidR="0043025F" w:rsidRPr="006C6D32" w:rsidRDefault="00DB6D36" w:rsidP="002A0D6C">
      <w:pPr>
        <w:numPr>
          <w:ilvl w:val="12"/>
          <w:numId w:val="0"/>
        </w:numPr>
        <w:spacing w:line="276" w:lineRule="auto"/>
        <w:ind w:firstLine="567"/>
        <w:jc w:val="both"/>
      </w:pPr>
      <w:r w:rsidRPr="006C6D32">
        <w:rPr>
          <w:b/>
        </w:rPr>
        <w:t xml:space="preserve">18 lentelė. </w:t>
      </w:r>
      <w:r w:rsidRPr="006C6D32">
        <w:t>Leidžiamos šalinti pavojingosios atliekos</w:t>
      </w:r>
    </w:p>
    <w:p w14:paraId="50288DDF" w14:textId="77777777" w:rsidR="002A0D6C" w:rsidRPr="006C6D32" w:rsidRDefault="002A0D6C" w:rsidP="002A0D6C">
      <w:pPr>
        <w:spacing w:line="276" w:lineRule="auto"/>
        <w:ind w:firstLine="567"/>
        <w:rPr>
          <w:rFonts w:eastAsia="Calibri"/>
          <w:color w:val="000000" w:themeColor="text1"/>
        </w:rPr>
      </w:pPr>
      <w:r w:rsidRPr="006C6D32">
        <w:rPr>
          <w:rFonts w:eastAsia="Calibri"/>
          <w:color w:val="000000" w:themeColor="text1"/>
        </w:rPr>
        <w:t xml:space="preserve">Pavojingųjų atliekų šalinti nenumatoma, lentelė nepildoma. </w:t>
      </w:r>
    </w:p>
    <w:p w14:paraId="6EA7008C" w14:textId="77777777" w:rsidR="00DB6D36" w:rsidRPr="006C6D32" w:rsidRDefault="00676744" w:rsidP="002A0D6C">
      <w:pPr>
        <w:numPr>
          <w:ilvl w:val="12"/>
          <w:numId w:val="0"/>
        </w:numPr>
        <w:spacing w:line="276" w:lineRule="auto"/>
        <w:ind w:firstLine="567"/>
        <w:jc w:val="both"/>
      </w:pPr>
      <w:r w:rsidRPr="006C6D32">
        <w:tab/>
      </w:r>
      <w:r w:rsidR="00DB6D36" w:rsidRPr="006C6D32">
        <w:t xml:space="preserve"> </w:t>
      </w:r>
    </w:p>
    <w:p w14:paraId="34BDE7A2" w14:textId="0BAA2ED6" w:rsidR="002A0D6C" w:rsidRPr="006C6D32" w:rsidRDefault="00DB6D36" w:rsidP="002C2E98">
      <w:pPr>
        <w:numPr>
          <w:ilvl w:val="12"/>
          <w:numId w:val="0"/>
        </w:numPr>
        <w:ind w:firstLine="567"/>
        <w:jc w:val="both"/>
      </w:pPr>
      <w:r w:rsidRPr="006C6D32">
        <w:rPr>
          <w:b/>
        </w:rPr>
        <w:t xml:space="preserve">19 lentelė. </w:t>
      </w:r>
      <w:r w:rsidRPr="006C6D32">
        <w:t>Leidžiamos paruošti naudoti ir (ar) šalinti pavojingosios atliekos</w:t>
      </w:r>
      <w:r w:rsidR="002A0D6C" w:rsidRPr="006C6D32">
        <w:t>.</w:t>
      </w:r>
    </w:p>
    <w:p w14:paraId="03A107D1" w14:textId="03A633E7" w:rsidR="00E0446F" w:rsidRPr="006C6D32" w:rsidRDefault="00E0446F" w:rsidP="00E0446F">
      <w:pPr>
        <w:tabs>
          <w:tab w:val="left" w:pos="0"/>
          <w:tab w:val="left" w:pos="426"/>
          <w:tab w:val="left" w:pos="1985"/>
          <w:tab w:val="left" w:pos="2835"/>
          <w:tab w:val="left" w:pos="3828"/>
          <w:tab w:val="left" w:pos="5245"/>
          <w:tab w:val="left" w:pos="6946"/>
        </w:tabs>
        <w:spacing w:line="276" w:lineRule="auto"/>
        <w:ind w:firstLine="567"/>
        <w:rPr>
          <w:rFonts w:eastAsia="Calibri"/>
          <w:color w:val="000000" w:themeColor="text1"/>
        </w:rPr>
      </w:pPr>
      <w:r w:rsidRPr="006C6D32">
        <w:rPr>
          <w:rFonts w:eastAsia="Calibri"/>
          <w:color w:val="000000" w:themeColor="text1"/>
        </w:rPr>
        <w:t>Pavojingųjų atliekų paruošimas naudoti ar šalinti nenumatomas, lentelė nepildoma.</w:t>
      </w:r>
    </w:p>
    <w:p w14:paraId="66354A5E" w14:textId="7F05A50A" w:rsidR="00DB6D36" w:rsidRPr="006C6D32" w:rsidRDefault="00676744" w:rsidP="00DB6D36">
      <w:pPr>
        <w:numPr>
          <w:ilvl w:val="12"/>
          <w:numId w:val="0"/>
        </w:numPr>
        <w:ind w:firstLine="567"/>
        <w:jc w:val="both"/>
      </w:pPr>
      <w:r w:rsidRPr="006C6D32">
        <w:tab/>
      </w:r>
      <w:r w:rsidR="00DB6D36" w:rsidRPr="006C6D32">
        <w:t xml:space="preserve"> </w:t>
      </w:r>
    </w:p>
    <w:p w14:paraId="2572EE89" w14:textId="77777777" w:rsidR="0043025F" w:rsidRPr="006C6D32" w:rsidRDefault="00DB6D36" w:rsidP="002A0D6C">
      <w:pPr>
        <w:numPr>
          <w:ilvl w:val="12"/>
          <w:numId w:val="0"/>
        </w:numPr>
        <w:spacing w:line="276" w:lineRule="auto"/>
        <w:ind w:firstLine="567"/>
        <w:jc w:val="both"/>
      </w:pPr>
      <w:r w:rsidRPr="006C6D32">
        <w:rPr>
          <w:b/>
        </w:rPr>
        <w:t xml:space="preserve">20 lentelė. </w:t>
      </w:r>
      <w:r w:rsidRPr="006C6D32">
        <w:t>Didžiausias</w:t>
      </w:r>
      <w:r w:rsidRPr="006C6D32">
        <w:rPr>
          <w:b/>
        </w:rPr>
        <w:t xml:space="preserve"> </w:t>
      </w:r>
      <w:r w:rsidRPr="006C6D32">
        <w:t>leidžiamas laikyti pavojingųjų atliekų kiekis</w:t>
      </w:r>
    </w:p>
    <w:p w14:paraId="0B7113F5" w14:textId="77777777" w:rsidR="00E0446F" w:rsidRPr="006C6D32" w:rsidRDefault="00E0446F" w:rsidP="00E0446F">
      <w:pPr>
        <w:spacing w:line="276" w:lineRule="auto"/>
        <w:ind w:firstLine="567"/>
        <w:jc w:val="both"/>
        <w:rPr>
          <w:rFonts w:eastAsia="Calibri"/>
          <w:color w:val="000000" w:themeColor="text1"/>
        </w:rPr>
      </w:pPr>
      <w:r w:rsidRPr="006C6D32">
        <w:rPr>
          <w:rFonts w:eastAsia="Calibri"/>
          <w:color w:val="000000" w:themeColor="text1"/>
        </w:rPr>
        <w:t>Ūkinės veiklos vietoje minėtos atliekos nelaikomos ir netvarkomos, lentelė nepildoma.</w:t>
      </w:r>
    </w:p>
    <w:p w14:paraId="1D935ACC" w14:textId="1C8AB70A" w:rsidR="00F66FB1" w:rsidRPr="006C6D32" w:rsidRDefault="00676744" w:rsidP="00DB6D36">
      <w:pPr>
        <w:numPr>
          <w:ilvl w:val="12"/>
          <w:numId w:val="0"/>
        </w:numPr>
        <w:ind w:firstLine="567"/>
        <w:jc w:val="both"/>
      </w:pPr>
      <w:r w:rsidRPr="006C6D32">
        <w:tab/>
      </w:r>
    </w:p>
    <w:p w14:paraId="390F10D6" w14:textId="77777777" w:rsidR="0043025F" w:rsidRPr="006C6D32" w:rsidRDefault="00F66FB1" w:rsidP="002A0D6C">
      <w:pPr>
        <w:numPr>
          <w:ilvl w:val="12"/>
          <w:numId w:val="0"/>
        </w:numPr>
        <w:spacing w:line="276" w:lineRule="auto"/>
        <w:ind w:firstLine="567"/>
        <w:jc w:val="both"/>
      </w:pPr>
      <w:r w:rsidRPr="006C6D32">
        <w:rPr>
          <w:b/>
        </w:rPr>
        <w:t>21 lentelė.</w:t>
      </w:r>
      <w:r w:rsidRPr="006C6D32">
        <w:t xml:space="preserve"> Didžiausia</w:t>
      </w:r>
      <w:r w:rsidRPr="006C6D32">
        <w:rPr>
          <w:b/>
        </w:rPr>
        <w:t xml:space="preserve">s </w:t>
      </w:r>
      <w:r w:rsidRPr="006C6D32">
        <w:t>leidžiamas laikyti pavojingųjų atliekų kiekis jų susidarymo vietoje iki surinkimo (S8).</w:t>
      </w:r>
    </w:p>
    <w:p w14:paraId="68DB36CB" w14:textId="0538FDE9" w:rsidR="002A0D6C" w:rsidRPr="006C6D32" w:rsidRDefault="00E0446F" w:rsidP="002A0D6C">
      <w:pPr>
        <w:spacing w:line="276" w:lineRule="auto"/>
        <w:ind w:firstLine="567"/>
        <w:jc w:val="both"/>
        <w:rPr>
          <w:rFonts w:eastAsia="Calibri"/>
          <w:color w:val="000000" w:themeColor="text1"/>
        </w:rPr>
      </w:pPr>
      <w:r w:rsidRPr="006C6D32">
        <w:rPr>
          <w:rFonts w:eastAsia="Calibri"/>
          <w:color w:val="000000" w:themeColor="text1"/>
        </w:rPr>
        <w:t>P</w:t>
      </w:r>
      <w:r w:rsidR="002A0D6C" w:rsidRPr="006C6D32">
        <w:rPr>
          <w:rFonts w:eastAsia="Calibri"/>
          <w:color w:val="000000" w:themeColor="text1"/>
        </w:rPr>
        <w:t>avojingųjų atliekų laikymas nenumatomas, lentelė nepildoma.</w:t>
      </w:r>
    </w:p>
    <w:p w14:paraId="14FCD5DD" w14:textId="77777777" w:rsidR="0016197C" w:rsidRPr="006C6D32" w:rsidRDefault="0016197C" w:rsidP="00E170B0">
      <w:pPr>
        <w:numPr>
          <w:ilvl w:val="12"/>
          <w:numId w:val="0"/>
        </w:numPr>
        <w:ind w:firstLine="567"/>
        <w:jc w:val="both"/>
      </w:pPr>
    </w:p>
    <w:p w14:paraId="42A54D83" w14:textId="77777777" w:rsidR="000B51E8" w:rsidRPr="006C6D32" w:rsidRDefault="00B272EC" w:rsidP="00D81FB6">
      <w:pPr>
        <w:spacing w:line="276" w:lineRule="auto"/>
        <w:ind w:firstLine="567"/>
        <w:jc w:val="both"/>
        <w:rPr>
          <w:b/>
        </w:rPr>
      </w:pPr>
      <w:r w:rsidRPr="006C6D32">
        <w:rPr>
          <w:b/>
        </w:rPr>
        <w:t>13. S</w:t>
      </w:r>
      <w:r w:rsidR="00BF243C" w:rsidRPr="006C6D32">
        <w:rPr>
          <w:b/>
        </w:rPr>
        <w:t>ąlygos pagal Atliekų degin</w:t>
      </w:r>
      <w:r w:rsidR="0091678A" w:rsidRPr="006C6D32">
        <w:rPr>
          <w:b/>
        </w:rPr>
        <w:t>imo aplinkosauginių reikalavimų, patvirtintų</w:t>
      </w:r>
      <w:r w:rsidR="00BF243C" w:rsidRPr="006C6D32">
        <w:rPr>
          <w:b/>
        </w:rPr>
        <w:t xml:space="preserve"> Lietuvos Respublikos aplinkos ministro 2002 m. gruodžio 31 d. įs</w:t>
      </w:r>
      <w:r w:rsidR="0091678A" w:rsidRPr="006C6D32">
        <w:rPr>
          <w:b/>
        </w:rPr>
        <w:t>akymu Nr. 699 „Dėl Atliekų deginimo aplinkosauginių reikalavimų patvirtinimo“, 8, 8</w:t>
      </w:r>
      <w:r w:rsidR="0091678A" w:rsidRPr="006C6D32">
        <w:rPr>
          <w:b/>
          <w:vertAlign w:val="superscript"/>
        </w:rPr>
        <w:t xml:space="preserve">1 </w:t>
      </w:r>
      <w:r w:rsidR="0091678A" w:rsidRPr="006C6D32">
        <w:rPr>
          <w:b/>
        </w:rPr>
        <w:t>punktuose nurodytą informaciją.</w:t>
      </w:r>
    </w:p>
    <w:p w14:paraId="4732F3C8" w14:textId="77777777" w:rsidR="00D81FB6" w:rsidRPr="006C6D32" w:rsidRDefault="00D81FB6" w:rsidP="00D81FB6">
      <w:pPr>
        <w:spacing w:line="276" w:lineRule="auto"/>
        <w:ind w:firstLine="567"/>
        <w:jc w:val="both"/>
        <w:rPr>
          <w:color w:val="000000" w:themeColor="text1"/>
        </w:rPr>
      </w:pPr>
      <w:r w:rsidRPr="006C6D32">
        <w:rPr>
          <w:color w:val="000000" w:themeColor="text1"/>
        </w:rPr>
        <w:t>Ši dalis nepildoma, nes vykdomos ūkinės veiklos metu  atliekų deginimas nevykdomas.</w:t>
      </w:r>
    </w:p>
    <w:p w14:paraId="73ACB734" w14:textId="77777777" w:rsidR="00E05EF8" w:rsidRDefault="00E05EF8" w:rsidP="00D81FB6">
      <w:pPr>
        <w:spacing w:line="276" w:lineRule="auto"/>
        <w:ind w:firstLine="567"/>
        <w:jc w:val="both"/>
        <w:rPr>
          <w:b/>
        </w:rPr>
      </w:pPr>
    </w:p>
    <w:p w14:paraId="666E57F2" w14:textId="7BB89803" w:rsidR="000B51E8" w:rsidRPr="006C6D32" w:rsidRDefault="00BF243C" w:rsidP="00D81FB6">
      <w:pPr>
        <w:spacing w:line="276" w:lineRule="auto"/>
        <w:ind w:firstLine="567"/>
        <w:jc w:val="both"/>
        <w:rPr>
          <w:b/>
        </w:rPr>
      </w:pPr>
      <w:r w:rsidRPr="006C6D32">
        <w:rPr>
          <w:b/>
        </w:rPr>
        <w:t xml:space="preserve">14. </w:t>
      </w:r>
      <w:r w:rsidR="00D40E57" w:rsidRPr="006C6D32">
        <w:rPr>
          <w:b/>
        </w:rPr>
        <w:t>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40DA4F9A" w14:textId="77777777" w:rsidR="00D81FB6" w:rsidRPr="006C6D32" w:rsidRDefault="00D81FB6" w:rsidP="00D81FB6">
      <w:pPr>
        <w:spacing w:line="276" w:lineRule="auto"/>
        <w:ind w:firstLine="567"/>
        <w:rPr>
          <w:color w:val="000000" w:themeColor="text1"/>
        </w:rPr>
      </w:pPr>
      <w:r w:rsidRPr="006C6D32">
        <w:rPr>
          <w:color w:val="000000" w:themeColor="text1"/>
        </w:rPr>
        <w:t xml:space="preserve">Ši dalis nepildoma, nes ūkinės veiklos metu sąvartynas nėra eksploatuojamas.  </w:t>
      </w:r>
    </w:p>
    <w:p w14:paraId="16CFC060" w14:textId="77777777" w:rsidR="00796ABE" w:rsidRPr="006C6D32" w:rsidRDefault="00796ABE" w:rsidP="00E170B0">
      <w:pPr>
        <w:numPr>
          <w:ilvl w:val="12"/>
          <w:numId w:val="0"/>
        </w:numPr>
        <w:ind w:firstLine="567"/>
        <w:jc w:val="both"/>
      </w:pPr>
    </w:p>
    <w:p w14:paraId="3B13EE41" w14:textId="77777777" w:rsidR="007A717B" w:rsidRPr="006C6D32" w:rsidRDefault="00BF243C" w:rsidP="00CE0C8B">
      <w:pPr>
        <w:numPr>
          <w:ilvl w:val="12"/>
          <w:numId w:val="0"/>
        </w:numPr>
        <w:ind w:firstLine="567"/>
        <w:jc w:val="both"/>
        <w:rPr>
          <w:b/>
        </w:rPr>
      </w:pPr>
      <w:r w:rsidRPr="006C6D32">
        <w:rPr>
          <w:b/>
        </w:rPr>
        <w:t>15. A</w:t>
      </w:r>
      <w:r w:rsidR="00067E48" w:rsidRPr="006C6D32">
        <w:rPr>
          <w:b/>
        </w:rPr>
        <w:t>tliekų stebėsenos priemonės</w:t>
      </w:r>
    </w:p>
    <w:p w14:paraId="06A8031E" w14:textId="5031112E" w:rsidR="00921A34" w:rsidRPr="006C6D32" w:rsidRDefault="00BF243C" w:rsidP="00CE0C8B">
      <w:pPr>
        <w:numPr>
          <w:ilvl w:val="12"/>
          <w:numId w:val="0"/>
        </w:numPr>
        <w:ind w:firstLine="567"/>
        <w:jc w:val="both"/>
        <w:rPr>
          <w:b/>
        </w:rPr>
      </w:pPr>
      <w:r w:rsidRPr="006C6D32">
        <w:t>Nėra</w:t>
      </w:r>
      <w:r w:rsidR="00881CE6" w:rsidRPr="006C6D32">
        <w:t xml:space="preserve"> numatyta.</w:t>
      </w:r>
    </w:p>
    <w:p w14:paraId="47CC590C" w14:textId="77777777" w:rsidR="001D68BD" w:rsidRPr="006C6D32" w:rsidRDefault="001D68BD">
      <w:pPr>
        <w:ind w:firstLine="567"/>
        <w:jc w:val="both"/>
        <w:rPr>
          <w:b/>
        </w:rPr>
      </w:pPr>
    </w:p>
    <w:p w14:paraId="7D4CAC09" w14:textId="411E7070" w:rsidR="00921A34" w:rsidRPr="006C6D32" w:rsidRDefault="00921A34">
      <w:pPr>
        <w:ind w:firstLine="567"/>
        <w:jc w:val="both"/>
        <w:rPr>
          <w:b/>
          <w:bCs/>
        </w:rPr>
      </w:pPr>
      <w:r w:rsidRPr="006C6D32">
        <w:rPr>
          <w:b/>
        </w:rPr>
        <w:t>16.</w:t>
      </w:r>
      <w:r w:rsidRPr="006C6D32">
        <w:rPr>
          <w:b/>
          <w:bCs/>
        </w:rPr>
        <w:t xml:space="preserve"> Reikalavimai ūkio subjektų aplinkos monitoringui (stebėsenai), ūkio subjekto monitoringo program</w:t>
      </w:r>
      <w:r w:rsidR="00035DBA" w:rsidRPr="006C6D32">
        <w:rPr>
          <w:b/>
          <w:bCs/>
        </w:rPr>
        <w:t>ai</w:t>
      </w:r>
      <w:r w:rsidRPr="006C6D32">
        <w:rPr>
          <w:b/>
          <w:bCs/>
        </w:rPr>
        <w:t xml:space="preserve"> vykdy</w:t>
      </w:r>
      <w:r w:rsidR="00035DBA" w:rsidRPr="006C6D32">
        <w:rPr>
          <w:b/>
          <w:bCs/>
        </w:rPr>
        <w:t>t</w:t>
      </w:r>
      <w:r w:rsidR="00067E48" w:rsidRPr="006C6D32">
        <w:rPr>
          <w:b/>
          <w:bCs/>
        </w:rPr>
        <w:t>i</w:t>
      </w:r>
    </w:p>
    <w:p w14:paraId="0170E2F7" w14:textId="28BF12F2" w:rsidR="000D5685" w:rsidRPr="006C6D32" w:rsidRDefault="00D83C40" w:rsidP="00D81FB6">
      <w:pPr>
        <w:spacing w:line="276" w:lineRule="auto"/>
        <w:ind w:firstLine="567"/>
        <w:jc w:val="both"/>
        <w:rPr>
          <w:spacing w:val="-3"/>
        </w:rPr>
      </w:pPr>
      <w:r w:rsidRPr="006C6D32">
        <w:rPr>
          <w:spacing w:val="-3"/>
        </w:rPr>
        <w:t>Ūkio subjektų aplinkos monitoringas turi būti vykdomas pagal Ūkio subjektų aplinkos monitoringo nuostatų, patvirtintų Lietuvos Respublikos aplinkos ministro 2009 m.</w:t>
      </w:r>
      <w:r w:rsidR="00595FF8" w:rsidRPr="006C6D32">
        <w:rPr>
          <w:spacing w:val="-3"/>
        </w:rPr>
        <w:t xml:space="preserve"> </w:t>
      </w:r>
      <w:r w:rsidRPr="006C6D32">
        <w:rPr>
          <w:spacing w:val="-3"/>
        </w:rPr>
        <w:t>rugsėjo 16 d. įsakymu Nr. D1-546 „Dėl ūkio subjektų aplinkos monitoringo nuostatų patvirtinimo“ reikalavimus parengtą ir nustatyta tvarka suderintą ūkio subjektų aplinkos monitoringo programą</w:t>
      </w:r>
      <w:r w:rsidR="00C52EA0" w:rsidRPr="006C6D32">
        <w:rPr>
          <w:spacing w:val="-3"/>
        </w:rPr>
        <w:t>.</w:t>
      </w:r>
    </w:p>
    <w:p w14:paraId="62BFBD6C" w14:textId="77777777" w:rsidR="00A15D89" w:rsidRPr="006C6D32" w:rsidRDefault="00A15D89" w:rsidP="00D81FB6">
      <w:pPr>
        <w:spacing w:line="276" w:lineRule="auto"/>
        <w:ind w:firstLine="567"/>
        <w:jc w:val="both"/>
        <w:rPr>
          <w:color w:val="FF0000"/>
          <w:spacing w:val="-3"/>
        </w:rPr>
      </w:pPr>
    </w:p>
    <w:p w14:paraId="70D2D211" w14:textId="361563AA" w:rsidR="00AE0F3A" w:rsidRPr="006C6D32" w:rsidRDefault="00BF243C" w:rsidP="00D81FB6">
      <w:pPr>
        <w:spacing w:line="276" w:lineRule="auto"/>
        <w:ind w:firstLine="567"/>
        <w:jc w:val="both"/>
        <w:rPr>
          <w:b/>
        </w:rPr>
      </w:pPr>
      <w:r w:rsidRPr="006C6D32">
        <w:rPr>
          <w:b/>
        </w:rPr>
        <w:t xml:space="preserve">17. </w:t>
      </w:r>
      <w:r w:rsidR="00FD799F" w:rsidRPr="006C6D32">
        <w:rPr>
          <w:b/>
        </w:rPr>
        <w:t>Leidžiamas triukšmo išmetimas, r</w:t>
      </w:r>
      <w:r w:rsidRPr="006C6D32">
        <w:rPr>
          <w:b/>
        </w:rPr>
        <w:t>eikalavimai triukšmui valdy</w:t>
      </w:r>
      <w:r w:rsidR="00067E48" w:rsidRPr="006C6D32">
        <w:rPr>
          <w:b/>
        </w:rPr>
        <w:t>ti, triukšmo mažinimo priemonės</w:t>
      </w:r>
    </w:p>
    <w:p w14:paraId="6FD7FD61" w14:textId="77777777" w:rsidR="00275D8F" w:rsidRPr="006C6D32" w:rsidRDefault="00275D8F" w:rsidP="00275D8F">
      <w:pPr>
        <w:spacing w:after="120" w:line="280" w:lineRule="atLeast"/>
      </w:pPr>
      <w:r w:rsidRPr="006C6D32">
        <w:t xml:space="preserve">Vykdomos ūkinės veiklos teritorijoje triukšmą skleidžiantys ir triukšmo lygio sklaidos skaičiavimuose įvertinti </w:t>
      </w:r>
      <w:r w:rsidRPr="006C6D32">
        <w:rPr>
          <w:b/>
        </w:rPr>
        <w:t>mobilūs triukšmo šaltiniai</w:t>
      </w:r>
      <w:r w:rsidRPr="006C6D32">
        <w:t xml:space="preserve"> yra:</w:t>
      </w:r>
    </w:p>
    <w:p w14:paraId="4C2066C0" w14:textId="48222D7A" w:rsidR="00275D8F" w:rsidRPr="006C6D32" w:rsidRDefault="00275D8F" w:rsidP="00275D8F">
      <w:pPr>
        <w:pStyle w:val="Sraassuenkleliais"/>
        <w:tabs>
          <w:tab w:val="clear" w:pos="546"/>
        </w:tabs>
        <w:spacing w:before="240" w:after="280"/>
        <w:rPr>
          <w:lang w:val="lt-LT"/>
        </w:rPr>
      </w:pPr>
      <w:r w:rsidRPr="006C6D32">
        <w:rPr>
          <w:lang w:val="lt-LT"/>
        </w:rPr>
        <w:tab/>
      </w:r>
      <w:r w:rsidR="000D4DFC" w:rsidRPr="006C6D32">
        <w:rPr>
          <w:lang w:val="lt-LT"/>
        </w:rPr>
        <w:t xml:space="preserve">  </w:t>
      </w:r>
      <w:r w:rsidRPr="006C6D32">
        <w:rPr>
          <w:lang w:val="lt-LT"/>
        </w:rPr>
        <w:t>1. 3 lengvųjų darbuotojų ir klientų automobilių stovėjimo aikštelės:</w:t>
      </w:r>
    </w:p>
    <w:p w14:paraId="1212BEFA" w14:textId="04041683" w:rsidR="00275D8F" w:rsidRPr="006C6D32" w:rsidRDefault="00275D8F" w:rsidP="00275D8F">
      <w:pPr>
        <w:pStyle w:val="Sraassuenkleliais"/>
        <w:tabs>
          <w:tab w:val="clear" w:pos="546"/>
        </w:tabs>
        <w:spacing w:before="240" w:after="280"/>
        <w:rPr>
          <w:lang w:val="lt-LT"/>
        </w:rPr>
      </w:pPr>
      <w:r w:rsidRPr="006C6D32">
        <w:rPr>
          <w:lang w:val="lt-LT"/>
        </w:rPr>
        <w:tab/>
      </w:r>
      <w:r w:rsidR="000D4DFC" w:rsidRPr="006C6D32">
        <w:rPr>
          <w:lang w:val="lt-LT"/>
        </w:rPr>
        <w:t xml:space="preserve">  </w:t>
      </w:r>
      <w:r w:rsidRPr="006C6D32">
        <w:rPr>
          <w:lang w:val="lt-LT"/>
        </w:rPr>
        <w:t>2. Prie įvažiavimo į teritoriją iš Cukraus g. – 550 m</w:t>
      </w:r>
      <w:r w:rsidRPr="006C6D32">
        <w:rPr>
          <w:vertAlign w:val="superscript"/>
          <w:lang w:val="lt-LT"/>
        </w:rPr>
        <w:t>2</w:t>
      </w:r>
      <w:r w:rsidRPr="006C6D32">
        <w:rPr>
          <w:lang w:val="lt-LT"/>
        </w:rPr>
        <w:t xml:space="preserve">, 28 vietų; </w:t>
      </w:r>
    </w:p>
    <w:p w14:paraId="74352D85" w14:textId="5838A0D6" w:rsidR="00275D8F" w:rsidRPr="006C6D32" w:rsidRDefault="00275D8F" w:rsidP="00275D8F">
      <w:pPr>
        <w:pStyle w:val="Sraassuenkleliais"/>
        <w:tabs>
          <w:tab w:val="clear" w:pos="546"/>
        </w:tabs>
        <w:spacing w:before="240" w:after="280"/>
        <w:rPr>
          <w:lang w:val="lt-LT"/>
        </w:rPr>
      </w:pPr>
      <w:r w:rsidRPr="006C6D32">
        <w:rPr>
          <w:lang w:val="lt-LT"/>
        </w:rPr>
        <w:tab/>
      </w:r>
      <w:r w:rsidR="000D4DFC" w:rsidRPr="006C6D32">
        <w:rPr>
          <w:lang w:val="lt-LT"/>
        </w:rPr>
        <w:t xml:space="preserve">  </w:t>
      </w:r>
      <w:r w:rsidRPr="006C6D32">
        <w:rPr>
          <w:lang w:val="lt-LT"/>
        </w:rPr>
        <w:t>3. 2 prie įvažiavimo į teritoriją iš Pramonės g. – 1428 m</w:t>
      </w:r>
      <w:r w:rsidRPr="006C6D32">
        <w:rPr>
          <w:vertAlign w:val="superscript"/>
          <w:lang w:val="lt-LT"/>
        </w:rPr>
        <w:t>2</w:t>
      </w:r>
      <w:r w:rsidRPr="006C6D32">
        <w:rPr>
          <w:lang w:val="lt-LT"/>
        </w:rPr>
        <w:t>, 65 vietų ir 960 m</w:t>
      </w:r>
      <w:r w:rsidRPr="006C6D32">
        <w:rPr>
          <w:vertAlign w:val="superscript"/>
          <w:lang w:val="lt-LT"/>
        </w:rPr>
        <w:t>2</w:t>
      </w:r>
      <w:r w:rsidRPr="006C6D32">
        <w:rPr>
          <w:lang w:val="lt-LT"/>
        </w:rPr>
        <w:t xml:space="preserve">, 45 vietų. </w:t>
      </w:r>
    </w:p>
    <w:p w14:paraId="37204A11" w14:textId="0854F4A8" w:rsidR="00275D8F" w:rsidRPr="006C6D32" w:rsidRDefault="000D4DFC" w:rsidP="00275D8F">
      <w:pPr>
        <w:pStyle w:val="Sraassuenkleliais"/>
        <w:tabs>
          <w:tab w:val="clear" w:pos="425"/>
          <w:tab w:val="clear" w:pos="546"/>
          <w:tab w:val="left" w:pos="0"/>
        </w:tabs>
        <w:ind w:left="0" w:firstLine="0"/>
        <w:jc w:val="both"/>
        <w:rPr>
          <w:lang w:val="lt-LT"/>
        </w:rPr>
      </w:pPr>
      <w:r w:rsidRPr="006C6D32">
        <w:rPr>
          <w:lang w:val="lt-LT"/>
        </w:rPr>
        <w:t xml:space="preserve">          </w:t>
      </w:r>
      <w:r w:rsidR="00275D8F" w:rsidRPr="006C6D32">
        <w:rPr>
          <w:lang w:val="lt-LT"/>
        </w:rPr>
        <w:t>Skaičiavimuose priimamas lengvųjų automobilių srautas siekia iki 4 aut./val. darbo dienos metu. Lengvųjų transporto priemonių važiavimo laikas buvo įvertintas, atsižvelgiant į fabriko darbo laiką, t. y. 7:45 – 16:15 val. Lengvųjų automobilių stovėjimo aikštelės triukšmo sklaidos skaičiavimuose įvertintos kaip ploto triukšmo šaltiniai.</w:t>
      </w:r>
    </w:p>
    <w:p w14:paraId="6CC646AA" w14:textId="77777777" w:rsidR="00275D8F" w:rsidRPr="006C6D32" w:rsidRDefault="00275D8F">
      <w:pPr>
        <w:pStyle w:val="Sraassuenkleliais"/>
        <w:numPr>
          <w:ilvl w:val="0"/>
          <w:numId w:val="18"/>
        </w:numPr>
        <w:jc w:val="both"/>
        <w:rPr>
          <w:rFonts w:eastAsiaTheme="minorHAnsi"/>
          <w:lang w:val="lt-LT"/>
        </w:rPr>
      </w:pPr>
      <w:r w:rsidRPr="006C6D32">
        <w:rPr>
          <w:lang w:val="lt-LT"/>
        </w:rPr>
        <w:t>sunkiasvorės transporto priemonės (2 ekskavatoriai, 4 buldozeriai, 3 sunkvežimiai ir 3 traktoriai). Skaičiavimuose priimamas sunkiasvorių transporto priemonių srautas dienos metu siekia iki 1 aut./val. Sunkiasvorių transporto priemonių manevravimas teritorijoje vidutiniu, 10 km/val. greičiu įvertintas kaip linijinis triukšmo taršos šaltinis;</w:t>
      </w:r>
    </w:p>
    <w:p w14:paraId="0D91D575" w14:textId="77777777" w:rsidR="00275D8F" w:rsidRPr="006C6D32" w:rsidRDefault="00275D8F">
      <w:pPr>
        <w:pStyle w:val="Sraassuenkleliais"/>
        <w:numPr>
          <w:ilvl w:val="0"/>
          <w:numId w:val="18"/>
        </w:numPr>
        <w:spacing w:after="280"/>
        <w:rPr>
          <w:lang w:val="lt-LT"/>
        </w:rPr>
      </w:pPr>
      <w:r w:rsidRPr="006C6D32">
        <w:rPr>
          <w:lang w:val="lt-LT"/>
        </w:rPr>
        <w:t>8 krautuvai. Krautuvo skleidžiamas triukšmas – 88 dB(A). Skaičiavimuose krautuvų manevravimo aikštelė įvertinta kaip ploto triukšmo šaltinis. Skaičiavimuose priimta, kad 7 krautuvai maksimaliai skleidžia triukšmą fabriko darbo metu, t. y. 7:45 – 16:15 val. Taip pat skaičiavimuose buvo įvertintas ir blogiausias variantas, kuomet vienas krautuvas lieka dirbti vakaro ir nakties metu, jeigu būtina pabaigti darbus.</w:t>
      </w:r>
    </w:p>
    <w:p w14:paraId="2EB699FC" w14:textId="77777777" w:rsidR="00275D8F" w:rsidRPr="006C6D32" w:rsidRDefault="00275D8F">
      <w:pPr>
        <w:pStyle w:val="Sraassuenkleliais"/>
        <w:numPr>
          <w:ilvl w:val="0"/>
          <w:numId w:val="18"/>
        </w:numPr>
        <w:rPr>
          <w:lang w:val="lt-LT"/>
        </w:rPr>
      </w:pPr>
      <w:r w:rsidRPr="006C6D32">
        <w:rPr>
          <w:lang w:val="lt-LT"/>
        </w:rPr>
        <w:t>3 traukinių vagonai, į teritoriją atvykstantys 8–9 val. ir išvykstantys vakare 16–20 val.</w:t>
      </w:r>
    </w:p>
    <w:p w14:paraId="2E3E2008" w14:textId="7DB1053A" w:rsidR="00275D8F" w:rsidRPr="006C6D32" w:rsidRDefault="00A75268" w:rsidP="00A75268">
      <w:pPr>
        <w:pStyle w:val="Pagrindinistekstas"/>
        <w:ind w:firstLine="360"/>
        <w:jc w:val="both"/>
        <w:rPr>
          <w:szCs w:val="24"/>
          <w:lang w:val="lt-LT"/>
        </w:rPr>
      </w:pPr>
      <w:r w:rsidRPr="006C6D32">
        <w:rPr>
          <w:szCs w:val="24"/>
          <w:lang w:val="lt-LT"/>
        </w:rPr>
        <w:t xml:space="preserve">   </w:t>
      </w:r>
      <w:r w:rsidR="00275D8F" w:rsidRPr="006C6D32">
        <w:rPr>
          <w:szCs w:val="24"/>
          <w:lang w:val="lt-LT"/>
        </w:rPr>
        <w:t xml:space="preserve">Ūkinės veiklos teritorijoje triukšmą skleidžiantys ir triukšmo lygio sklaidos skaičiavimuose įvertinti </w:t>
      </w:r>
      <w:r w:rsidR="00275D8F" w:rsidRPr="006C6D32">
        <w:rPr>
          <w:b/>
          <w:szCs w:val="24"/>
          <w:lang w:val="lt-LT"/>
        </w:rPr>
        <w:t xml:space="preserve">stacionarūs, </w:t>
      </w:r>
      <w:r w:rsidR="00275D8F" w:rsidRPr="006C6D32">
        <w:rPr>
          <w:szCs w:val="24"/>
          <w:lang w:val="lt-LT"/>
        </w:rPr>
        <w:t>dienos metu 7:45 – 16:15 veikiantys</w:t>
      </w:r>
      <w:r w:rsidR="00275D8F" w:rsidRPr="006C6D32">
        <w:rPr>
          <w:b/>
          <w:szCs w:val="24"/>
          <w:lang w:val="lt-LT"/>
        </w:rPr>
        <w:t xml:space="preserve"> triukšmo šaltiniai</w:t>
      </w:r>
      <w:r w:rsidR="00275D8F" w:rsidRPr="006C6D32">
        <w:rPr>
          <w:szCs w:val="24"/>
          <w:lang w:val="lt-LT"/>
        </w:rPr>
        <w:t xml:space="preserve"> yra:</w:t>
      </w:r>
    </w:p>
    <w:p w14:paraId="205F9153" w14:textId="77777777" w:rsidR="00275D8F" w:rsidRPr="006C6D32" w:rsidRDefault="00275D8F" w:rsidP="00275D8F">
      <w:pPr>
        <w:pStyle w:val="Pagrindinistekstas"/>
        <w:jc w:val="both"/>
        <w:rPr>
          <w:szCs w:val="24"/>
          <w:lang w:val="lt-LT"/>
        </w:rPr>
      </w:pPr>
    </w:p>
    <w:p w14:paraId="0D56DC65"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runkelių siurblinės pastatas. Pastato skleidžiamas triukšmo lygis priimtas atsižvelgiant į triukšmo matavimo rezultatus – skirtingose pastato vietose išmatuoti triukšmo lygiai: 80 dB(A); 78 dB(A);</w:t>
      </w:r>
    </w:p>
    <w:p w14:paraId="5851CDDB"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kalkinės pastatas, kuriame triukšmą skleidžia centrifūgos, kalkių gesinimo aparatas, kalkių deginimo krosnis. Patalpos skleidžiamas triukšmo lygis priimtas atsižvelgiant į triukšmo matavimo rezultatus – skirtingose pastato vietose išmatuoti triukšmo lygiai: 79 dB(A); 79 dB(A); 82 dB(A);</w:t>
      </w:r>
    </w:p>
    <w:p w14:paraId="5553291E"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griežinių džiovyklos patalpa, sandėlis. Patalpos skleidžiamas triukšmo lygis priimtas atsižvelgiant į triukšmo matavimo rezultatus – 91 dB(A);</w:t>
      </w:r>
    </w:p>
    <w:p w14:paraId="725D4694"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gamybinė patalpa, kurioje triukšmą skleidžia centrifūgos ir virimo aparatai. Patalpos skleidžiamas triukšmo lygis priimtas atsižvelgiant į triukšmo matavimo rezultatus – skirtingose pastato vietose išmatuoti triukšmo lygiai: 81 dB(A); 81 dB(A); 82 dB(A); 85 dB (A);</w:t>
      </w:r>
    </w:p>
    <w:p w14:paraId="7F697E11"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biodujų patalpa. Patalpos skleidžiamas triukšmo lygis priimtas atsižvelgiant į triukšmo matavimo rezultatus – 84 dB(A);</w:t>
      </w:r>
    </w:p>
    <w:p w14:paraId="0D165E5F"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difuzijos patalpa, kurioje triukšmą skleidžia filtruotų syvų siurbliai, sulfituoto vandens siurbliai, oro kompresorius, saturacijos filtrai, išgarinimo korpusai, kondensatoriaus pašildytuvai. Patalpos skleidžiamas triukšmo lygis priimtas atsižvelgiant į triukšmo matavimo rezultatus – skirtingose pastato vietose išmatuoti triukšmo lygiai: 77 dB(A); 77 dB(A); 79 dB(A); 79 dB(A);</w:t>
      </w:r>
    </w:p>
    <w:p w14:paraId="2E2F104B"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teritorija prie runkelių plovyklos. Skleidžiamas triukšmo lygis priimtas atsižvelgiant į triukšmo matavimo rezultatus – skirtingose pastato vietose išmatuoti triukšmo lygiai: 77 dB(A); 78 dB(A);</w:t>
      </w:r>
    </w:p>
    <w:p w14:paraId="5E90E669"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cukraus fasavimo patalpa, sandėlis. Patalpos skleidžiamas triukšmo lygis priimtas atsižvelgiant į triukšmo matavimo rezultatus – 82 dB(A);</w:t>
      </w:r>
    </w:p>
    <w:p w14:paraId="77E429D3" w14:textId="77777777" w:rsidR="00275D8F" w:rsidRPr="006C6D32" w:rsidRDefault="00275D8F">
      <w:pPr>
        <w:pStyle w:val="Sraassuenkleliais"/>
        <w:numPr>
          <w:ilvl w:val="0"/>
          <w:numId w:val="19"/>
        </w:numPr>
        <w:jc w:val="both"/>
        <w:rPr>
          <w:sz w:val="24"/>
          <w:szCs w:val="24"/>
          <w:lang w:val="lt-LT"/>
        </w:rPr>
      </w:pPr>
      <w:r w:rsidRPr="006C6D32">
        <w:rPr>
          <w:snapToGrid w:val="0"/>
          <w:sz w:val="24"/>
          <w:szCs w:val="24"/>
          <w:lang w:val="lt-LT"/>
        </w:rPr>
        <w:t>cukrinių runkelių, antracito ir kalkakmenio krovos darbai – 93 dB(A)</w:t>
      </w:r>
      <w:r w:rsidRPr="006C6D32">
        <w:rPr>
          <w:rStyle w:val="Puslapioinaosnuoroda"/>
          <w:rFonts w:eastAsia="Calibri"/>
          <w:snapToGrid w:val="0"/>
          <w:sz w:val="24"/>
          <w:szCs w:val="24"/>
          <w:lang w:val="lt-LT"/>
        </w:rPr>
        <w:footnoteReference w:id="1"/>
      </w:r>
      <w:r w:rsidRPr="006C6D32">
        <w:rPr>
          <w:snapToGrid w:val="0"/>
          <w:sz w:val="24"/>
          <w:szCs w:val="24"/>
          <w:lang w:val="lt-LT"/>
        </w:rPr>
        <w:t>.</w:t>
      </w:r>
    </w:p>
    <w:p w14:paraId="07258223" w14:textId="49B65CA0" w:rsidR="00275D8F" w:rsidRPr="006C6D32" w:rsidRDefault="00A75268" w:rsidP="00A75268">
      <w:pPr>
        <w:pStyle w:val="Pagrindinistekstas"/>
        <w:ind w:firstLine="360"/>
        <w:jc w:val="both"/>
        <w:rPr>
          <w:snapToGrid w:val="0"/>
          <w:lang w:val="lt-LT"/>
        </w:rPr>
      </w:pPr>
      <w:r w:rsidRPr="006C6D32">
        <w:rPr>
          <w:snapToGrid w:val="0"/>
          <w:lang w:val="lt-LT"/>
        </w:rPr>
        <w:t xml:space="preserve">   </w:t>
      </w:r>
      <w:r w:rsidR="00275D8F" w:rsidRPr="006C6D32">
        <w:rPr>
          <w:snapToGrid w:val="0"/>
          <w:lang w:val="lt-LT"/>
        </w:rPr>
        <w:t xml:space="preserve">Visą parą veikiančios katilinės skleidžiamas triukšmas – 85 dB(A). </w:t>
      </w:r>
      <w:r w:rsidR="00275D8F" w:rsidRPr="006C6D32">
        <w:rPr>
          <w:lang w:val="lt-LT"/>
        </w:rPr>
        <w:t xml:space="preserve">Triukšmo lygis buvo parinktas programos Cadna/A, pasirinkus parinktį – katilinės patalpa. </w:t>
      </w:r>
    </w:p>
    <w:p w14:paraId="44FE1D34" w14:textId="4B6C1E69" w:rsidR="00275D8F" w:rsidRPr="006C6D32" w:rsidRDefault="00A75268" w:rsidP="00A75268">
      <w:pPr>
        <w:pStyle w:val="Pagrindinistekstas"/>
        <w:ind w:firstLine="360"/>
        <w:jc w:val="both"/>
        <w:rPr>
          <w:snapToGrid w:val="0"/>
          <w:lang w:val="lt-LT"/>
        </w:rPr>
      </w:pPr>
      <w:r w:rsidRPr="006C6D32">
        <w:rPr>
          <w:lang w:val="lt-LT"/>
        </w:rPr>
        <w:t xml:space="preserve">   </w:t>
      </w:r>
      <w:r w:rsidR="00275D8F" w:rsidRPr="006C6D32">
        <w:rPr>
          <w:lang w:val="lt-LT"/>
        </w:rPr>
        <w:t xml:space="preserve">Informacija apie autokrautuvo ir stacionarių triukšmo šaltinių skleidžiamo triukšmo lygius pateikta TIPK 18 priedo „PVSV priedai“ kiti priedai. </w:t>
      </w:r>
    </w:p>
    <w:p w14:paraId="63B33F56" w14:textId="1B9B38AA" w:rsidR="00275D8F" w:rsidRPr="006C6D32" w:rsidRDefault="00A75268" w:rsidP="00A75268">
      <w:pPr>
        <w:pStyle w:val="Pagrindinistekstas"/>
        <w:ind w:firstLine="360"/>
        <w:jc w:val="both"/>
        <w:rPr>
          <w:lang w:val="lt-LT"/>
        </w:rPr>
      </w:pPr>
      <w:r w:rsidRPr="006C6D32">
        <w:rPr>
          <w:lang w:val="lt-LT"/>
        </w:rPr>
        <w:t xml:space="preserve">   </w:t>
      </w:r>
      <w:r w:rsidR="00275D8F" w:rsidRPr="006C6D32">
        <w:rPr>
          <w:lang w:val="lt-LT"/>
        </w:rPr>
        <w:t xml:space="preserve">Triukšmo šaltinių schema pateikta </w:t>
      </w:r>
      <w:r w:rsidR="00275D8F" w:rsidRPr="006C6D32">
        <w:rPr>
          <w:b/>
          <w:bCs/>
          <w:lang w:val="lt-LT"/>
        </w:rPr>
        <w:t>TIPK 18 priedo</w:t>
      </w:r>
      <w:r w:rsidR="00275D8F" w:rsidRPr="006C6D32">
        <w:rPr>
          <w:lang w:val="lt-LT"/>
        </w:rPr>
        <w:t xml:space="preserve"> „PVSV priedai“ priedas Nr. 2 (7 psl.). </w:t>
      </w:r>
    </w:p>
    <w:p w14:paraId="6E91B236" w14:textId="77777777" w:rsidR="00275D8F" w:rsidRPr="006C6D32" w:rsidRDefault="00275D8F" w:rsidP="00275D8F">
      <w:pPr>
        <w:autoSpaceDE w:val="0"/>
        <w:autoSpaceDN w:val="0"/>
        <w:adjustRightInd w:val="0"/>
        <w:spacing w:before="120" w:after="120" w:line="276" w:lineRule="auto"/>
        <w:ind w:firstLine="567"/>
        <w:jc w:val="both"/>
      </w:pPr>
      <w:r w:rsidRPr="006C6D32">
        <w:rPr>
          <w:szCs w:val="22"/>
        </w:rPr>
        <w:t>Triukšmo sklaida skaičiuota 1,5 m aukštyje, kaip nurodo standarto ISO 9613-2:1996 Akustika. Garso sklindančio atviroje aplinkoje silpnėjimas – 2 dalis: Bendroji skaičiavimo metodika (</w:t>
      </w:r>
      <w:proofErr w:type="spellStart"/>
      <w:r w:rsidRPr="006C6D32">
        <w:rPr>
          <w:i/>
          <w:szCs w:val="22"/>
        </w:rPr>
        <w:t>Acoustics</w:t>
      </w:r>
      <w:proofErr w:type="spellEnd"/>
      <w:r w:rsidRPr="006C6D32">
        <w:rPr>
          <w:i/>
          <w:szCs w:val="22"/>
        </w:rPr>
        <w:t xml:space="preserve"> - Attenuation of sound during propagation outdoors - Part 2: General method of calculation</w:t>
      </w:r>
      <w:r w:rsidRPr="006C6D32">
        <w:rPr>
          <w:szCs w:val="22"/>
        </w:rPr>
        <w:t xml:space="preserve">) 8.3.1 skyriaus nuostata žemaaukščio tipo gyvenamiesiems rajonams. </w:t>
      </w:r>
      <w:r w:rsidRPr="006C6D32">
        <w:t>Vertinant priimama, kad pastatų išorinių sienų garso izoliavimo rodiklis – 0.</w:t>
      </w:r>
    </w:p>
    <w:p w14:paraId="666EB800" w14:textId="2128BF09" w:rsidR="00275D8F" w:rsidRPr="006C6D32" w:rsidRDefault="00A75268" w:rsidP="00A75268">
      <w:pPr>
        <w:autoSpaceDE w:val="0"/>
        <w:autoSpaceDN w:val="0"/>
        <w:adjustRightInd w:val="0"/>
        <w:spacing w:before="120" w:after="120" w:line="276" w:lineRule="auto"/>
        <w:jc w:val="both"/>
        <w:rPr>
          <w:rFonts w:eastAsiaTheme="minorHAnsi"/>
        </w:rPr>
      </w:pPr>
      <w:r w:rsidRPr="006C6D32">
        <w:rPr>
          <w:szCs w:val="22"/>
        </w:rPr>
        <w:t xml:space="preserve">         </w:t>
      </w:r>
      <w:r w:rsidR="00275D8F" w:rsidRPr="006C6D32">
        <w:rPr>
          <w:szCs w:val="22"/>
        </w:rPr>
        <w:t xml:space="preserve">Atliekant triukšmo sklaidos skaičiavimus, triukšmo lygiai buvo įvertinti pagal HN 33:2011 ,,Triukšmo ribiniai dydžiai gyvenamuosiuose ir visuomeninės paskirties pastatuose bei jų aplinkoje” (Žin., 2011, Nr.75-3638). Vertinant viešo naudojimo gatvių ir kelių triukšmą, buvo taikytas HN 33:2011 1 lentelės 3 punktas. Vertinant nagrinėjamame žemės sklype numatomą vykdyti veiklą – taikytas HN 33:2011 1 lentelės 4 punktas. </w:t>
      </w:r>
    </w:p>
    <w:p w14:paraId="4095D7E7" w14:textId="25CC7A4A" w:rsidR="00275D8F" w:rsidRPr="006C6D32" w:rsidRDefault="00592FCB" w:rsidP="00275D8F">
      <w:pPr>
        <w:spacing w:before="140" w:after="140" w:line="250" w:lineRule="atLeast"/>
        <w:ind w:left="1276" w:hanging="1276"/>
        <w:rPr>
          <w:iCs/>
          <w:sz w:val="22"/>
          <w:szCs w:val="22"/>
        </w:rPr>
      </w:pPr>
      <w:r w:rsidRPr="006C6D32">
        <w:rPr>
          <w:iCs/>
          <w:sz w:val="22"/>
          <w:szCs w:val="22"/>
        </w:rPr>
        <w:t xml:space="preserve">  </w:t>
      </w:r>
      <w:r w:rsidR="00275D8F" w:rsidRPr="006C6D32">
        <w:rPr>
          <w:iCs/>
          <w:sz w:val="22"/>
          <w:szCs w:val="22"/>
        </w:rPr>
        <w:t>Didžiausi leidžiami triukšmo ribiniai dydžiai gyvenamuosiuose ir visuomeninės paskirties pastatuose bei jų aplinkoje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559"/>
        <w:gridCol w:w="1276"/>
      </w:tblGrid>
      <w:tr w:rsidR="00275D8F" w:rsidRPr="006C6D32" w14:paraId="389A4185" w14:textId="77777777" w:rsidTr="00E94AFA">
        <w:tc>
          <w:tcPr>
            <w:tcW w:w="2977" w:type="dxa"/>
            <w:vAlign w:val="center"/>
          </w:tcPr>
          <w:p w14:paraId="4F889514" w14:textId="77777777" w:rsidR="00275D8F" w:rsidRPr="006C6D32" w:rsidRDefault="00275D8F" w:rsidP="00E94AFA">
            <w:pPr>
              <w:spacing w:line="220" w:lineRule="atLeast"/>
              <w:rPr>
                <w:sz w:val="22"/>
                <w:szCs w:val="22"/>
              </w:rPr>
            </w:pPr>
            <w:r w:rsidRPr="006C6D32">
              <w:rPr>
                <w:sz w:val="22"/>
                <w:szCs w:val="22"/>
              </w:rPr>
              <w:t>Objekto pavadinimas</w:t>
            </w:r>
          </w:p>
        </w:tc>
        <w:tc>
          <w:tcPr>
            <w:tcW w:w="1276" w:type="dxa"/>
          </w:tcPr>
          <w:p w14:paraId="45CC0A24" w14:textId="77777777" w:rsidR="00275D8F" w:rsidRPr="006C6D32" w:rsidRDefault="00275D8F" w:rsidP="00E94AFA">
            <w:pPr>
              <w:spacing w:line="220" w:lineRule="atLeast"/>
              <w:rPr>
                <w:sz w:val="22"/>
                <w:szCs w:val="22"/>
              </w:rPr>
            </w:pPr>
            <w:r w:rsidRPr="006C6D32">
              <w:rPr>
                <w:sz w:val="22"/>
                <w:szCs w:val="22"/>
              </w:rPr>
              <w:t>Paros laikas, val.</w:t>
            </w:r>
          </w:p>
        </w:tc>
        <w:tc>
          <w:tcPr>
            <w:tcW w:w="1559" w:type="dxa"/>
          </w:tcPr>
          <w:p w14:paraId="3FADD3CE" w14:textId="77777777" w:rsidR="00275D8F" w:rsidRPr="006C6D32" w:rsidRDefault="00275D8F" w:rsidP="00E94AFA">
            <w:pPr>
              <w:spacing w:line="220" w:lineRule="atLeast"/>
              <w:rPr>
                <w:sz w:val="22"/>
                <w:szCs w:val="22"/>
              </w:rPr>
            </w:pPr>
            <w:r w:rsidRPr="006C6D32">
              <w:rPr>
                <w:sz w:val="22"/>
                <w:szCs w:val="22"/>
              </w:rPr>
              <w:t>Ekvivalentinis garso slėgio lygis, dBA</w:t>
            </w:r>
          </w:p>
        </w:tc>
        <w:tc>
          <w:tcPr>
            <w:tcW w:w="1276" w:type="dxa"/>
          </w:tcPr>
          <w:p w14:paraId="0AA35FAE" w14:textId="77777777" w:rsidR="00275D8F" w:rsidRPr="006C6D32" w:rsidRDefault="00275D8F" w:rsidP="00E94AFA">
            <w:pPr>
              <w:spacing w:line="220" w:lineRule="atLeast"/>
              <w:rPr>
                <w:sz w:val="22"/>
                <w:szCs w:val="22"/>
              </w:rPr>
            </w:pPr>
            <w:r w:rsidRPr="006C6D32">
              <w:rPr>
                <w:sz w:val="22"/>
                <w:szCs w:val="22"/>
              </w:rPr>
              <w:t>Maksimalus garso slėgio lygis, dBA</w:t>
            </w:r>
          </w:p>
        </w:tc>
      </w:tr>
      <w:tr w:rsidR="00275D8F" w:rsidRPr="006C6D32" w14:paraId="0464F025" w14:textId="77777777" w:rsidTr="00E94AFA">
        <w:trPr>
          <w:trHeight w:val="286"/>
        </w:trPr>
        <w:tc>
          <w:tcPr>
            <w:tcW w:w="2977" w:type="dxa"/>
            <w:vMerge w:val="restart"/>
          </w:tcPr>
          <w:p w14:paraId="10D064B6" w14:textId="77777777" w:rsidR="00275D8F" w:rsidRPr="006C6D32" w:rsidRDefault="00275D8F" w:rsidP="00E94AFA">
            <w:pPr>
              <w:spacing w:line="220" w:lineRule="atLeast"/>
              <w:rPr>
                <w:sz w:val="22"/>
                <w:szCs w:val="22"/>
              </w:rPr>
            </w:pPr>
            <w:r w:rsidRPr="006C6D32">
              <w:rPr>
                <w:sz w:val="22"/>
                <w:szCs w:val="22"/>
              </w:rPr>
              <w:t>Gyvenamųjų pastatų ir visuomeninės paskirties pastatų aplinkoje, veikiamoje transporto sukeliamo triukšmo (3 punktas)</w:t>
            </w:r>
          </w:p>
        </w:tc>
        <w:tc>
          <w:tcPr>
            <w:tcW w:w="1276" w:type="dxa"/>
            <w:vAlign w:val="center"/>
          </w:tcPr>
          <w:p w14:paraId="25B441FB" w14:textId="77777777" w:rsidR="00275D8F" w:rsidRPr="006C6D32" w:rsidRDefault="00275D8F" w:rsidP="00E94AFA">
            <w:pPr>
              <w:spacing w:line="220" w:lineRule="atLeast"/>
              <w:jc w:val="center"/>
              <w:rPr>
                <w:sz w:val="22"/>
                <w:szCs w:val="22"/>
              </w:rPr>
            </w:pPr>
            <w:r w:rsidRPr="006C6D32">
              <w:rPr>
                <w:sz w:val="22"/>
                <w:szCs w:val="22"/>
              </w:rPr>
              <w:t>6–18</w:t>
            </w:r>
          </w:p>
        </w:tc>
        <w:tc>
          <w:tcPr>
            <w:tcW w:w="1559" w:type="dxa"/>
            <w:vAlign w:val="center"/>
          </w:tcPr>
          <w:p w14:paraId="0F5405F0" w14:textId="77777777" w:rsidR="00275D8F" w:rsidRPr="006C6D32" w:rsidRDefault="00275D8F" w:rsidP="00E94AFA">
            <w:pPr>
              <w:spacing w:line="220" w:lineRule="atLeast"/>
              <w:jc w:val="center"/>
              <w:rPr>
                <w:sz w:val="22"/>
                <w:szCs w:val="22"/>
              </w:rPr>
            </w:pPr>
            <w:r w:rsidRPr="006C6D32">
              <w:rPr>
                <w:sz w:val="22"/>
                <w:szCs w:val="22"/>
              </w:rPr>
              <w:t>65</w:t>
            </w:r>
          </w:p>
        </w:tc>
        <w:tc>
          <w:tcPr>
            <w:tcW w:w="1276" w:type="dxa"/>
            <w:vAlign w:val="center"/>
          </w:tcPr>
          <w:p w14:paraId="2574942B" w14:textId="77777777" w:rsidR="00275D8F" w:rsidRPr="006C6D32" w:rsidRDefault="00275D8F" w:rsidP="00E94AFA">
            <w:pPr>
              <w:spacing w:line="220" w:lineRule="atLeast"/>
              <w:jc w:val="center"/>
              <w:rPr>
                <w:sz w:val="22"/>
                <w:szCs w:val="22"/>
              </w:rPr>
            </w:pPr>
            <w:r w:rsidRPr="006C6D32">
              <w:rPr>
                <w:sz w:val="22"/>
                <w:szCs w:val="22"/>
              </w:rPr>
              <w:t>70</w:t>
            </w:r>
          </w:p>
        </w:tc>
      </w:tr>
      <w:tr w:rsidR="00275D8F" w:rsidRPr="006C6D32" w14:paraId="6780AE5A" w14:textId="77777777" w:rsidTr="00E94AFA">
        <w:trPr>
          <w:trHeight w:val="287"/>
        </w:trPr>
        <w:tc>
          <w:tcPr>
            <w:tcW w:w="2977" w:type="dxa"/>
            <w:vMerge/>
          </w:tcPr>
          <w:p w14:paraId="2F5D6999" w14:textId="77777777" w:rsidR="00275D8F" w:rsidRPr="006C6D32" w:rsidRDefault="00275D8F" w:rsidP="00E94AFA">
            <w:pPr>
              <w:spacing w:line="220" w:lineRule="atLeast"/>
              <w:rPr>
                <w:sz w:val="22"/>
                <w:szCs w:val="22"/>
              </w:rPr>
            </w:pPr>
          </w:p>
        </w:tc>
        <w:tc>
          <w:tcPr>
            <w:tcW w:w="1276" w:type="dxa"/>
            <w:vAlign w:val="center"/>
          </w:tcPr>
          <w:p w14:paraId="2DA8E83A" w14:textId="77777777" w:rsidR="00275D8F" w:rsidRPr="006C6D32" w:rsidRDefault="00275D8F" w:rsidP="00E94AFA">
            <w:pPr>
              <w:spacing w:line="220" w:lineRule="atLeast"/>
              <w:jc w:val="center"/>
              <w:rPr>
                <w:sz w:val="22"/>
                <w:szCs w:val="22"/>
              </w:rPr>
            </w:pPr>
            <w:r w:rsidRPr="006C6D32">
              <w:rPr>
                <w:sz w:val="22"/>
                <w:szCs w:val="22"/>
              </w:rPr>
              <w:t>18–22</w:t>
            </w:r>
          </w:p>
        </w:tc>
        <w:tc>
          <w:tcPr>
            <w:tcW w:w="1559" w:type="dxa"/>
            <w:vAlign w:val="center"/>
          </w:tcPr>
          <w:p w14:paraId="43E1C426" w14:textId="77777777" w:rsidR="00275D8F" w:rsidRPr="006C6D32" w:rsidRDefault="00275D8F" w:rsidP="00E94AFA">
            <w:pPr>
              <w:spacing w:line="220" w:lineRule="atLeast"/>
              <w:jc w:val="center"/>
              <w:rPr>
                <w:sz w:val="22"/>
                <w:szCs w:val="22"/>
              </w:rPr>
            </w:pPr>
            <w:r w:rsidRPr="006C6D32">
              <w:rPr>
                <w:sz w:val="22"/>
                <w:szCs w:val="22"/>
              </w:rPr>
              <w:t>60</w:t>
            </w:r>
          </w:p>
        </w:tc>
        <w:tc>
          <w:tcPr>
            <w:tcW w:w="1276" w:type="dxa"/>
            <w:vAlign w:val="center"/>
          </w:tcPr>
          <w:p w14:paraId="472EBFCB" w14:textId="77777777" w:rsidR="00275D8F" w:rsidRPr="006C6D32" w:rsidRDefault="00275D8F" w:rsidP="00E94AFA">
            <w:pPr>
              <w:spacing w:line="220" w:lineRule="atLeast"/>
              <w:jc w:val="center"/>
              <w:rPr>
                <w:sz w:val="22"/>
                <w:szCs w:val="22"/>
              </w:rPr>
            </w:pPr>
            <w:r w:rsidRPr="006C6D32">
              <w:rPr>
                <w:sz w:val="22"/>
                <w:szCs w:val="22"/>
              </w:rPr>
              <w:t>65</w:t>
            </w:r>
          </w:p>
        </w:tc>
      </w:tr>
      <w:tr w:rsidR="00275D8F" w:rsidRPr="006C6D32" w14:paraId="1DFF2F8A" w14:textId="77777777" w:rsidTr="00E94AFA">
        <w:trPr>
          <w:trHeight w:val="287"/>
        </w:trPr>
        <w:tc>
          <w:tcPr>
            <w:tcW w:w="2977" w:type="dxa"/>
            <w:vMerge/>
          </w:tcPr>
          <w:p w14:paraId="4EADAA35" w14:textId="77777777" w:rsidR="00275D8F" w:rsidRPr="006C6D32" w:rsidRDefault="00275D8F" w:rsidP="00E94AFA">
            <w:pPr>
              <w:spacing w:line="220" w:lineRule="atLeast"/>
              <w:rPr>
                <w:sz w:val="22"/>
                <w:szCs w:val="22"/>
              </w:rPr>
            </w:pPr>
          </w:p>
        </w:tc>
        <w:tc>
          <w:tcPr>
            <w:tcW w:w="1276" w:type="dxa"/>
            <w:vAlign w:val="center"/>
          </w:tcPr>
          <w:p w14:paraId="7767823A" w14:textId="77777777" w:rsidR="00275D8F" w:rsidRPr="006C6D32" w:rsidRDefault="00275D8F" w:rsidP="00E94AFA">
            <w:pPr>
              <w:spacing w:line="220" w:lineRule="atLeast"/>
              <w:jc w:val="center"/>
              <w:rPr>
                <w:sz w:val="22"/>
                <w:szCs w:val="22"/>
              </w:rPr>
            </w:pPr>
            <w:r w:rsidRPr="006C6D32">
              <w:rPr>
                <w:sz w:val="22"/>
                <w:szCs w:val="22"/>
              </w:rPr>
              <w:t>22–6</w:t>
            </w:r>
          </w:p>
        </w:tc>
        <w:tc>
          <w:tcPr>
            <w:tcW w:w="1559" w:type="dxa"/>
            <w:vAlign w:val="center"/>
          </w:tcPr>
          <w:p w14:paraId="58FBD624" w14:textId="77777777" w:rsidR="00275D8F" w:rsidRPr="006C6D32" w:rsidRDefault="00275D8F" w:rsidP="00E94AFA">
            <w:pPr>
              <w:spacing w:line="220" w:lineRule="atLeast"/>
              <w:jc w:val="center"/>
              <w:rPr>
                <w:sz w:val="22"/>
                <w:szCs w:val="22"/>
              </w:rPr>
            </w:pPr>
            <w:r w:rsidRPr="006C6D32">
              <w:rPr>
                <w:sz w:val="22"/>
                <w:szCs w:val="22"/>
              </w:rPr>
              <w:t>55</w:t>
            </w:r>
          </w:p>
        </w:tc>
        <w:tc>
          <w:tcPr>
            <w:tcW w:w="1276" w:type="dxa"/>
            <w:vAlign w:val="center"/>
          </w:tcPr>
          <w:p w14:paraId="505312A5" w14:textId="77777777" w:rsidR="00275D8F" w:rsidRPr="006C6D32" w:rsidRDefault="00275D8F" w:rsidP="00E94AFA">
            <w:pPr>
              <w:spacing w:line="220" w:lineRule="atLeast"/>
              <w:jc w:val="center"/>
              <w:rPr>
                <w:sz w:val="22"/>
                <w:szCs w:val="22"/>
              </w:rPr>
            </w:pPr>
            <w:r w:rsidRPr="006C6D32">
              <w:rPr>
                <w:sz w:val="22"/>
                <w:szCs w:val="22"/>
              </w:rPr>
              <w:t>60</w:t>
            </w:r>
          </w:p>
        </w:tc>
      </w:tr>
      <w:tr w:rsidR="00275D8F" w:rsidRPr="006C6D32" w14:paraId="090837DD" w14:textId="77777777" w:rsidTr="00E94AFA">
        <w:trPr>
          <w:trHeight w:val="286"/>
        </w:trPr>
        <w:tc>
          <w:tcPr>
            <w:tcW w:w="2977" w:type="dxa"/>
            <w:vMerge w:val="restart"/>
          </w:tcPr>
          <w:p w14:paraId="61CF94AD" w14:textId="77777777" w:rsidR="00275D8F" w:rsidRPr="006C6D32" w:rsidRDefault="00275D8F" w:rsidP="00E94AFA">
            <w:pPr>
              <w:spacing w:line="220" w:lineRule="atLeast"/>
              <w:rPr>
                <w:sz w:val="22"/>
                <w:szCs w:val="22"/>
              </w:rPr>
            </w:pPr>
            <w:r w:rsidRPr="006C6D32">
              <w:rPr>
                <w:sz w:val="22"/>
                <w:szCs w:val="22"/>
              </w:rPr>
              <w:t>Gyvenamųjų pastatų ir visuomeninės paskirties pastatų aplinkoje, veikiamoje ūkinės komercinės veiklos (4 punktas)</w:t>
            </w:r>
          </w:p>
        </w:tc>
        <w:tc>
          <w:tcPr>
            <w:tcW w:w="1276" w:type="dxa"/>
            <w:vAlign w:val="center"/>
          </w:tcPr>
          <w:p w14:paraId="73879EFD" w14:textId="77777777" w:rsidR="00275D8F" w:rsidRPr="006C6D32" w:rsidRDefault="00275D8F" w:rsidP="00E94AFA">
            <w:pPr>
              <w:spacing w:line="220" w:lineRule="atLeast"/>
              <w:jc w:val="center"/>
              <w:rPr>
                <w:sz w:val="22"/>
                <w:szCs w:val="22"/>
              </w:rPr>
            </w:pPr>
            <w:r w:rsidRPr="006C6D32">
              <w:rPr>
                <w:sz w:val="22"/>
                <w:szCs w:val="22"/>
              </w:rPr>
              <w:t>6–18</w:t>
            </w:r>
          </w:p>
        </w:tc>
        <w:tc>
          <w:tcPr>
            <w:tcW w:w="1559" w:type="dxa"/>
            <w:vAlign w:val="center"/>
          </w:tcPr>
          <w:p w14:paraId="34EB5090" w14:textId="77777777" w:rsidR="00275D8F" w:rsidRPr="006C6D32" w:rsidRDefault="00275D8F" w:rsidP="00E94AFA">
            <w:pPr>
              <w:spacing w:line="220" w:lineRule="atLeast"/>
              <w:jc w:val="center"/>
              <w:rPr>
                <w:sz w:val="22"/>
                <w:szCs w:val="22"/>
              </w:rPr>
            </w:pPr>
            <w:r w:rsidRPr="006C6D32">
              <w:rPr>
                <w:sz w:val="22"/>
                <w:szCs w:val="22"/>
              </w:rPr>
              <w:t>55</w:t>
            </w:r>
          </w:p>
        </w:tc>
        <w:tc>
          <w:tcPr>
            <w:tcW w:w="1276" w:type="dxa"/>
            <w:vAlign w:val="center"/>
          </w:tcPr>
          <w:p w14:paraId="427E7982" w14:textId="77777777" w:rsidR="00275D8F" w:rsidRPr="006C6D32" w:rsidRDefault="00275D8F" w:rsidP="00E94AFA">
            <w:pPr>
              <w:spacing w:line="220" w:lineRule="atLeast"/>
              <w:jc w:val="center"/>
              <w:rPr>
                <w:sz w:val="22"/>
                <w:szCs w:val="22"/>
              </w:rPr>
            </w:pPr>
            <w:r w:rsidRPr="006C6D32">
              <w:rPr>
                <w:sz w:val="22"/>
                <w:szCs w:val="22"/>
              </w:rPr>
              <w:t>60</w:t>
            </w:r>
          </w:p>
        </w:tc>
      </w:tr>
      <w:tr w:rsidR="00275D8F" w:rsidRPr="006C6D32" w14:paraId="3FEC6059" w14:textId="77777777" w:rsidTr="00E94AFA">
        <w:trPr>
          <w:trHeight w:val="287"/>
        </w:trPr>
        <w:tc>
          <w:tcPr>
            <w:tcW w:w="2977" w:type="dxa"/>
            <w:vMerge/>
          </w:tcPr>
          <w:p w14:paraId="1B53BF47" w14:textId="77777777" w:rsidR="00275D8F" w:rsidRPr="006C6D32" w:rsidRDefault="00275D8F" w:rsidP="00E94AFA">
            <w:pPr>
              <w:spacing w:line="220" w:lineRule="atLeast"/>
              <w:rPr>
                <w:sz w:val="22"/>
                <w:szCs w:val="22"/>
              </w:rPr>
            </w:pPr>
          </w:p>
        </w:tc>
        <w:tc>
          <w:tcPr>
            <w:tcW w:w="1276" w:type="dxa"/>
            <w:vAlign w:val="center"/>
          </w:tcPr>
          <w:p w14:paraId="76DDBDCA" w14:textId="77777777" w:rsidR="00275D8F" w:rsidRPr="006C6D32" w:rsidRDefault="00275D8F" w:rsidP="00E94AFA">
            <w:pPr>
              <w:spacing w:line="220" w:lineRule="atLeast"/>
              <w:jc w:val="center"/>
              <w:rPr>
                <w:sz w:val="22"/>
                <w:szCs w:val="22"/>
              </w:rPr>
            </w:pPr>
            <w:r w:rsidRPr="006C6D32">
              <w:rPr>
                <w:sz w:val="22"/>
                <w:szCs w:val="22"/>
              </w:rPr>
              <w:t>18–22</w:t>
            </w:r>
          </w:p>
        </w:tc>
        <w:tc>
          <w:tcPr>
            <w:tcW w:w="1559" w:type="dxa"/>
            <w:vAlign w:val="center"/>
          </w:tcPr>
          <w:p w14:paraId="33C6D4A9" w14:textId="77777777" w:rsidR="00275D8F" w:rsidRPr="006C6D32" w:rsidRDefault="00275D8F" w:rsidP="00E94AFA">
            <w:pPr>
              <w:spacing w:line="220" w:lineRule="atLeast"/>
              <w:jc w:val="center"/>
              <w:rPr>
                <w:sz w:val="22"/>
                <w:szCs w:val="22"/>
              </w:rPr>
            </w:pPr>
            <w:r w:rsidRPr="006C6D32">
              <w:rPr>
                <w:sz w:val="22"/>
                <w:szCs w:val="22"/>
              </w:rPr>
              <w:t>50</w:t>
            </w:r>
          </w:p>
        </w:tc>
        <w:tc>
          <w:tcPr>
            <w:tcW w:w="1276" w:type="dxa"/>
            <w:vAlign w:val="center"/>
          </w:tcPr>
          <w:p w14:paraId="6DD92EFC" w14:textId="77777777" w:rsidR="00275D8F" w:rsidRPr="006C6D32" w:rsidRDefault="00275D8F" w:rsidP="00E94AFA">
            <w:pPr>
              <w:spacing w:line="220" w:lineRule="atLeast"/>
              <w:jc w:val="center"/>
              <w:rPr>
                <w:sz w:val="22"/>
                <w:szCs w:val="22"/>
              </w:rPr>
            </w:pPr>
            <w:r w:rsidRPr="006C6D32">
              <w:rPr>
                <w:sz w:val="22"/>
                <w:szCs w:val="22"/>
              </w:rPr>
              <w:t>55</w:t>
            </w:r>
          </w:p>
        </w:tc>
      </w:tr>
      <w:tr w:rsidR="00275D8F" w:rsidRPr="006C6D32" w14:paraId="55C71278" w14:textId="77777777" w:rsidTr="00E94AFA">
        <w:trPr>
          <w:trHeight w:val="287"/>
        </w:trPr>
        <w:tc>
          <w:tcPr>
            <w:tcW w:w="2977" w:type="dxa"/>
            <w:vMerge/>
          </w:tcPr>
          <w:p w14:paraId="6A391843" w14:textId="77777777" w:rsidR="00275D8F" w:rsidRPr="006C6D32" w:rsidRDefault="00275D8F" w:rsidP="00E94AFA">
            <w:pPr>
              <w:spacing w:line="220" w:lineRule="atLeast"/>
              <w:rPr>
                <w:sz w:val="22"/>
                <w:szCs w:val="22"/>
              </w:rPr>
            </w:pPr>
          </w:p>
        </w:tc>
        <w:tc>
          <w:tcPr>
            <w:tcW w:w="1276" w:type="dxa"/>
            <w:vAlign w:val="center"/>
          </w:tcPr>
          <w:p w14:paraId="2B64ABB1" w14:textId="77777777" w:rsidR="00275D8F" w:rsidRPr="006C6D32" w:rsidRDefault="00275D8F" w:rsidP="00E94AFA">
            <w:pPr>
              <w:spacing w:line="220" w:lineRule="atLeast"/>
              <w:jc w:val="center"/>
              <w:rPr>
                <w:sz w:val="22"/>
                <w:szCs w:val="22"/>
              </w:rPr>
            </w:pPr>
            <w:r w:rsidRPr="006C6D32">
              <w:rPr>
                <w:sz w:val="22"/>
                <w:szCs w:val="22"/>
              </w:rPr>
              <w:t>22–6</w:t>
            </w:r>
          </w:p>
        </w:tc>
        <w:tc>
          <w:tcPr>
            <w:tcW w:w="1559" w:type="dxa"/>
            <w:vAlign w:val="center"/>
          </w:tcPr>
          <w:p w14:paraId="501B679D" w14:textId="77777777" w:rsidR="00275D8F" w:rsidRPr="006C6D32" w:rsidRDefault="00275D8F" w:rsidP="00E94AFA">
            <w:pPr>
              <w:spacing w:line="220" w:lineRule="atLeast"/>
              <w:jc w:val="center"/>
              <w:rPr>
                <w:sz w:val="22"/>
                <w:szCs w:val="22"/>
              </w:rPr>
            </w:pPr>
            <w:r w:rsidRPr="006C6D32">
              <w:rPr>
                <w:sz w:val="22"/>
                <w:szCs w:val="22"/>
              </w:rPr>
              <w:t>45</w:t>
            </w:r>
          </w:p>
        </w:tc>
        <w:tc>
          <w:tcPr>
            <w:tcW w:w="1276" w:type="dxa"/>
            <w:vAlign w:val="center"/>
          </w:tcPr>
          <w:p w14:paraId="4662C25C" w14:textId="77777777" w:rsidR="00275D8F" w:rsidRPr="006C6D32" w:rsidRDefault="00275D8F" w:rsidP="00E94AFA">
            <w:pPr>
              <w:spacing w:line="220" w:lineRule="atLeast"/>
              <w:jc w:val="center"/>
              <w:rPr>
                <w:sz w:val="22"/>
                <w:szCs w:val="22"/>
              </w:rPr>
            </w:pPr>
            <w:r w:rsidRPr="006C6D32">
              <w:rPr>
                <w:sz w:val="22"/>
                <w:szCs w:val="22"/>
              </w:rPr>
              <w:t>50</w:t>
            </w:r>
          </w:p>
        </w:tc>
      </w:tr>
    </w:tbl>
    <w:p w14:paraId="511C77A2" w14:textId="127C03FC" w:rsidR="00275D8F" w:rsidRPr="006C6D32" w:rsidRDefault="00275D8F" w:rsidP="00275D8F">
      <w:pPr>
        <w:spacing w:before="120" w:line="280" w:lineRule="atLeast"/>
        <w:rPr>
          <w:rStyle w:val="CowiOrange"/>
          <w:color w:val="auto"/>
          <w:sz w:val="22"/>
          <w:szCs w:val="22"/>
        </w:rPr>
      </w:pPr>
    </w:p>
    <w:p w14:paraId="4C266D39" w14:textId="4A4DDF5D" w:rsidR="00275D8F" w:rsidRPr="006C6D32" w:rsidRDefault="00592FCB" w:rsidP="00592FCB">
      <w:pPr>
        <w:spacing w:before="120" w:line="280" w:lineRule="atLeast"/>
        <w:rPr>
          <w:sz w:val="22"/>
          <w:szCs w:val="22"/>
        </w:rPr>
      </w:pPr>
      <w:r w:rsidRPr="006C6D32">
        <w:rPr>
          <w:sz w:val="22"/>
          <w:szCs w:val="22"/>
        </w:rPr>
        <w:t xml:space="preserve">           </w:t>
      </w:r>
      <w:r w:rsidR="00275D8F" w:rsidRPr="006C6D32">
        <w:rPr>
          <w:sz w:val="22"/>
          <w:szCs w:val="22"/>
        </w:rPr>
        <w:t xml:space="preserve">Suskaičiuoti triukšmo lygiai ties nustatytomis SAZ ribomis pateikti lentelėje.  </w:t>
      </w:r>
    </w:p>
    <w:p w14:paraId="794AC0E0" w14:textId="307C3B3B" w:rsidR="00275D8F" w:rsidRPr="006C6D32" w:rsidRDefault="00275D8F" w:rsidP="00275D8F">
      <w:pPr>
        <w:pStyle w:val="Antrat"/>
        <w:rPr>
          <w:rFonts w:cs="Times New Roman"/>
          <w:i w:val="0"/>
          <w:iCs w:val="0"/>
          <w:sz w:val="22"/>
          <w:szCs w:val="22"/>
        </w:rPr>
      </w:pPr>
      <w:r w:rsidRPr="006C6D32">
        <w:rPr>
          <w:rFonts w:cs="Times New Roman"/>
          <w:i w:val="0"/>
          <w:iCs w:val="0"/>
          <w:sz w:val="22"/>
          <w:szCs w:val="22"/>
        </w:rPr>
        <w:t xml:space="preserve"> </w:t>
      </w:r>
      <w:r w:rsidR="00592FCB" w:rsidRPr="006C6D32">
        <w:rPr>
          <w:rFonts w:cs="Times New Roman"/>
          <w:i w:val="0"/>
          <w:iCs w:val="0"/>
          <w:sz w:val="22"/>
          <w:szCs w:val="22"/>
        </w:rPr>
        <w:t xml:space="preserve"> </w:t>
      </w:r>
      <w:r w:rsidRPr="006C6D32">
        <w:rPr>
          <w:rFonts w:cs="Times New Roman"/>
          <w:i w:val="0"/>
          <w:iCs w:val="0"/>
          <w:sz w:val="22"/>
          <w:szCs w:val="22"/>
        </w:rPr>
        <w:t>Ūkinės veiklos sukeliamo triukšmo lygiai ties nustatytomis SAZ ribomis</w:t>
      </w:r>
    </w:p>
    <w:tbl>
      <w:tblPr>
        <w:tblW w:w="7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677"/>
        <w:gridCol w:w="1276"/>
        <w:gridCol w:w="1275"/>
        <w:gridCol w:w="1276"/>
      </w:tblGrid>
      <w:tr w:rsidR="00275D8F" w:rsidRPr="006C6D32" w14:paraId="03A5B960" w14:textId="77777777" w:rsidTr="00E94AFA">
        <w:trPr>
          <w:cantSplit/>
          <w:trHeight w:val="20"/>
        </w:trPr>
        <w:tc>
          <w:tcPr>
            <w:tcW w:w="3677" w:type="dxa"/>
            <w:vMerge w:val="restart"/>
            <w:shd w:val="clear" w:color="auto" w:fill="auto"/>
            <w:vAlign w:val="center"/>
          </w:tcPr>
          <w:p w14:paraId="43D6394D"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Vieta</w:t>
            </w:r>
          </w:p>
        </w:tc>
        <w:tc>
          <w:tcPr>
            <w:tcW w:w="3827" w:type="dxa"/>
            <w:gridSpan w:val="3"/>
            <w:shd w:val="clear" w:color="auto" w:fill="auto"/>
            <w:vAlign w:val="center"/>
          </w:tcPr>
          <w:p w14:paraId="0C61166B"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Suskaičiuotas triukšmo lygis, dB(A)</w:t>
            </w:r>
          </w:p>
        </w:tc>
      </w:tr>
      <w:tr w:rsidR="00275D8F" w:rsidRPr="006C6D32" w14:paraId="6852036E" w14:textId="77777777" w:rsidTr="00E94AFA">
        <w:trPr>
          <w:cantSplit/>
          <w:trHeight w:val="20"/>
        </w:trPr>
        <w:tc>
          <w:tcPr>
            <w:tcW w:w="3677" w:type="dxa"/>
            <w:vMerge/>
            <w:shd w:val="clear" w:color="auto" w:fill="auto"/>
            <w:vAlign w:val="center"/>
          </w:tcPr>
          <w:p w14:paraId="07C55BB0" w14:textId="77777777" w:rsidR="00275D8F" w:rsidRPr="006C6D32" w:rsidRDefault="00275D8F" w:rsidP="00E94AFA">
            <w:pPr>
              <w:pStyle w:val="TableTextNoSpace"/>
              <w:rPr>
                <w:rFonts w:ascii="Times New Roman" w:hAnsi="Times New Roman"/>
                <w:b/>
                <w:sz w:val="22"/>
                <w:szCs w:val="22"/>
              </w:rPr>
            </w:pPr>
          </w:p>
        </w:tc>
        <w:tc>
          <w:tcPr>
            <w:tcW w:w="1276" w:type="dxa"/>
            <w:shd w:val="clear" w:color="auto" w:fill="auto"/>
            <w:vAlign w:val="center"/>
          </w:tcPr>
          <w:p w14:paraId="395B312D"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Dienos</w:t>
            </w:r>
          </w:p>
          <w:p w14:paraId="7A7A54B3"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55 dB(A)</w:t>
            </w:r>
          </w:p>
        </w:tc>
        <w:tc>
          <w:tcPr>
            <w:tcW w:w="1275" w:type="dxa"/>
            <w:shd w:val="clear" w:color="auto" w:fill="auto"/>
            <w:vAlign w:val="center"/>
          </w:tcPr>
          <w:p w14:paraId="42105090"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Vakaro</w:t>
            </w:r>
          </w:p>
          <w:p w14:paraId="06EF6FC5"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50 dB(A)</w:t>
            </w:r>
          </w:p>
        </w:tc>
        <w:tc>
          <w:tcPr>
            <w:tcW w:w="1276" w:type="dxa"/>
            <w:shd w:val="clear" w:color="auto" w:fill="auto"/>
            <w:vAlign w:val="center"/>
          </w:tcPr>
          <w:p w14:paraId="2A9F88AC"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Nakties</w:t>
            </w:r>
          </w:p>
          <w:p w14:paraId="454AF97D"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45 dB(A)</w:t>
            </w:r>
          </w:p>
        </w:tc>
      </w:tr>
      <w:tr w:rsidR="00275D8F" w:rsidRPr="006C6D32" w14:paraId="2BFCC0C6" w14:textId="77777777" w:rsidTr="00E94AFA">
        <w:trPr>
          <w:cantSplit/>
          <w:trHeight w:val="20"/>
        </w:trPr>
        <w:tc>
          <w:tcPr>
            <w:tcW w:w="3677" w:type="dxa"/>
            <w:shd w:val="clear" w:color="auto" w:fill="auto"/>
            <w:vAlign w:val="center"/>
          </w:tcPr>
          <w:p w14:paraId="2D5A76B1"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Šiaurės rytinė SAZ riba</w:t>
            </w:r>
          </w:p>
        </w:tc>
        <w:tc>
          <w:tcPr>
            <w:tcW w:w="1276" w:type="dxa"/>
            <w:shd w:val="clear" w:color="auto" w:fill="auto"/>
            <w:vAlign w:val="center"/>
          </w:tcPr>
          <w:p w14:paraId="02883514"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31 – 49</w:t>
            </w:r>
          </w:p>
        </w:tc>
        <w:tc>
          <w:tcPr>
            <w:tcW w:w="1275" w:type="dxa"/>
            <w:shd w:val="clear" w:color="auto" w:fill="auto"/>
            <w:vAlign w:val="center"/>
          </w:tcPr>
          <w:p w14:paraId="3E68EC66"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19 – 27</w:t>
            </w:r>
          </w:p>
        </w:tc>
        <w:tc>
          <w:tcPr>
            <w:tcW w:w="1276" w:type="dxa"/>
            <w:shd w:val="clear" w:color="auto" w:fill="auto"/>
            <w:vAlign w:val="center"/>
          </w:tcPr>
          <w:p w14:paraId="5A41DE5F"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17 – 25</w:t>
            </w:r>
          </w:p>
        </w:tc>
      </w:tr>
      <w:tr w:rsidR="00275D8F" w:rsidRPr="006C6D32" w14:paraId="3F65D7CE" w14:textId="77777777" w:rsidTr="00E94AFA">
        <w:trPr>
          <w:cantSplit/>
          <w:trHeight w:val="20"/>
        </w:trPr>
        <w:tc>
          <w:tcPr>
            <w:tcW w:w="3677" w:type="dxa"/>
            <w:shd w:val="clear" w:color="auto" w:fill="auto"/>
            <w:vAlign w:val="center"/>
          </w:tcPr>
          <w:p w14:paraId="1A7C32BD"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Pietrytinė SAZ riba</w:t>
            </w:r>
          </w:p>
        </w:tc>
        <w:tc>
          <w:tcPr>
            <w:tcW w:w="1276" w:type="dxa"/>
            <w:shd w:val="clear" w:color="auto" w:fill="auto"/>
            <w:vAlign w:val="center"/>
          </w:tcPr>
          <w:p w14:paraId="29B34917"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30 – 44</w:t>
            </w:r>
          </w:p>
        </w:tc>
        <w:tc>
          <w:tcPr>
            <w:tcW w:w="1275" w:type="dxa"/>
            <w:shd w:val="clear" w:color="auto" w:fill="auto"/>
            <w:vAlign w:val="center"/>
          </w:tcPr>
          <w:p w14:paraId="5E07B552"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18 – 32</w:t>
            </w:r>
          </w:p>
        </w:tc>
        <w:tc>
          <w:tcPr>
            <w:tcW w:w="1276" w:type="dxa"/>
            <w:shd w:val="clear" w:color="auto" w:fill="auto"/>
            <w:vAlign w:val="center"/>
          </w:tcPr>
          <w:p w14:paraId="68C3ECF1"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16 – 28 </w:t>
            </w:r>
          </w:p>
        </w:tc>
      </w:tr>
      <w:tr w:rsidR="00275D8F" w:rsidRPr="006C6D32" w14:paraId="025B7D1E" w14:textId="77777777" w:rsidTr="00E94AFA">
        <w:trPr>
          <w:cantSplit/>
          <w:trHeight w:val="70"/>
        </w:trPr>
        <w:tc>
          <w:tcPr>
            <w:tcW w:w="3677" w:type="dxa"/>
            <w:shd w:val="clear" w:color="auto" w:fill="auto"/>
            <w:vAlign w:val="center"/>
          </w:tcPr>
          <w:p w14:paraId="4114D626"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Pietvakarinė SAZ riba</w:t>
            </w:r>
          </w:p>
        </w:tc>
        <w:tc>
          <w:tcPr>
            <w:tcW w:w="1276" w:type="dxa"/>
            <w:shd w:val="clear" w:color="auto" w:fill="auto"/>
            <w:vAlign w:val="center"/>
          </w:tcPr>
          <w:p w14:paraId="57684140"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30 – 33</w:t>
            </w:r>
          </w:p>
        </w:tc>
        <w:tc>
          <w:tcPr>
            <w:tcW w:w="1275" w:type="dxa"/>
            <w:shd w:val="clear" w:color="auto" w:fill="auto"/>
            <w:vAlign w:val="center"/>
          </w:tcPr>
          <w:p w14:paraId="559C1F19"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17 – 21 </w:t>
            </w:r>
          </w:p>
        </w:tc>
        <w:tc>
          <w:tcPr>
            <w:tcW w:w="1276" w:type="dxa"/>
            <w:shd w:val="clear" w:color="auto" w:fill="auto"/>
            <w:vAlign w:val="center"/>
          </w:tcPr>
          <w:p w14:paraId="6161DCAB"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15 – 19 </w:t>
            </w:r>
          </w:p>
        </w:tc>
      </w:tr>
      <w:tr w:rsidR="00275D8F" w:rsidRPr="006C6D32" w14:paraId="02254EFC" w14:textId="77777777" w:rsidTr="00E94AFA">
        <w:trPr>
          <w:cantSplit/>
          <w:trHeight w:val="70"/>
        </w:trPr>
        <w:tc>
          <w:tcPr>
            <w:tcW w:w="3677" w:type="dxa"/>
            <w:shd w:val="clear" w:color="auto" w:fill="auto"/>
            <w:vAlign w:val="center"/>
          </w:tcPr>
          <w:p w14:paraId="0ADB9815"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Šiaurės vakarinė SAZ riba</w:t>
            </w:r>
          </w:p>
        </w:tc>
        <w:tc>
          <w:tcPr>
            <w:tcW w:w="1276" w:type="dxa"/>
            <w:shd w:val="clear" w:color="auto" w:fill="auto"/>
            <w:vAlign w:val="center"/>
          </w:tcPr>
          <w:p w14:paraId="2566093E"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30 – 45 </w:t>
            </w:r>
          </w:p>
        </w:tc>
        <w:tc>
          <w:tcPr>
            <w:tcW w:w="1275" w:type="dxa"/>
            <w:shd w:val="clear" w:color="auto" w:fill="auto"/>
            <w:vAlign w:val="center"/>
          </w:tcPr>
          <w:p w14:paraId="567D4F0D"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23 – 40</w:t>
            </w:r>
          </w:p>
        </w:tc>
        <w:tc>
          <w:tcPr>
            <w:tcW w:w="1276" w:type="dxa"/>
            <w:shd w:val="clear" w:color="auto" w:fill="auto"/>
            <w:vAlign w:val="center"/>
          </w:tcPr>
          <w:p w14:paraId="204E97E1"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21 – 37 </w:t>
            </w:r>
          </w:p>
        </w:tc>
      </w:tr>
    </w:tbl>
    <w:p w14:paraId="6C53CE85" w14:textId="77777777" w:rsidR="00275D8F" w:rsidRPr="006C6D32" w:rsidRDefault="00275D8F" w:rsidP="00275D8F">
      <w:pPr>
        <w:spacing w:line="280" w:lineRule="atLeast"/>
        <w:rPr>
          <w:i/>
          <w:sz w:val="22"/>
          <w:szCs w:val="22"/>
        </w:rPr>
      </w:pPr>
      <w:r w:rsidRPr="006C6D32">
        <w:rPr>
          <w:i/>
          <w:sz w:val="22"/>
          <w:szCs w:val="22"/>
        </w:rPr>
        <w:t>*LL - leidžiamo triukšmo lygio ribinis dydis</w:t>
      </w:r>
    </w:p>
    <w:p w14:paraId="6626AE44" w14:textId="2E4E6C59" w:rsidR="00275D8F" w:rsidRPr="006C6D32" w:rsidRDefault="00592FCB" w:rsidP="00275D8F">
      <w:pPr>
        <w:spacing w:before="120" w:line="280" w:lineRule="atLeast"/>
        <w:rPr>
          <w:sz w:val="22"/>
          <w:szCs w:val="22"/>
        </w:rPr>
      </w:pPr>
      <w:r w:rsidRPr="006C6D32">
        <w:rPr>
          <w:sz w:val="22"/>
          <w:szCs w:val="22"/>
        </w:rPr>
        <w:t xml:space="preserve">           </w:t>
      </w:r>
      <w:r w:rsidR="00275D8F" w:rsidRPr="006C6D32">
        <w:rPr>
          <w:sz w:val="22"/>
          <w:szCs w:val="22"/>
        </w:rPr>
        <w:t>Suskaičiuoti triukšmo lygiai ties artimiausia gyvenamąja aplinka pateikti</w:t>
      </w:r>
      <w:r w:rsidRPr="006C6D32">
        <w:rPr>
          <w:sz w:val="22"/>
          <w:szCs w:val="22"/>
        </w:rPr>
        <w:t xml:space="preserve"> </w:t>
      </w:r>
      <w:r w:rsidR="00275D8F" w:rsidRPr="006C6D32">
        <w:rPr>
          <w:sz w:val="22"/>
          <w:szCs w:val="22"/>
        </w:rPr>
        <w:t xml:space="preserve">lentelėje.  </w:t>
      </w:r>
    </w:p>
    <w:p w14:paraId="74F85179" w14:textId="163D118C" w:rsidR="00275D8F" w:rsidRPr="006C6D32" w:rsidRDefault="00275D8F" w:rsidP="00275D8F">
      <w:pPr>
        <w:pStyle w:val="Antrat"/>
        <w:rPr>
          <w:rFonts w:cs="Times New Roman"/>
          <w:i w:val="0"/>
          <w:iCs w:val="0"/>
          <w:sz w:val="22"/>
          <w:szCs w:val="22"/>
        </w:rPr>
      </w:pPr>
      <w:r w:rsidRPr="006C6D32">
        <w:rPr>
          <w:rFonts w:cs="Times New Roman"/>
          <w:sz w:val="22"/>
          <w:szCs w:val="22"/>
        </w:rPr>
        <w:t xml:space="preserve"> </w:t>
      </w:r>
      <w:r w:rsidRPr="006C6D32">
        <w:rPr>
          <w:rFonts w:cs="Times New Roman"/>
          <w:i w:val="0"/>
          <w:iCs w:val="0"/>
          <w:sz w:val="22"/>
          <w:szCs w:val="22"/>
        </w:rPr>
        <w:t>Ūkinės veiklos sukeliamo triukšmo lygiai ties artimiausia gyvenamąja aplinka</w:t>
      </w:r>
    </w:p>
    <w:tbl>
      <w:tblPr>
        <w:tblW w:w="7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677"/>
        <w:gridCol w:w="1276"/>
        <w:gridCol w:w="1275"/>
        <w:gridCol w:w="1276"/>
      </w:tblGrid>
      <w:tr w:rsidR="00275D8F" w:rsidRPr="006C6D32" w14:paraId="3162E437" w14:textId="77777777" w:rsidTr="00E94AFA">
        <w:trPr>
          <w:cantSplit/>
          <w:trHeight w:val="20"/>
        </w:trPr>
        <w:tc>
          <w:tcPr>
            <w:tcW w:w="3677" w:type="dxa"/>
            <w:vMerge w:val="restart"/>
            <w:shd w:val="clear" w:color="auto" w:fill="auto"/>
            <w:vAlign w:val="center"/>
          </w:tcPr>
          <w:p w14:paraId="755A88F0"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Vieta</w:t>
            </w:r>
          </w:p>
        </w:tc>
        <w:tc>
          <w:tcPr>
            <w:tcW w:w="3827" w:type="dxa"/>
            <w:gridSpan w:val="3"/>
            <w:shd w:val="clear" w:color="auto" w:fill="auto"/>
            <w:vAlign w:val="center"/>
          </w:tcPr>
          <w:p w14:paraId="2D44544D"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Suskaičiuotas triukšmo lygis, dB(A)</w:t>
            </w:r>
          </w:p>
        </w:tc>
      </w:tr>
      <w:tr w:rsidR="00275D8F" w:rsidRPr="006C6D32" w14:paraId="26BAF7F1" w14:textId="77777777" w:rsidTr="00E94AFA">
        <w:trPr>
          <w:cantSplit/>
          <w:trHeight w:val="20"/>
        </w:trPr>
        <w:tc>
          <w:tcPr>
            <w:tcW w:w="3677" w:type="dxa"/>
            <w:vMerge/>
            <w:shd w:val="clear" w:color="auto" w:fill="auto"/>
            <w:vAlign w:val="center"/>
          </w:tcPr>
          <w:p w14:paraId="39D9EE71" w14:textId="77777777" w:rsidR="00275D8F" w:rsidRPr="006C6D32" w:rsidRDefault="00275D8F" w:rsidP="00E94AFA">
            <w:pPr>
              <w:pStyle w:val="TableTextNoSpace"/>
              <w:rPr>
                <w:rFonts w:ascii="Times New Roman" w:hAnsi="Times New Roman"/>
                <w:b/>
                <w:sz w:val="22"/>
                <w:szCs w:val="22"/>
              </w:rPr>
            </w:pPr>
          </w:p>
        </w:tc>
        <w:tc>
          <w:tcPr>
            <w:tcW w:w="1276" w:type="dxa"/>
            <w:shd w:val="clear" w:color="auto" w:fill="auto"/>
            <w:vAlign w:val="center"/>
          </w:tcPr>
          <w:p w14:paraId="789D446E"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Dienos</w:t>
            </w:r>
          </w:p>
          <w:p w14:paraId="445738EE"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55 dB(A)</w:t>
            </w:r>
          </w:p>
        </w:tc>
        <w:tc>
          <w:tcPr>
            <w:tcW w:w="1275" w:type="dxa"/>
            <w:shd w:val="clear" w:color="auto" w:fill="auto"/>
            <w:vAlign w:val="center"/>
          </w:tcPr>
          <w:p w14:paraId="612FDDCC"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Vakaro</w:t>
            </w:r>
          </w:p>
          <w:p w14:paraId="045CC510"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50 dB(A)</w:t>
            </w:r>
          </w:p>
        </w:tc>
        <w:tc>
          <w:tcPr>
            <w:tcW w:w="1276" w:type="dxa"/>
            <w:shd w:val="clear" w:color="auto" w:fill="auto"/>
            <w:vAlign w:val="center"/>
          </w:tcPr>
          <w:p w14:paraId="7600A424"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Nakties</w:t>
            </w:r>
          </w:p>
          <w:p w14:paraId="11A5F52A" w14:textId="77777777" w:rsidR="00275D8F" w:rsidRPr="006C6D32" w:rsidRDefault="00275D8F" w:rsidP="00E94AFA">
            <w:pPr>
              <w:pStyle w:val="TableTextNoSpace"/>
              <w:rPr>
                <w:rFonts w:ascii="Times New Roman" w:hAnsi="Times New Roman"/>
                <w:b/>
                <w:sz w:val="22"/>
                <w:szCs w:val="22"/>
              </w:rPr>
            </w:pPr>
            <w:r w:rsidRPr="006C6D32">
              <w:rPr>
                <w:rFonts w:ascii="Times New Roman" w:hAnsi="Times New Roman"/>
                <w:b/>
                <w:sz w:val="22"/>
                <w:szCs w:val="22"/>
              </w:rPr>
              <w:t>*LL 45 dB(A)</w:t>
            </w:r>
          </w:p>
        </w:tc>
      </w:tr>
      <w:tr w:rsidR="00275D8F" w:rsidRPr="006C6D32" w14:paraId="1ECEE19F" w14:textId="77777777" w:rsidTr="00E94AFA">
        <w:trPr>
          <w:cantSplit/>
          <w:trHeight w:val="20"/>
        </w:trPr>
        <w:tc>
          <w:tcPr>
            <w:tcW w:w="3677" w:type="dxa"/>
            <w:shd w:val="clear" w:color="auto" w:fill="auto"/>
            <w:vAlign w:val="center"/>
          </w:tcPr>
          <w:p w14:paraId="6DC6AE6B"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Pramonės g. 4A</w:t>
            </w:r>
          </w:p>
        </w:tc>
        <w:tc>
          <w:tcPr>
            <w:tcW w:w="1276" w:type="dxa"/>
            <w:shd w:val="clear" w:color="auto" w:fill="auto"/>
            <w:vAlign w:val="center"/>
          </w:tcPr>
          <w:p w14:paraId="7A1E1EDA"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28 – 37</w:t>
            </w:r>
          </w:p>
        </w:tc>
        <w:tc>
          <w:tcPr>
            <w:tcW w:w="1275" w:type="dxa"/>
            <w:shd w:val="clear" w:color="auto" w:fill="auto"/>
            <w:vAlign w:val="center"/>
          </w:tcPr>
          <w:p w14:paraId="70928542"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19 – 32</w:t>
            </w:r>
          </w:p>
        </w:tc>
        <w:tc>
          <w:tcPr>
            <w:tcW w:w="1276" w:type="dxa"/>
            <w:shd w:val="clear" w:color="auto" w:fill="auto"/>
            <w:vAlign w:val="center"/>
          </w:tcPr>
          <w:p w14:paraId="400F1CC1"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17 – 30</w:t>
            </w:r>
          </w:p>
        </w:tc>
      </w:tr>
      <w:tr w:rsidR="00275D8F" w:rsidRPr="006C6D32" w14:paraId="20D6A297" w14:textId="77777777" w:rsidTr="00E94AFA">
        <w:trPr>
          <w:cantSplit/>
          <w:trHeight w:val="20"/>
        </w:trPr>
        <w:tc>
          <w:tcPr>
            <w:tcW w:w="3677" w:type="dxa"/>
            <w:shd w:val="clear" w:color="auto" w:fill="auto"/>
            <w:vAlign w:val="center"/>
          </w:tcPr>
          <w:p w14:paraId="01B24B82"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Cukraus g. 1</w:t>
            </w:r>
          </w:p>
        </w:tc>
        <w:tc>
          <w:tcPr>
            <w:tcW w:w="1276" w:type="dxa"/>
            <w:shd w:val="clear" w:color="auto" w:fill="auto"/>
            <w:vAlign w:val="center"/>
          </w:tcPr>
          <w:p w14:paraId="30077D4A"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26 – 35</w:t>
            </w:r>
          </w:p>
        </w:tc>
        <w:tc>
          <w:tcPr>
            <w:tcW w:w="1275" w:type="dxa"/>
            <w:shd w:val="clear" w:color="auto" w:fill="auto"/>
            <w:vAlign w:val="center"/>
          </w:tcPr>
          <w:p w14:paraId="2A5E492B"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19 – 29 </w:t>
            </w:r>
          </w:p>
        </w:tc>
        <w:tc>
          <w:tcPr>
            <w:tcW w:w="1276" w:type="dxa"/>
            <w:shd w:val="clear" w:color="auto" w:fill="auto"/>
            <w:vAlign w:val="center"/>
          </w:tcPr>
          <w:p w14:paraId="7E29B376"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17 – 27 </w:t>
            </w:r>
          </w:p>
        </w:tc>
      </w:tr>
      <w:tr w:rsidR="00275D8F" w:rsidRPr="006C6D32" w14:paraId="42D89F5D" w14:textId="77777777" w:rsidTr="00E94AFA">
        <w:trPr>
          <w:cantSplit/>
          <w:trHeight w:val="70"/>
        </w:trPr>
        <w:tc>
          <w:tcPr>
            <w:tcW w:w="3677" w:type="dxa"/>
            <w:shd w:val="clear" w:color="auto" w:fill="auto"/>
            <w:vAlign w:val="center"/>
          </w:tcPr>
          <w:p w14:paraId="652843E9"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Paupio g. 1</w:t>
            </w:r>
          </w:p>
        </w:tc>
        <w:tc>
          <w:tcPr>
            <w:tcW w:w="1276" w:type="dxa"/>
            <w:shd w:val="clear" w:color="auto" w:fill="auto"/>
            <w:vAlign w:val="center"/>
          </w:tcPr>
          <w:p w14:paraId="54C21F4E"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27 – 29</w:t>
            </w:r>
          </w:p>
        </w:tc>
        <w:tc>
          <w:tcPr>
            <w:tcW w:w="1275" w:type="dxa"/>
            <w:shd w:val="clear" w:color="auto" w:fill="auto"/>
            <w:vAlign w:val="center"/>
          </w:tcPr>
          <w:p w14:paraId="3637CF20"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18 – 20 </w:t>
            </w:r>
          </w:p>
        </w:tc>
        <w:tc>
          <w:tcPr>
            <w:tcW w:w="1276" w:type="dxa"/>
            <w:shd w:val="clear" w:color="auto" w:fill="auto"/>
            <w:vAlign w:val="center"/>
          </w:tcPr>
          <w:p w14:paraId="1611C5A9"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16 – 18 </w:t>
            </w:r>
          </w:p>
        </w:tc>
      </w:tr>
      <w:tr w:rsidR="00275D8F" w:rsidRPr="006C6D32" w14:paraId="6FEC7518" w14:textId="77777777" w:rsidTr="00E94AFA">
        <w:trPr>
          <w:cantSplit/>
          <w:trHeight w:val="70"/>
        </w:trPr>
        <w:tc>
          <w:tcPr>
            <w:tcW w:w="3677" w:type="dxa"/>
            <w:shd w:val="clear" w:color="auto" w:fill="auto"/>
            <w:vAlign w:val="center"/>
          </w:tcPr>
          <w:p w14:paraId="0B668AC1"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Paupio g. 11A</w:t>
            </w:r>
          </w:p>
        </w:tc>
        <w:tc>
          <w:tcPr>
            <w:tcW w:w="1276" w:type="dxa"/>
            <w:shd w:val="clear" w:color="auto" w:fill="auto"/>
            <w:vAlign w:val="center"/>
          </w:tcPr>
          <w:p w14:paraId="77E5CB07"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25 – 26 </w:t>
            </w:r>
          </w:p>
        </w:tc>
        <w:tc>
          <w:tcPr>
            <w:tcW w:w="1275" w:type="dxa"/>
            <w:shd w:val="clear" w:color="auto" w:fill="auto"/>
            <w:vAlign w:val="center"/>
          </w:tcPr>
          <w:p w14:paraId="45AABF3B"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13 – 14</w:t>
            </w:r>
          </w:p>
        </w:tc>
        <w:tc>
          <w:tcPr>
            <w:tcW w:w="1276" w:type="dxa"/>
            <w:shd w:val="clear" w:color="auto" w:fill="auto"/>
            <w:vAlign w:val="center"/>
          </w:tcPr>
          <w:p w14:paraId="427725A8" w14:textId="77777777" w:rsidR="00275D8F" w:rsidRPr="006C6D32" w:rsidRDefault="00275D8F" w:rsidP="00E94AFA">
            <w:pPr>
              <w:pStyle w:val="TableTextNoSpace"/>
              <w:rPr>
                <w:rFonts w:ascii="Times New Roman" w:hAnsi="Times New Roman"/>
                <w:sz w:val="22"/>
                <w:szCs w:val="22"/>
              </w:rPr>
            </w:pPr>
            <w:r w:rsidRPr="006C6D32">
              <w:rPr>
                <w:rFonts w:ascii="Times New Roman" w:hAnsi="Times New Roman"/>
                <w:sz w:val="22"/>
                <w:szCs w:val="22"/>
              </w:rPr>
              <w:t xml:space="preserve">11 – 12 </w:t>
            </w:r>
          </w:p>
        </w:tc>
      </w:tr>
    </w:tbl>
    <w:p w14:paraId="25320016" w14:textId="08E4A3EC" w:rsidR="00275D8F" w:rsidRPr="006C6D32" w:rsidRDefault="00275D8F" w:rsidP="00A75268">
      <w:pPr>
        <w:spacing w:line="280" w:lineRule="atLeast"/>
        <w:jc w:val="both"/>
        <w:rPr>
          <w:sz w:val="22"/>
          <w:szCs w:val="22"/>
        </w:rPr>
      </w:pPr>
      <w:r w:rsidRPr="006C6D32">
        <w:rPr>
          <w:i/>
          <w:sz w:val="22"/>
          <w:szCs w:val="22"/>
        </w:rPr>
        <w:t>*LL - leidžiamo triukšmo lygio ribinis dydi</w:t>
      </w:r>
    </w:p>
    <w:p w14:paraId="0A3A1354" w14:textId="65861C7E" w:rsidR="00275D8F" w:rsidRPr="006C6D32" w:rsidRDefault="00A75268" w:rsidP="00A75268">
      <w:pPr>
        <w:spacing w:before="240" w:line="276" w:lineRule="auto"/>
        <w:jc w:val="both"/>
      </w:pPr>
      <w:r w:rsidRPr="006C6D32">
        <w:t xml:space="preserve">         </w:t>
      </w:r>
      <w:r w:rsidR="00875580" w:rsidRPr="006C6D32">
        <w:t xml:space="preserve"> </w:t>
      </w:r>
      <w:r w:rsidR="00275D8F" w:rsidRPr="006C6D32">
        <w:t>Į sklypo teritoriją yra du įvažiavimai: iš Pramonės ir Cukraus gatvių. Triukšmo sklaidos skaičiavimuose Pramonės gatvės automobilių srautai įvertinti priimant, kad 10 proc. automobilių nusuks nuo rajoninio kelio Aukštutiniai Kaniūkai – Babtai – Labūnava – Kėdainiai Nr. 1906. Cukraus gatvės automobilių srautai įvertinti priimant, kad 10 proc. automobilių nusuks nuo krašto kelio Jonava – Kėdainiai – Šeduva Nr. 144.</w:t>
      </w:r>
    </w:p>
    <w:p w14:paraId="71042DFE" w14:textId="779C68A0" w:rsidR="00275D8F" w:rsidRPr="006C6D32" w:rsidRDefault="00A75268" w:rsidP="00E61A68">
      <w:pPr>
        <w:spacing w:line="276" w:lineRule="auto"/>
        <w:jc w:val="both"/>
      </w:pPr>
      <w:r w:rsidRPr="006C6D32">
        <w:t xml:space="preserve">         </w:t>
      </w:r>
      <w:r w:rsidR="00275D8F" w:rsidRPr="006C6D32">
        <w:t>Orientacinis perspektyvinis vidutinis metinis paros eismo intensyvumas kelyje Nr. 1906 siekia 2247 aut./parą, iš kurių 13,8 proc. sudaro sunkusis transportas. Orientacinis perspektyvinis vidutinis metinis paros eismo intensyvumas kelyje Nr. 144 siekia 5388 aut./parą, iš kurių 21,6 proc. sudaro sunkusis transportas. (Informacijos šaltinis: Lietuvos automobilių kelių direkcijos prie susisiekimo ministerijos vidutinio metinio paros eismo intensyvumo valstybinės reikšmės keliuose duomenys, 2015).</w:t>
      </w:r>
    </w:p>
    <w:p w14:paraId="4865571E" w14:textId="5856FAAB" w:rsidR="00275D8F" w:rsidRPr="006C6D32" w:rsidRDefault="00875580" w:rsidP="00E61A68">
      <w:pPr>
        <w:jc w:val="both"/>
      </w:pPr>
      <w:r w:rsidRPr="006C6D32">
        <w:t xml:space="preserve">         </w:t>
      </w:r>
      <w:r w:rsidR="00275D8F" w:rsidRPr="006C6D32">
        <w:t xml:space="preserve">Autotransporto judėjimo greitis Pramonės g. ir Cukraus g. priimamas – 50 km/val. Vertinant transporto sukeliamą triukšmą, buvo skaičiuotas dienos triukšmo lygis, nes transportas į ūkinės veiklos vietą atvyksta tik dienos metu. </w:t>
      </w:r>
    </w:p>
    <w:p w14:paraId="72CBFED3" w14:textId="0C74CC06" w:rsidR="00275D8F" w:rsidRPr="006C6D32" w:rsidRDefault="00875580" w:rsidP="00875580">
      <w:pPr>
        <w:jc w:val="both"/>
      </w:pPr>
      <w:r w:rsidRPr="006C6D32">
        <w:t xml:space="preserve">         </w:t>
      </w:r>
      <w:r w:rsidR="00275D8F" w:rsidRPr="006C6D32">
        <w:t>Transporto sukeliamo triukšmo lygiai ties ūkinės veiklos teritorijos ribomis pateikti lentelėje.</w:t>
      </w:r>
    </w:p>
    <w:p w14:paraId="16FBD832" w14:textId="29AF849F" w:rsidR="00275D8F" w:rsidRPr="006C6D32" w:rsidRDefault="00592FCB" w:rsidP="00275D8F">
      <w:pPr>
        <w:pStyle w:val="Antrat"/>
        <w:rPr>
          <w:rFonts w:cs="Times New Roman"/>
          <w:i w:val="0"/>
          <w:iCs w:val="0"/>
        </w:rPr>
      </w:pPr>
      <w:r w:rsidRPr="006C6D32">
        <w:rPr>
          <w:rFonts w:cs="Times New Roman"/>
          <w:i w:val="0"/>
          <w:iCs w:val="0"/>
        </w:rPr>
        <w:t xml:space="preserve">  </w:t>
      </w:r>
      <w:r w:rsidR="00275D8F" w:rsidRPr="006C6D32">
        <w:rPr>
          <w:rFonts w:cs="Times New Roman"/>
          <w:i w:val="0"/>
          <w:iCs w:val="0"/>
        </w:rPr>
        <w:t xml:space="preserve">Transporto sukeliamas triukšmo lygis ties </w:t>
      </w:r>
      <w:r w:rsidR="00275D8F" w:rsidRPr="006C6D32">
        <w:rPr>
          <w:rFonts w:cs="Times New Roman"/>
          <w:i w:val="0"/>
          <w:iCs w:val="0"/>
          <w:szCs w:val="23"/>
        </w:rPr>
        <w:t xml:space="preserve">nustatytomis SAZ ribomis </w:t>
      </w:r>
    </w:p>
    <w:tbl>
      <w:tblPr>
        <w:tblW w:w="7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677"/>
        <w:gridCol w:w="3827"/>
      </w:tblGrid>
      <w:tr w:rsidR="00275D8F" w:rsidRPr="006C6D32" w14:paraId="2790AD65" w14:textId="77777777" w:rsidTr="00E94AFA">
        <w:trPr>
          <w:cantSplit/>
          <w:trHeight w:val="20"/>
        </w:trPr>
        <w:tc>
          <w:tcPr>
            <w:tcW w:w="3677" w:type="dxa"/>
            <w:vMerge w:val="restart"/>
            <w:shd w:val="clear" w:color="auto" w:fill="auto"/>
            <w:vAlign w:val="center"/>
          </w:tcPr>
          <w:p w14:paraId="56A1AD3C" w14:textId="77777777" w:rsidR="00275D8F" w:rsidRPr="006C6D32" w:rsidRDefault="00275D8F" w:rsidP="00E94AFA">
            <w:pPr>
              <w:pStyle w:val="TableTextNoSpace"/>
              <w:spacing w:line="240" w:lineRule="auto"/>
              <w:rPr>
                <w:rFonts w:ascii="Times New Roman" w:hAnsi="Times New Roman"/>
                <w:b/>
              </w:rPr>
            </w:pPr>
            <w:r w:rsidRPr="006C6D32">
              <w:rPr>
                <w:rFonts w:ascii="Times New Roman" w:hAnsi="Times New Roman"/>
                <w:b/>
              </w:rPr>
              <w:t>Vieta</w:t>
            </w:r>
          </w:p>
        </w:tc>
        <w:tc>
          <w:tcPr>
            <w:tcW w:w="3827" w:type="dxa"/>
            <w:shd w:val="clear" w:color="auto" w:fill="auto"/>
            <w:vAlign w:val="center"/>
          </w:tcPr>
          <w:p w14:paraId="137FC40C" w14:textId="77777777" w:rsidR="00275D8F" w:rsidRPr="006C6D32" w:rsidRDefault="00275D8F" w:rsidP="00E94AFA">
            <w:pPr>
              <w:pStyle w:val="TableTextNoSpace"/>
              <w:spacing w:line="240" w:lineRule="auto"/>
              <w:rPr>
                <w:rFonts w:ascii="Times New Roman" w:hAnsi="Times New Roman"/>
                <w:b/>
              </w:rPr>
            </w:pPr>
            <w:r w:rsidRPr="006C6D32">
              <w:rPr>
                <w:rFonts w:ascii="Times New Roman" w:hAnsi="Times New Roman"/>
                <w:b/>
              </w:rPr>
              <w:t>Suskaičiuotas triukšmo lygis, dB(A)</w:t>
            </w:r>
          </w:p>
        </w:tc>
      </w:tr>
      <w:tr w:rsidR="00275D8F" w:rsidRPr="006C6D32" w14:paraId="618CC08B" w14:textId="77777777" w:rsidTr="00E94AFA">
        <w:trPr>
          <w:cantSplit/>
          <w:trHeight w:val="20"/>
        </w:trPr>
        <w:tc>
          <w:tcPr>
            <w:tcW w:w="3677" w:type="dxa"/>
            <w:vMerge/>
            <w:shd w:val="clear" w:color="auto" w:fill="auto"/>
            <w:vAlign w:val="center"/>
          </w:tcPr>
          <w:p w14:paraId="7458B588" w14:textId="77777777" w:rsidR="00275D8F" w:rsidRPr="006C6D32" w:rsidRDefault="00275D8F" w:rsidP="00E94AFA">
            <w:pPr>
              <w:pStyle w:val="TableTextNoSpace"/>
              <w:spacing w:line="240" w:lineRule="auto"/>
              <w:rPr>
                <w:rFonts w:ascii="Times New Roman" w:hAnsi="Times New Roman"/>
                <w:b/>
              </w:rPr>
            </w:pPr>
          </w:p>
        </w:tc>
        <w:tc>
          <w:tcPr>
            <w:tcW w:w="3827" w:type="dxa"/>
            <w:shd w:val="clear" w:color="auto" w:fill="auto"/>
            <w:vAlign w:val="center"/>
          </w:tcPr>
          <w:p w14:paraId="0A392B4E" w14:textId="77777777" w:rsidR="00275D8F" w:rsidRPr="006C6D32" w:rsidRDefault="00275D8F" w:rsidP="00E94AFA">
            <w:pPr>
              <w:pStyle w:val="TableTextNoSpace"/>
              <w:spacing w:line="240" w:lineRule="auto"/>
              <w:rPr>
                <w:rFonts w:ascii="Times New Roman" w:hAnsi="Times New Roman"/>
                <w:b/>
              </w:rPr>
            </w:pPr>
            <w:r w:rsidRPr="006C6D32">
              <w:rPr>
                <w:rFonts w:ascii="Times New Roman" w:hAnsi="Times New Roman"/>
                <w:b/>
              </w:rPr>
              <w:t>Dienos</w:t>
            </w:r>
          </w:p>
          <w:p w14:paraId="4E3EFD6B" w14:textId="77777777" w:rsidR="00275D8F" w:rsidRPr="006C6D32" w:rsidRDefault="00275D8F" w:rsidP="00E94AFA">
            <w:pPr>
              <w:pStyle w:val="TableTextNoSpace"/>
              <w:spacing w:line="240" w:lineRule="auto"/>
              <w:rPr>
                <w:rFonts w:ascii="Times New Roman" w:hAnsi="Times New Roman"/>
                <w:b/>
              </w:rPr>
            </w:pPr>
            <w:r w:rsidRPr="006C6D32">
              <w:rPr>
                <w:rFonts w:ascii="Times New Roman" w:hAnsi="Times New Roman"/>
                <w:b/>
              </w:rPr>
              <w:t>*LL 65 dB(A)</w:t>
            </w:r>
          </w:p>
        </w:tc>
      </w:tr>
      <w:tr w:rsidR="00275D8F" w:rsidRPr="006C6D32" w14:paraId="40AAB7F1" w14:textId="77777777" w:rsidTr="00E94AFA">
        <w:trPr>
          <w:cantSplit/>
          <w:trHeight w:val="20"/>
        </w:trPr>
        <w:tc>
          <w:tcPr>
            <w:tcW w:w="3677" w:type="dxa"/>
            <w:shd w:val="clear" w:color="auto" w:fill="auto"/>
            <w:vAlign w:val="center"/>
          </w:tcPr>
          <w:p w14:paraId="6FC38A0E"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Šiaurės rytinė SAZ riba</w:t>
            </w:r>
          </w:p>
        </w:tc>
        <w:tc>
          <w:tcPr>
            <w:tcW w:w="3827" w:type="dxa"/>
            <w:shd w:val="clear" w:color="auto" w:fill="auto"/>
            <w:vAlign w:val="center"/>
          </w:tcPr>
          <w:p w14:paraId="3B943B10"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34 – 54</w:t>
            </w:r>
          </w:p>
        </w:tc>
      </w:tr>
      <w:tr w:rsidR="00275D8F" w:rsidRPr="006C6D32" w14:paraId="5290F614" w14:textId="77777777" w:rsidTr="00E94AFA">
        <w:trPr>
          <w:cantSplit/>
          <w:trHeight w:val="20"/>
        </w:trPr>
        <w:tc>
          <w:tcPr>
            <w:tcW w:w="3677" w:type="dxa"/>
            <w:shd w:val="clear" w:color="auto" w:fill="auto"/>
            <w:vAlign w:val="center"/>
          </w:tcPr>
          <w:p w14:paraId="705F7E4D"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Pietrytinė SAZ riba</w:t>
            </w:r>
          </w:p>
        </w:tc>
        <w:tc>
          <w:tcPr>
            <w:tcW w:w="3827" w:type="dxa"/>
            <w:shd w:val="clear" w:color="auto" w:fill="auto"/>
            <w:vAlign w:val="center"/>
          </w:tcPr>
          <w:p w14:paraId="1A7D4371"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24 – 30</w:t>
            </w:r>
          </w:p>
        </w:tc>
      </w:tr>
      <w:tr w:rsidR="00275D8F" w:rsidRPr="006C6D32" w14:paraId="1C8229E9" w14:textId="77777777" w:rsidTr="00E94AFA">
        <w:trPr>
          <w:cantSplit/>
          <w:trHeight w:val="70"/>
        </w:trPr>
        <w:tc>
          <w:tcPr>
            <w:tcW w:w="3677" w:type="dxa"/>
            <w:shd w:val="clear" w:color="auto" w:fill="auto"/>
            <w:vAlign w:val="center"/>
          </w:tcPr>
          <w:p w14:paraId="1E3D47AB"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Pietvakarinė SAZ riba</w:t>
            </w:r>
          </w:p>
        </w:tc>
        <w:tc>
          <w:tcPr>
            <w:tcW w:w="3827" w:type="dxa"/>
            <w:shd w:val="clear" w:color="auto" w:fill="auto"/>
            <w:vAlign w:val="center"/>
          </w:tcPr>
          <w:p w14:paraId="2FF31BE7"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 xml:space="preserve">27 – 49 </w:t>
            </w:r>
          </w:p>
        </w:tc>
      </w:tr>
      <w:tr w:rsidR="00275D8F" w:rsidRPr="006C6D32" w14:paraId="20218F54" w14:textId="77777777" w:rsidTr="00E94AFA">
        <w:trPr>
          <w:cantSplit/>
          <w:trHeight w:val="70"/>
        </w:trPr>
        <w:tc>
          <w:tcPr>
            <w:tcW w:w="3677" w:type="dxa"/>
            <w:shd w:val="clear" w:color="auto" w:fill="auto"/>
            <w:vAlign w:val="center"/>
          </w:tcPr>
          <w:p w14:paraId="488EA3F0"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Šiaurės vakarinė SAZ riba</w:t>
            </w:r>
          </w:p>
        </w:tc>
        <w:tc>
          <w:tcPr>
            <w:tcW w:w="3827" w:type="dxa"/>
            <w:shd w:val="clear" w:color="auto" w:fill="auto"/>
            <w:vAlign w:val="center"/>
          </w:tcPr>
          <w:p w14:paraId="2334154A" w14:textId="77777777" w:rsidR="00275D8F" w:rsidRPr="006C6D32" w:rsidRDefault="00275D8F" w:rsidP="00E94AFA">
            <w:pPr>
              <w:pStyle w:val="TableTextNoSpace"/>
              <w:spacing w:line="240" w:lineRule="auto"/>
              <w:rPr>
                <w:rFonts w:ascii="Times New Roman" w:hAnsi="Times New Roman"/>
              </w:rPr>
            </w:pPr>
            <w:r w:rsidRPr="006C6D32">
              <w:rPr>
                <w:rFonts w:ascii="Times New Roman" w:hAnsi="Times New Roman"/>
              </w:rPr>
              <w:t xml:space="preserve">49 – 51 </w:t>
            </w:r>
          </w:p>
        </w:tc>
      </w:tr>
    </w:tbl>
    <w:p w14:paraId="42843C04" w14:textId="77777777" w:rsidR="00275D8F" w:rsidRPr="006C6D32" w:rsidRDefault="00275D8F" w:rsidP="00275D8F">
      <w:pPr>
        <w:spacing w:line="220" w:lineRule="atLeast"/>
        <w:rPr>
          <w:sz w:val="16"/>
          <w:szCs w:val="23"/>
        </w:rPr>
      </w:pPr>
      <w:r w:rsidRPr="006C6D32">
        <w:rPr>
          <w:i/>
          <w:sz w:val="18"/>
          <w:szCs w:val="18"/>
        </w:rPr>
        <w:t>*LL - leidžiamo triukšmo lygio ribinis dydis</w:t>
      </w:r>
    </w:p>
    <w:p w14:paraId="65FF4FA0" w14:textId="193CAB12" w:rsidR="00275D8F" w:rsidRPr="006C6D32" w:rsidRDefault="001421D8" w:rsidP="00275D8F">
      <w:pPr>
        <w:spacing w:before="120" w:line="280" w:lineRule="atLeast"/>
        <w:rPr>
          <w:szCs w:val="23"/>
        </w:rPr>
      </w:pPr>
      <w:r w:rsidRPr="006C6D32">
        <w:rPr>
          <w:szCs w:val="23"/>
        </w:rPr>
        <w:t xml:space="preserve">          </w:t>
      </w:r>
      <w:r w:rsidR="00275D8F" w:rsidRPr="006C6D32">
        <w:rPr>
          <w:szCs w:val="23"/>
        </w:rPr>
        <w:t>Suskaičiuoti transporto sukeliamo triukšmo lygiai ties artimiausia gyvenamąja aplinka pateikti</w:t>
      </w:r>
      <w:r w:rsidR="00592FCB" w:rsidRPr="006C6D32">
        <w:rPr>
          <w:szCs w:val="23"/>
        </w:rPr>
        <w:t xml:space="preserve"> </w:t>
      </w:r>
      <w:r w:rsidR="00275D8F" w:rsidRPr="006C6D32">
        <w:rPr>
          <w:szCs w:val="23"/>
        </w:rPr>
        <w:t xml:space="preserve">lentelėje.  </w:t>
      </w:r>
    </w:p>
    <w:p w14:paraId="0E9E95BA" w14:textId="7E57FDCE" w:rsidR="00275D8F" w:rsidRPr="006C6D32" w:rsidRDefault="00592FCB" w:rsidP="00275D8F">
      <w:pPr>
        <w:pStyle w:val="Antrat"/>
        <w:rPr>
          <w:rFonts w:cs="Times New Roman"/>
        </w:rPr>
      </w:pPr>
      <w:r w:rsidRPr="006C6D32">
        <w:rPr>
          <w:rFonts w:cs="Times New Roman"/>
          <w:b/>
        </w:rPr>
        <w:t xml:space="preserve">  </w:t>
      </w:r>
      <w:r w:rsidR="00275D8F" w:rsidRPr="006C6D32">
        <w:rPr>
          <w:rFonts w:cs="Times New Roman"/>
        </w:rPr>
        <w:t>Transporto sukeliamo triukšmo lygiai ties artimiausia gyvenamąja aplinka</w:t>
      </w:r>
    </w:p>
    <w:tbl>
      <w:tblPr>
        <w:tblW w:w="7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677"/>
        <w:gridCol w:w="3827"/>
      </w:tblGrid>
      <w:tr w:rsidR="00275D8F" w:rsidRPr="006C6D32" w14:paraId="54058E85" w14:textId="77777777" w:rsidTr="00E94AFA">
        <w:trPr>
          <w:cantSplit/>
          <w:trHeight w:val="20"/>
        </w:trPr>
        <w:tc>
          <w:tcPr>
            <w:tcW w:w="3677" w:type="dxa"/>
            <w:vMerge w:val="restart"/>
            <w:shd w:val="clear" w:color="auto" w:fill="auto"/>
            <w:vAlign w:val="center"/>
          </w:tcPr>
          <w:p w14:paraId="74E2C9EC" w14:textId="77777777" w:rsidR="00275D8F" w:rsidRPr="006C6D32" w:rsidRDefault="00275D8F" w:rsidP="00E94AFA">
            <w:pPr>
              <w:pStyle w:val="TableTextNoSpace"/>
              <w:rPr>
                <w:rFonts w:ascii="Times New Roman" w:hAnsi="Times New Roman"/>
                <w:b/>
              </w:rPr>
            </w:pPr>
            <w:r w:rsidRPr="006C6D32">
              <w:rPr>
                <w:rFonts w:ascii="Times New Roman" w:hAnsi="Times New Roman"/>
                <w:b/>
              </w:rPr>
              <w:t>Vieta</w:t>
            </w:r>
          </w:p>
        </w:tc>
        <w:tc>
          <w:tcPr>
            <w:tcW w:w="3827" w:type="dxa"/>
            <w:shd w:val="clear" w:color="auto" w:fill="auto"/>
            <w:vAlign w:val="center"/>
          </w:tcPr>
          <w:p w14:paraId="3B695C45" w14:textId="77777777" w:rsidR="00275D8F" w:rsidRPr="006C6D32" w:rsidRDefault="00275D8F" w:rsidP="00E94AFA">
            <w:pPr>
              <w:pStyle w:val="TableTextNoSpace"/>
              <w:rPr>
                <w:rFonts w:ascii="Times New Roman" w:hAnsi="Times New Roman"/>
                <w:b/>
              </w:rPr>
            </w:pPr>
            <w:r w:rsidRPr="006C6D32">
              <w:rPr>
                <w:rFonts w:ascii="Times New Roman" w:hAnsi="Times New Roman"/>
                <w:b/>
              </w:rPr>
              <w:t>Suskaičiuotas triukšmo lygis, dB(A)</w:t>
            </w:r>
          </w:p>
        </w:tc>
      </w:tr>
      <w:tr w:rsidR="00275D8F" w:rsidRPr="006C6D32" w14:paraId="536C1920" w14:textId="77777777" w:rsidTr="00E94AFA">
        <w:trPr>
          <w:cantSplit/>
          <w:trHeight w:val="20"/>
        </w:trPr>
        <w:tc>
          <w:tcPr>
            <w:tcW w:w="3677" w:type="dxa"/>
            <w:vMerge/>
            <w:shd w:val="clear" w:color="auto" w:fill="auto"/>
            <w:vAlign w:val="center"/>
          </w:tcPr>
          <w:p w14:paraId="74395AC8" w14:textId="77777777" w:rsidR="00275D8F" w:rsidRPr="006C6D32" w:rsidRDefault="00275D8F" w:rsidP="00E94AFA">
            <w:pPr>
              <w:pStyle w:val="TableTextNoSpace"/>
              <w:rPr>
                <w:rFonts w:ascii="Times New Roman" w:hAnsi="Times New Roman"/>
                <w:b/>
              </w:rPr>
            </w:pPr>
          </w:p>
        </w:tc>
        <w:tc>
          <w:tcPr>
            <w:tcW w:w="3827" w:type="dxa"/>
            <w:shd w:val="clear" w:color="auto" w:fill="auto"/>
            <w:vAlign w:val="center"/>
          </w:tcPr>
          <w:p w14:paraId="575C9C06" w14:textId="77777777" w:rsidR="00275D8F" w:rsidRPr="006C6D32" w:rsidRDefault="00275D8F" w:rsidP="00E94AFA">
            <w:pPr>
              <w:pStyle w:val="TableTextNoSpace"/>
              <w:rPr>
                <w:rFonts w:ascii="Times New Roman" w:hAnsi="Times New Roman"/>
                <w:b/>
              </w:rPr>
            </w:pPr>
            <w:r w:rsidRPr="006C6D32">
              <w:rPr>
                <w:rFonts w:ascii="Times New Roman" w:hAnsi="Times New Roman"/>
                <w:b/>
              </w:rPr>
              <w:t>Dienos</w:t>
            </w:r>
          </w:p>
          <w:p w14:paraId="16DA6547" w14:textId="77777777" w:rsidR="00275D8F" w:rsidRPr="006C6D32" w:rsidRDefault="00275D8F" w:rsidP="00E94AFA">
            <w:pPr>
              <w:pStyle w:val="TableTextNoSpace"/>
              <w:rPr>
                <w:rFonts w:ascii="Times New Roman" w:hAnsi="Times New Roman"/>
                <w:b/>
              </w:rPr>
            </w:pPr>
            <w:r w:rsidRPr="006C6D32">
              <w:rPr>
                <w:rFonts w:ascii="Times New Roman" w:hAnsi="Times New Roman"/>
                <w:b/>
              </w:rPr>
              <w:t>*LL 55 dB(A)</w:t>
            </w:r>
          </w:p>
        </w:tc>
      </w:tr>
      <w:tr w:rsidR="00275D8F" w:rsidRPr="006C6D32" w14:paraId="50B0CAB8" w14:textId="77777777" w:rsidTr="00E94AFA">
        <w:trPr>
          <w:cantSplit/>
          <w:trHeight w:val="20"/>
        </w:trPr>
        <w:tc>
          <w:tcPr>
            <w:tcW w:w="3677" w:type="dxa"/>
            <w:shd w:val="clear" w:color="auto" w:fill="auto"/>
            <w:vAlign w:val="center"/>
          </w:tcPr>
          <w:p w14:paraId="750CD3A3" w14:textId="77777777" w:rsidR="00275D8F" w:rsidRPr="006C6D32" w:rsidRDefault="00275D8F" w:rsidP="00E94AFA">
            <w:pPr>
              <w:pStyle w:val="TableTextNoSpace"/>
              <w:rPr>
                <w:rFonts w:ascii="Times New Roman" w:hAnsi="Times New Roman"/>
              </w:rPr>
            </w:pPr>
            <w:r w:rsidRPr="006C6D32">
              <w:rPr>
                <w:rFonts w:ascii="Times New Roman" w:hAnsi="Times New Roman"/>
              </w:rPr>
              <w:t>Pramonės g. 4A</w:t>
            </w:r>
          </w:p>
        </w:tc>
        <w:tc>
          <w:tcPr>
            <w:tcW w:w="3827" w:type="dxa"/>
            <w:shd w:val="clear" w:color="auto" w:fill="auto"/>
            <w:vAlign w:val="center"/>
          </w:tcPr>
          <w:p w14:paraId="08200D74" w14:textId="77777777" w:rsidR="00275D8F" w:rsidRPr="006C6D32" w:rsidRDefault="00275D8F" w:rsidP="00E94AFA">
            <w:pPr>
              <w:pStyle w:val="TableTextNoSpace"/>
              <w:rPr>
                <w:rFonts w:ascii="Times New Roman" w:hAnsi="Times New Roman"/>
              </w:rPr>
            </w:pPr>
            <w:r w:rsidRPr="006C6D32">
              <w:rPr>
                <w:rFonts w:ascii="Times New Roman" w:hAnsi="Times New Roman"/>
              </w:rPr>
              <w:t>37 – 50</w:t>
            </w:r>
          </w:p>
        </w:tc>
      </w:tr>
      <w:tr w:rsidR="00275D8F" w:rsidRPr="006C6D32" w14:paraId="13C66A25" w14:textId="77777777" w:rsidTr="00E94AFA">
        <w:trPr>
          <w:cantSplit/>
          <w:trHeight w:val="20"/>
        </w:trPr>
        <w:tc>
          <w:tcPr>
            <w:tcW w:w="3677" w:type="dxa"/>
            <w:shd w:val="clear" w:color="auto" w:fill="auto"/>
            <w:vAlign w:val="center"/>
          </w:tcPr>
          <w:p w14:paraId="295DDBCC" w14:textId="77777777" w:rsidR="00275D8F" w:rsidRPr="006C6D32" w:rsidRDefault="00275D8F" w:rsidP="00E94AFA">
            <w:pPr>
              <w:pStyle w:val="TableTextNoSpace"/>
              <w:rPr>
                <w:rFonts w:ascii="Times New Roman" w:hAnsi="Times New Roman"/>
              </w:rPr>
            </w:pPr>
            <w:r w:rsidRPr="006C6D32">
              <w:rPr>
                <w:rFonts w:ascii="Times New Roman" w:hAnsi="Times New Roman"/>
              </w:rPr>
              <w:t>Cukraus g. 1</w:t>
            </w:r>
          </w:p>
        </w:tc>
        <w:tc>
          <w:tcPr>
            <w:tcW w:w="3827" w:type="dxa"/>
            <w:shd w:val="clear" w:color="auto" w:fill="auto"/>
            <w:vAlign w:val="center"/>
          </w:tcPr>
          <w:p w14:paraId="10C5EA9E" w14:textId="77777777" w:rsidR="00275D8F" w:rsidRPr="006C6D32" w:rsidRDefault="00275D8F" w:rsidP="00E94AFA">
            <w:pPr>
              <w:pStyle w:val="TableTextNoSpace"/>
              <w:rPr>
                <w:rFonts w:ascii="Times New Roman" w:hAnsi="Times New Roman"/>
              </w:rPr>
            </w:pPr>
            <w:r w:rsidRPr="006C6D32">
              <w:rPr>
                <w:rFonts w:ascii="Times New Roman" w:hAnsi="Times New Roman"/>
              </w:rPr>
              <w:t>37 – 49</w:t>
            </w:r>
          </w:p>
        </w:tc>
      </w:tr>
      <w:tr w:rsidR="00275D8F" w:rsidRPr="006C6D32" w14:paraId="74D68DA4" w14:textId="77777777" w:rsidTr="00E94AFA">
        <w:trPr>
          <w:cantSplit/>
          <w:trHeight w:val="70"/>
        </w:trPr>
        <w:tc>
          <w:tcPr>
            <w:tcW w:w="3677" w:type="dxa"/>
            <w:shd w:val="clear" w:color="auto" w:fill="auto"/>
            <w:vAlign w:val="center"/>
          </w:tcPr>
          <w:p w14:paraId="3DE2D081" w14:textId="77777777" w:rsidR="00275D8F" w:rsidRPr="006C6D32" w:rsidRDefault="00275D8F" w:rsidP="00E94AFA">
            <w:pPr>
              <w:pStyle w:val="TableTextNoSpace"/>
              <w:rPr>
                <w:rFonts w:ascii="Times New Roman" w:hAnsi="Times New Roman"/>
              </w:rPr>
            </w:pPr>
            <w:r w:rsidRPr="006C6D32">
              <w:rPr>
                <w:rFonts w:ascii="Times New Roman" w:hAnsi="Times New Roman"/>
              </w:rPr>
              <w:t>Paupio g. 1</w:t>
            </w:r>
          </w:p>
        </w:tc>
        <w:tc>
          <w:tcPr>
            <w:tcW w:w="3827" w:type="dxa"/>
            <w:shd w:val="clear" w:color="auto" w:fill="auto"/>
            <w:vAlign w:val="center"/>
          </w:tcPr>
          <w:p w14:paraId="4165AE25" w14:textId="77777777" w:rsidR="00275D8F" w:rsidRPr="006C6D32" w:rsidRDefault="00275D8F" w:rsidP="00E94AFA">
            <w:pPr>
              <w:pStyle w:val="TableTextNoSpace"/>
              <w:rPr>
                <w:rFonts w:ascii="Times New Roman" w:hAnsi="Times New Roman"/>
              </w:rPr>
            </w:pPr>
            <w:r w:rsidRPr="006C6D32">
              <w:rPr>
                <w:rFonts w:ascii="Times New Roman" w:hAnsi="Times New Roman"/>
              </w:rPr>
              <w:t xml:space="preserve">39 – 49 </w:t>
            </w:r>
          </w:p>
        </w:tc>
      </w:tr>
      <w:tr w:rsidR="00275D8F" w:rsidRPr="006C6D32" w14:paraId="4BC57F1A" w14:textId="77777777" w:rsidTr="00E94AFA">
        <w:trPr>
          <w:cantSplit/>
          <w:trHeight w:val="70"/>
        </w:trPr>
        <w:tc>
          <w:tcPr>
            <w:tcW w:w="3677" w:type="dxa"/>
            <w:shd w:val="clear" w:color="auto" w:fill="auto"/>
            <w:vAlign w:val="center"/>
          </w:tcPr>
          <w:p w14:paraId="6604C25D" w14:textId="77777777" w:rsidR="00275D8F" w:rsidRPr="006C6D32" w:rsidRDefault="00275D8F" w:rsidP="00E94AFA">
            <w:pPr>
              <w:pStyle w:val="TableTextNoSpace"/>
              <w:rPr>
                <w:rFonts w:ascii="Times New Roman" w:hAnsi="Times New Roman"/>
              </w:rPr>
            </w:pPr>
            <w:r w:rsidRPr="006C6D32">
              <w:rPr>
                <w:rFonts w:ascii="Times New Roman" w:hAnsi="Times New Roman"/>
              </w:rPr>
              <w:t>Paupio g. 11A</w:t>
            </w:r>
          </w:p>
        </w:tc>
        <w:tc>
          <w:tcPr>
            <w:tcW w:w="3827" w:type="dxa"/>
            <w:shd w:val="clear" w:color="auto" w:fill="auto"/>
            <w:vAlign w:val="center"/>
          </w:tcPr>
          <w:p w14:paraId="5FA1584E" w14:textId="77777777" w:rsidR="00275D8F" w:rsidRPr="006C6D32" w:rsidRDefault="00275D8F" w:rsidP="00E94AFA">
            <w:pPr>
              <w:pStyle w:val="TableTextNoSpace"/>
              <w:rPr>
                <w:rFonts w:ascii="Times New Roman" w:hAnsi="Times New Roman"/>
              </w:rPr>
            </w:pPr>
            <w:r w:rsidRPr="006C6D32">
              <w:rPr>
                <w:rFonts w:ascii="Times New Roman" w:hAnsi="Times New Roman"/>
              </w:rPr>
              <w:t>23 – 25</w:t>
            </w:r>
          </w:p>
        </w:tc>
      </w:tr>
    </w:tbl>
    <w:p w14:paraId="72A9EF52" w14:textId="477B98A5" w:rsidR="00275D8F" w:rsidRPr="006C6D32" w:rsidRDefault="001421D8" w:rsidP="00275D8F">
      <w:pPr>
        <w:spacing w:before="120" w:line="280" w:lineRule="atLeast"/>
      </w:pPr>
      <w:r w:rsidRPr="006C6D32">
        <w:t xml:space="preserve">         </w:t>
      </w:r>
      <w:r w:rsidR="00275D8F" w:rsidRPr="006C6D32">
        <w:t xml:space="preserve">Triukšmo lygio sklaidos žemėlapiai yra pateikti </w:t>
      </w:r>
      <w:r w:rsidR="00275D8F" w:rsidRPr="006C6D32">
        <w:rPr>
          <w:b/>
          <w:bCs/>
        </w:rPr>
        <w:t>TIPK 18 priedo</w:t>
      </w:r>
      <w:r w:rsidR="00275D8F" w:rsidRPr="006C6D32">
        <w:t xml:space="preserve"> „PVSV priedai“ priedas Nr. 3.</w:t>
      </w:r>
    </w:p>
    <w:p w14:paraId="7C4F05AF" w14:textId="102EAE1B" w:rsidR="00275D8F" w:rsidRPr="006C6D32" w:rsidRDefault="00197DD3" w:rsidP="00275D8F">
      <w:pPr>
        <w:pStyle w:val="Pagrindinistekstas"/>
        <w:spacing w:before="240"/>
        <w:jc w:val="both"/>
        <w:rPr>
          <w:b/>
          <w:bCs/>
          <w:szCs w:val="24"/>
          <w:lang w:val="lt-LT"/>
        </w:rPr>
      </w:pPr>
      <w:r w:rsidRPr="006C6D32">
        <w:rPr>
          <w:rStyle w:val="CowiOrange"/>
          <w:color w:val="auto"/>
          <w:szCs w:val="24"/>
          <w:lang w:val="lt-LT"/>
        </w:rPr>
        <w:t xml:space="preserve">         </w:t>
      </w:r>
      <w:r w:rsidR="00275D8F" w:rsidRPr="006C6D32">
        <w:rPr>
          <w:rStyle w:val="CowiOrange"/>
          <w:color w:val="auto"/>
          <w:szCs w:val="24"/>
          <w:lang w:val="lt-LT"/>
        </w:rPr>
        <w:t>IŠVADOS:</w:t>
      </w:r>
    </w:p>
    <w:p w14:paraId="7E9A162A" w14:textId="76F5D88A" w:rsidR="00275D8F" w:rsidRPr="006C6D32" w:rsidRDefault="00197DD3" w:rsidP="00875580">
      <w:pPr>
        <w:pStyle w:val="Sraassuenkleliais"/>
        <w:tabs>
          <w:tab w:val="clear" w:pos="425"/>
          <w:tab w:val="clear" w:pos="546"/>
          <w:tab w:val="num" w:pos="0"/>
        </w:tabs>
        <w:spacing w:after="0"/>
        <w:ind w:left="0" w:firstLine="0"/>
        <w:jc w:val="both"/>
        <w:rPr>
          <w:sz w:val="24"/>
          <w:szCs w:val="24"/>
          <w:lang w:val="lt-LT"/>
        </w:rPr>
      </w:pPr>
      <w:r w:rsidRPr="006C6D32">
        <w:rPr>
          <w:sz w:val="24"/>
          <w:szCs w:val="24"/>
          <w:lang w:val="lt-LT"/>
        </w:rPr>
        <w:t xml:space="preserve">         </w:t>
      </w:r>
      <w:r w:rsidR="00275D8F" w:rsidRPr="006C6D32">
        <w:rPr>
          <w:sz w:val="24"/>
          <w:szCs w:val="24"/>
          <w:lang w:val="lt-LT"/>
        </w:rPr>
        <w:t xml:space="preserve">Ūkinės veiklos sukeliamas triukšmo lygis nei ūkinės veiklos aplinkoje, nei artimiausioje gyvenamojoje aplinkoje dienos, </w:t>
      </w:r>
      <w:r w:rsidR="00275D8F" w:rsidRPr="006C6D32">
        <w:rPr>
          <w:lang w:val="lt-LT"/>
        </w:rPr>
        <w:t xml:space="preserve">tame tarpe ir AB „Nordic Sugar Kėdainiai“ sklype stovinčio gyvenamojo namo (Pramonės g. 4A, Kėdainiai) aplinkoje, </w:t>
      </w:r>
      <w:r w:rsidR="00275D8F" w:rsidRPr="006C6D32">
        <w:rPr>
          <w:sz w:val="24"/>
          <w:szCs w:val="24"/>
          <w:lang w:val="lt-LT"/>
        </w:rPr>
        <w:t xml:space="preserve">vakaro ir nakties metu neviršija didžiausių leidžiamų triukšmo ribinių dydžių, reglamentuojamų ūkinės veiklos objektams pagal HN 33:2011 1 lentelės 4 punktą. </w:t>
      </w:r>
    </w:p>
    <w:p w14:paraId="78513261" w14:textId="77777777" w:rsidR="00275D8F" w:rsidRPr="006C6D32" w:rsidRDefault="00275D8F" w:rsidP="00275D8F">
      <w:pPr>
        <w:pStyle w:val="Sraassuenkleliais"/>
        <w:tabs>
          <w:tab w:val="clear" w:pos="425"/>
          <w:tab w:val="clear" w:pos="546"/>
          <w:tab w:val="num" w:pos="0"/>
        </w:tabs>
        <w:spacing w:after="280"/>
        <w:ind w:left="0" w:firstLine="0"/>
        <w:jc w:val="both"/>
        <w:rPr>
          <w:sz w:val="24"/>
          <w:szCs w:val="24"/>
          <w:lang w:val="lt-LT"/>
        </w:rPr>
      </w:pPr>
      <w:r w:rsidRPr="006C6D32">
        <w:rPr>
          <w:sz w:val="24"/>
          <w:szCs w:val="24"/>
          <w:lang w:val="lt-LT"/>
        </w:rPr>
        <w:t>Suskaičiuotas aplinkinėse gatvėse pravažiuojančio transporto sukeliamas triukšmas nei ūkinės veiklos aplinkoje, nei artimiausioje gyvenamojoje aplinkoje dienos metu neviršija didžiausių leidžiamų triukšmo ribinių dydžių, reglamentuojamų pagal HN</w:t>
      </w:r>
      <w:r w:rsidRPr="006C6D32">
        <w:rPr>
          <w:snapToGrid w:val="0"/>
          <w:sz w:val="24"/>
          <w:szCs w:val="24"/>
          <w:lang w:val="lt-LT"/>
        </w:rPr>
        <w:t xml:space="preserve"> 33:2011 </w:t>
      </w:r>
      <w:r w:rsidRPr="006C6D32">
        <w:rPr>
          <w:sz w:val="24"/>
          <w:szCs w:val="24"/>
          <w:lang w:val="lt-LT"/>
        </w:rPr>
        <w:t xml:space="preserve">1 lentelės 3 punktą. </w:t>
      </w:r>
    </w:p>
    <w:p w14:paraId="3A0B25BB" w14:textId="77777777" w:rsidR="006C6D32" w:rsidRPr="006C6D32" w:rsidRDefault="006C6D32" w:rsidP="00751709">
      <w:pPr>
        <w:spacing w:before="120" w:after="120"/>
        <w:ind w:firstLine="567"/>
        <w:jc w:val="both"/>
        <w:rPr>
          <w:b/>
          <w:bCs/>
        </w:rPr>
      </w:pPr>
    </w:p>
    <w:p w14:paraId="72225F3D" w14:textId="3B36A2AA" w:rsidR="00751709" w:rsidRPr="006C6D32" w:rsidRDefault="00751709" w:rsidP="00751709">
      <w:pPr>
        <w:spacing w:before="120" w:after="120"/>
        <w:ind w:firstLine="567"/>
        <w:jc w:val="both"/>
        <w:rPr>
          <w:b/>
          <w:bCs/>
        </w:rPr>
      </w:pPr>
      <w:r w:rsidRPr="006C6D32">
        <w:rPr>
          <w:b/>
          <w:bCs/>
        </w:rPr>
        <w:t>Triukšmo mažinimo priemonės.</w:t>
      </w:r>
    </w:p>
    <w:p w14:paraId="2BACAEDB" w14:textId="77777777" w:rsidR="00751709" w:rsidRPr="006C6D32" w:rsidRDefault="00751709" w:rsidP="00E61A68">
      <w:pPr>
        <w:autoSpaceDE w:val="0"/>
        <w:autoSpaceDN w:val="0"/>
        <w:adjustRightInd w:val="0"/>
        <w:spacing w:before="120" w:line="276" w:lineRule="auto"/>
        <w:ind w:firstLine="567"/>
        <w:jc w:val="both"/>
        <w:rPr>
          <w:rFonts w:eastAsiaTheme="minorHAnsi"/>
        </w:rPr>
      </w:pPr>
      <w:r w:rsidRPr="006C6D32">
        <w:rPr>
          <w:rFonts w:eastAsiaTheme="minorHAnsi"/>
        </w:rPr>
        <w:t>Kadangi triukšmo lygis neviršija HN 33:2011 „Triukšmo ribiniai dydžiai gyvenamuosiuose ir visuomenin</w:t>
      </w:r>
      <w:r w:rsidRPr="006C6D32">
        <w:rPr>
          <w:rFonts w:ascii="TimesNewRoman" w:eastAsia="TimesNewRoman" w:cs="TimesNewRoman"/>
        </w:rPr>
        <w:t>ė</w:t>
      </w:r>
      <w:r w:rsidRPr="006C6D32">
        <w:rPr>
          <w:rFonts w:eastAsiaTheme="minorHAnsi"/>
        </w:rPr>
        <w:t>s paskirties pastatuose bei j</w:t>
      </w:r>
      <w:r w:rsidRPr="006C6D32">
        <w:rPr>
          <w:rFonts w:ascii="TimesNewRoman" w:eastAsia="TimesNewRoman" w:cs="TimesNewRoman"/>
        </w:rPr>
        <w:t>ų</w:t>
      </w:r>
      <w:r w:rsidRPr="006C6D32">
        <w:rPr>
          <w:rFonts w:ascii="TimesNewRoman" w:eastAsia="TimesNewRoman" w:cs="TimesNewRoman"/>
        </w:rPr>
        <w:t xml:space="preserve"> </w:t>
      </w:r>
      <w:r w:rsidRPr="006C6D32">
        <w:rPr>
          <w:rFonts w:eastAsiaTheme="minorHAnsi"/>
        </w:rPr>
        <w:t>aplinkoje“ ribines vertes, triukšmo mažinimo priemon</w:t>
      </w:r>
      <w:r w:rsidRPr="006C6D32">
        <w:rPr>
          <w:rFonts w:ascii="TimesNewRoman" w:eastAsia="TimesNewRoman" w:cs="TimesNewRoman"/>
        </w:rPr>
        <w:t>ė</w:t>
      </w:r>
      <w:r w:rsidRPr="006C6D32">
        <w:rPr>
          <w:rFonts w:eastAsiaTheme="minorHAnsi"/>
        </w:rPr>
        <w:t xml:space="preserve">s </w:t>
      </w:r>
      <w:r w:rsidRPr="006C6D32">
        <w:rPr>
          <w:rFonts w:ascii="TimesNewRoman" w:eastAsia="TimesNewRoman" w:cs="TimesNewRoman"/>
        </w:rPr>
        <w:t>į</w:t>
      </w:r>
      <w:r w:rsidRPr="006C6D32">
        <w:rPr>
          <w:rFonts w:eastAsiaTheme="minorHAnsi"/>
        </w:rPr>
        <w:t>mon</w:t>
      </w:r>
      <w:r w:rsidRPr="006C6D32">
        <w:rPr>
          <w:rFonts w:ascii="TimesNewRoman" w:eastAsia="TimesNewRoman" w:cs="TimesNewRoman"/>
        </w:rPr>
        <w:t>ė</w:t>
      </w:r>
      <w:r w:rsidRPr="006C6D32">
        <w:rPr>
          <w:rFonts w:eastAsiaTheme="minorHAnsi"/>
        </w:rPr>
        <w:t>je numatomos.</w:t>
      </w:r>
    </w:p>
    <w:p w14:paraId="5ADADAD4" w14:textId="77777777" w:rsidR="00751709" w:rsidRPr="006C6D32" w:rsidRDefault="00751709" w:rsidP="00751709">
      <w:pPr>
        <w:spacing w:line="276" w:lineRule="auto"/>
        <w:ind w:firstLine="567"/>
        <w:jc w:val="both"/>
      </w:pPr>
      <w:r w:rsidRPr="006C6D32">
        <w:t>Lietuvos Respublikos Triukšmo valdymo įstatymas nereglamentuoja triukšmo šaltinių valdytojo pareigos vykdyti triukšmo monitoringą. Įstatymas nustato, kad triukšmo šaltinių valdytojas privalo laikytis nustatytų triukšmo ribinių dydžių ir užtikrinti, kad naudojamų įrenginių triukšmo lygis neviršytų vietovei, kurioje naudojami triukšmo šaltiniai, nustatytų triukšmo ribinių dydžių. Aplinkos oro taršos kontrolę numatoma vykdyti pagal Lietuvos Respublikos aplinkos ministro 2009 m. rugsėjo 16 d. įsakymu Nr. D1-546 „Dėl Ūkio subjektų aplinkos monitoringo nuostatų patvirtinimo“ (Žin. 2009, Nr. 113-4831 ir vėlesni pakeitimai) patvirtintais „Ūkio subjektų aplinkos monitoringo nuostatais“. Poveikio visuomenės sveikatai vertinimo stebėsena netikslinga, nes neigiamas poveikis visuomenės sveikatai nenustatytas.</w:t>
      </w:r>
    </w:p>
    <w:p w14:paraId="1909E696" w14:textId="77777777" w:rsidR="00751709" w:rsidRPr="006C6D32" w:rsidRDefault="00751709" w:rsidP="00751709">
      <w:pPr>
        <w:ind w:firstLine="567"/>
        <w:jc w:val="both"/>
        <w:rPr>
          <w:sz w:val="22"/>
        </w:rPr>
      </w:pPr>
    </w:p>
    <w:p w14:paraId="741AD395" w14:textId="0F14F475" w:rsidR="001F74E4" w:rsidRPr="006C6D32" w:rsidRDefault="00921A34" w:rsidP="00D81FB6">
      <w:pPr>
        <w:spacing w:line="276" w:lineRule="auto"/>
        <w:ind w:firstLine="567"/>
        <w:jc w:val="both"/>
        <w:rPr>
          <w:b/>
        </w:rPr>
      </w:pPr>
      <w:r w:rsidRPr="006C6D32">
        <w:rPr>
          <w:b/>
        </w:rPr>
        <w:t>18. Įrengini</w:t>
      </w:r>
      <w:r w:rsidR="00067E48" w:rsidRPr="006C6D32">
        <w:rPr>
          <w:b/>
        </w:rPr>
        <w:t>o eksploatavimo laiko ribojimas</w:t>
      </w:r>
    </w:p>
    <w:p w14:paraId="4433F676" w14:textId="77777777" w:rsidR="00D036D0" w:rsidRPr="006C6D32" w:rsidRDefault="00FD799F" w:rsidP="00D81FB6">
      <w:pPr>
        <w:spacing w:line="276" w:lineRule="auto"/>
        <w:ind w:firstLine="567"/>
        <w:jc w:val="both"/>
        <w:rPr>
          <w:b/>
        </w:rPr>
      </w:pPr>
      <w:r w:rsidRPr="006C6D32">
        <w:t>Į</w:t>
      </w:r>
      <w:r w:rsidR="0036080D" w:rsidRPr="006C6D32">
        <w:t>renginio e</w:t>
      </w:r>
      <w:r w:rsidRPr="006C6D32">
        <w:t>ksploatavimo laiko ribojimas nenustatytas.</w:t>
      </w:r>
    </w:p>
    <w:p w14:paraId="1882E61C" w14:textId="77777777" w:rsidR="00A15D89" w:rsidRPr="006C6D32" w:rsidRDefault="00A15D89">
      <w:pPr>
        <w:ind w:firstLine="567"/>
        <w:jc w:val="both"/>
      </w:pPr>
    </w:p>
    <w:p w14:paraId="70C28075" w14:textId="4D90184B" w:rsidR="00B517A6" w:rsidRPr="006C6D32" w:rsidRDefault="00BF243C" w:rsidP="00D81FB6">
      <w:pPr>
        <w:spacing w:line="276" w:lineRule="auto"/>
        <w:ind w:firstLine="567"/>
        <w:jc w:val="both"/>
        <w:rPr>
          <w:b/>
        </w:rPr>
      </w:pPr>
      <w:r w:rsidRPr="006C6D32">
        <w:rPr>
          <w:b/>
        </w:rPr>
        <w:t xml:space="preserve">19. </w:t>
      </w:r>
      <w:r w:rsidR="00F55C10" w:rsidRPr="006C6D32">
        <w:rPr>
          <w:b/>
        </w:rPr>
        <w:t>Leidžiamas kvapų išmetimas ir s</w:t>
      </w:r>
      <w:r w:rsidRPr="006C6D32">
        <w:rPr>
          <w:b/>
        </w:rPr>
        <w:t>ąlygos kvapams sumažinti, pvz., rezervuarų uždengimas / uždarymas, garų, susidarančių užpildant rezervuarus, surinkimas ir apdorojimas, tinkamas rezervuarų įrengimas, spalvos parinkimas (dėl šilumos absorbcijos tamsios spalvos pa</w:t>
      </w:r>
      <w:r w:rsidR="00067E48" w:rsidRPr="006C6D32">
        <w:rPr>
          <w:b/>
        </w:rPr>
        <w:t>didina lakių medžiagų garavimą)</w:t>
      </w:r>
    </w:p>
    <w:p w14:paraId="2A602E90" w14:textId="162E2F5F" w:rsidR="00795AF9" w:rsidRPr="006C6D32" w:rsidRDefault="00795AF9" w:rsidP="00795AF9">
      <w:pPr>
        <w:spacing w:before="120" w:after="120" w:line="280" w:lineRule="atLeast"/>
        <w:ind w:firstLine="360"/>
      </w:pPr>
      <w:r w:rsidRPr="006C6D32">
        <w:t xml:space="preserve">    Ūkinės veiklos metu į aplinkos orą kvapas išsiskiria:</w:t>
      </w:r>
    </w:p>
    <w:p w14:paraId="46E72341" w14:textId="77777777" w:rsidR="00795AF9" w:rsidRPr="006C6D32" w:rsidRDefault="00795AF9" w:rsidP="00795AF9">
      <w:pPr>
        <w:pStyle w:val="Sraassuenkleliais"/>
        <w:numPr>
          <w:ilvl w:val="0"/>
          <w:numId w:val="20"/>
        </w:numPr>
        <w:rPr>
          <w:sz w:val="24"/>
          <w:szCs w:val="24"/>
          <w:lang w:val="lt-LT"/>
        </w:rPr>
      </w:pPr>
      <w:r w:rsidRPr="006C6D32">
        <w:rPr>
          <w:sz w:val="24"/>
          <w:szCs w:val="24"/>
          <w:lang w:val="lt-LT"/>
        </w:rPr>
        <w:t>cukraus kristalizacijos proceso metu, aušinant vandenį (išsiskiria teršalas, kuriam nustatyta kvapo slenkstinė vertė – amoniakas);</w:t>
      </w:r>
    </w:p>
    <w:p w14:paraId="2C403F65" w14:textId="77777777" w:rsidR="00795AF9" w:rsidRPr="006C6D32" w:rsidRDefault="00795AF9" w:rsidP="00795AF9">
      <w:pPr>
        <w:pStyle w:val="Sraassuenkleliais"/>
        <w:numPr>
          <w:ilvl w:val="0"/>
          <w:numId w:val="20"/>
        </w:numPr>
        <w:rPr>
          <w:sz w:val="24"/>
          <w:szCs w:val="24"/>
          <w:lang w:val="lt-LT"/>
        </w:rPr>
      </w:pPr>
      <w:r w:rsidRPr="006C6D32">
        <w:rPr>
          <w:sz w:val="24"/>
          <w:szCs w:val="24"/>
          <w:lang w:val="lt-LT"/>
        </w:rPr>
        <w:t>šiluminės energijos gamybos, sieros deginimo, griežinių džiovinimo, kalkių deginimo, syvų saturacijos metu (išsiskiria teršalai, kuriems nustatyta kvapo slenkstinė vertė: azoto dioksidas ir sieros dioksidas);</w:t>
      </w:r>
    </w:p>
    <w:p w14:paraId="37CCC3CF" w14:textId="77777777" w:rsidR="00795AF9" w:rsidRPr="006C6D32" w:rsidRDefault="00795AF9" w:rsidP="00795AF9">
      <w:pPr>
        <w:pStyle w:val="Sraassuenkleliais"/>
        <w:numPr>
          <w:ilvl w:val="0"/>
          <w:numId w:val="20"/>
        </w:numPr>
        <w:rPr>
          <w:sz w:val="24"/>
          <w:szCs w:val="24"/>
          <w:lang w:val="lt-LT"/>
        </w:rPr>
      </w:pPr>
      <w:r w:rsidRPr="006C6D32">
        <w:rPr>
          <w:sz w:val="24"/>
          <w:szCs w:val="24"/>
          <w:lang w:val="lt-LT"/>
        </w:rPr>
        <w:t>dažymo darbų metu (išsiskiria teršalai, kuriems nustatyta kvapo slenkstinė vertė: stirenas, toluenas, butilacetatas, etanolis, acetonas, benzenas, ksilenas);</w:t>
      </w:r>
    </w:p>
    <w:p w14:paraId="4580A5EE" w14:textId="77777777" w:rsidR="00795AF9" w:rsidRPr="006C6D32" w:rsidRDefault="00795AF9" w:rsidP="00795AF9">
      <w:pPr>
        <w:pStyle w:val="Sraassuenkleliais"/>
        <w:numPr>
          <w:ilvl w:val="0"/>
          <w:numId w:val="20"/>
        </w:numPr>
        <w:rPr>
          <w:sz w:val="24"/>
          <w:szCs w:val="24"/>
          <w:lang w:val="lt-LT"/>
        </w:rPr>
      </w:pPr>
      <w:r w:rsidRPr="006C6D32">
        <w:rPr>
          <w:sz w:val="24"/>
          <w:szCs w:val="24"/>
          <w:lang w:val="lt-LT"/>
        </w:rPr>
        <w:t>dumblo nusodinimo ir džiovinimo metu į aplinkos orą išsiskiria lakūs organiniai junginiai.</w:t>
      </w:r>
    </w:p>
    <w:p w14:paraId="736A6B1B" w14:textId="7CD76742" w:rsidR="00795AF9" w:rsidRPr="006C6D32" w:rsidRDefault="00795AF9" w:rsidP="00795AF9">
      <w:pPr>
        <w:spacing w:before="120" w:after="120" w:line="276" w:lineRule="auto"/>
        <w:ind w:firstLine="360"/>
        <w:jc w:val="both"/>
      </w:pPr>
      <w:r w:rsidRPr="006C6D32">
        <w:t xml:space="preserve">    Kvapo koncentracija iš gamykloje esančių stacionarių aplinkos oro taršos šaltinių perskaičiuojama vadovaujantis Kvapų valdymo metodinėse rekomendacijose (VGTU, 2012) pateiktomis 1.1 ir 1.2 lentelėmis:</w:t>
      </w:r>
    </w:p>
    <w:p w14:paraId="549BEE3B" w14:textId="77777777" w:rsidR="00795AF9" w:rsidRPr="006C6D32" w:rsidRDefault="00795AF9" w:rsidP="00795AF9">
      <w:pPr>
        <w:pStyle w:val="Sraassuenkleliais"/>
        <w:numPr>
          <w:ilvl w:val="0"/>
          <w:numId w:val="21"/>
        </w:numPr>
        <w:spacing w:line="276" w:lineRule="auto"/>
        <w:jc w:val="both"/>
        <w:rPr>
          <w:lang w:val="lt-LT"/>
        </w:rPr>
      </w:pPr>
      <w:r w:rsidRPr="006C6D32">
        <w:rPr>
          <w:lang w:val="lt-LT"/>
        </w:rPr>
        <w:t>pagal Lietuvos Respublikos sveikatos apsaugos ministro 2007-05-10 įsakyme Nr. V-362 "Dėl Lietuvos higienos normos HN 35:2007 „Didžiausia leidžiama cheminių medžiagų (teršalų) koncentracija gyvenamosios aplinkos ir visuomeninės paskirties pastatų patalpų ore" patvirtinimo“ nurodytą cheminių medžiagų kvapo slenksčio vertę;</w:t>
      </w:r>
    </w:p>
    <w:p w14:paraId="7D0F3E59" w14:textId="77777777" w:rsidR="00795AF9" w:rsidRPr="006C6D32" w:rsidRDefault="00795AF9" w:rsidP="006C6D32">
      <w:pPr>
        <w:pStyle w:val="Sraassuenkleliais"/>
        <w:numPr>
          <w:ilvl w:val="0"/>
          <w:numId w:val="21"/>
        </w:numPr>
        <w:spacing w:after="0" w:line="276" w:lineRule="auto"/>
        <w:rPr>
          <w:lang w:val="lt-LT"/>
        </w:rPr>
      </w:pPr>
      <w:r w:rsidRPr="006C6D32">
        <w:rPr>
          <w:lang w:val="lt-LT"/>
        </w:rPr>
        <w:t xml:space="preserve">pagal Aplinkos ministerijos nustatyta tvarka surinktus duomenis, pildant ataskaitos formą Nr. 2 – Atmosfera, ir cheminių junginių kvapo slenksčio vertes pateiktas internetiniame šaltinyje: </w:t>
      </w:r>
      <w:hyperlink r:id="rId15" w:history="1">
        <w:r w:rsidRPr="006C6D32">
          <w:rPr>
            <w:rStyle w:val="Hipersaitas"/>
            <w:lang w:val="lt-LT"/>
          </w:rPr>
          <w:t>http://multimedia.3m.com</w:t>
        </w:r>
      </w:hyperlink>
      <w:r w:rsidRPr="006C6D32">
        <w:rPr>
          <w:lang w:val="lt-LT"/>
        </w:rPr>
        <w:t xml:space="preserve"> (The Powerto Protect...2011). Teršalams, kurių kvapo slenksčio vertės nėra pateiktos patikimuose šaltiniuose (LR galiojančiuose teisės aktuose, normatyviniuose dokumentuose ir kt.), taikomos mažiausios literatūroje aptinkamos kvapo slenksčio vertės.</w:t>
      </w:r>
    </w:p>
    <w:p w14:paraId="4CD7D245" w14:textId="3A491111" w:rsidR="00795AF9" w:rsidRPr="006C6D32" w:rsidRDefault="00795AF9" w:rsidP="00795AF9">
      <w:pPr>
        <w:pStyle w:val="Pagrindinistekstas"/>
        <w:spacing w:before="240"/>
        <w:ind w:firstLine="360"/>
        <w:rPr>
          <w:lang w:val="lt-LT"/>
        </w:rPr>
      </w:pPr>
      <w:r w:rsidRPr="006C6D32">
        <w:rPr>
          <w:lang w:val="lt-LT"/>
        </w:rPr>
        <w:t xml:space="preserve">    Kvapo slenksčio vertė, kuri išreikšta </w:t>
      </w:r>
      <w:proofErr w:type="spellStart"/>
      <w:r w:rsidRPr="006C6D32">
        <w:rPr>
          <w:i/>
          <w:lang w:val="lt-LT"/>
        </w:rPr>
        <w:t>ppm</w:t>
      </w:r>
      <w:proofErr w:type="spellEnd"/>
      <w:r w:rsidRPr="006C6D32">
        <w:rPr>
          <w:lang w:val="lt-LT"/>
        </w:rPr>
        <w:t>, į mg/m</w:t>
      </w:r>
      <w:r w:rsidRPr="006C6D32">
        <w:rPr>
          <w:vertAlign w:val="superscript"/>
          <w:lang w:val="lt-LT"/>
        </w:rPr>
        <w:t>3</w:t>
      </w:r>
      <w:r w:rsidRPr="006C6D32">
        <w:rPr>
          <w:lang w:val="lt-LT"/>
        </w:rPr>
        <w:t xml:space="preserve"> yra perskaičiuojama pagal 2011-09-01 LR sveikatos apsaugos ministro ir LR socialinės apsaugos ir darbo ministro įsakymu Nr. V-824/A1-389 patvirtintoje HN 23:2011 ,,Cheminių medžiagų profesinio poveikio ribiniai dydžiai.      Matavimo ir poveikio vertinimo bendrieji reikalavimai“ pateiktą formulę: </w:t>
      </w:r>
    </w:p>
    <w:p w14:paraId="0EAA7750" w14:textId="77777777" w:rsidR="00795AF9" w:rsidRPr="006C6D32" w:rsidRDefault="00795AF9" w:rsidP="00795AF9">
      <w:pPr>
        <w:pStyle w:val="Pagrindinistekstas"/>
        <w:ind w:left="720"/>
        <w:rPr>
          <w:lang w:val="lt-LT"/>
        </w:rPr>
      </w:pPr>
      <w:proofErr w:type="spellStart"/>
      <w:r w:rsidRPr="006C6D32">
        <w:rPr>
          <w:i/>
          <w:lang w:val="lt-LT"/>
        </w:rPr>
        <w:t>C</w:t>
      </w:r>
      <w:r w:rsidRPr="006C6D32">
        <w:rPr>
          <w:i/>
          <w:vertAlign w:val="subscript"/>
          <w:lang w:val="lt-LT"/>
        </w:rPr>
        <w:t>sl</w:t>
      </w:r>
      <w:proofErr w:type="spellEnd"/>
      <w:r w:rsidRPr="006C6D32">
        <w:rPr>
          <w:i/>
          <w:lang w:val="lt-LT"/>
        </w:rPr>
        <w:t>(mg/m</w:t>
      </w:r>
      <w:r w:rsidRPr="006C6D32">
        <w:rPr>
          <w:i/>
          <w:vertAlign w:val="superscript"/>
          <w:lang w:val="lt-LT"/>
        </w:rPr>
        <w:t>3</w:t>
      </w:r>
      <w:r w:rsidRPr="006C6D32">
        <w:rPr>
          <w:i/>
          <w:lang w:val="lt-LT"/>
        </w:rPr>
        <w:t>) = (</w:t>
      </w:r>
      <w:proofErr w:type="spellStart"/>
      <w:r w:rsidRPr="006C6D32">
        <w:rPr>
          <w:i/>
          <w:lang w:val="lt-LT"/>
        </w:rPr>
        <w:t>C</w:t>
      </w:r>
      <w:r w:rsidRPr="006C6D32">
        <w:rPr>
          <w:i/>
          <w:vertAlign w:val="subscript"/>
          <w:lang w:val="lt-LT"/>
        </w:rPr>
        <w:t>sl</w:t>
      </w:r>
      <w:proofErr w:type="spellEnd"/>
      <w:r w:rsidRPr="006C6D32">
        <w:rPr>
          <w:i/>
          <w:lang w:val="lt-LT"/>
        </w:rPr>
        <w:t>(</w:t>
      </w:r>
      <w:proofErr w:type="spellStart"/>
      <w:r w:rsidRPr="006C6D32">
        <w:rPr>
          <w:i/>
          <w:lang w:val="lt-LT"/>
        </w:rPr>
        <w:t>ppm</w:t>
      </w:r>
      <w:proofErr w:type="spellEnd"/>
      <w:r w:rsidRPr="006C6D32">
        <w:rPr>
          <w:i/>
          <w:lang w:val="lt-LT"/>
        </w:rPr>
        <w:t>)·M)/24,04</w:t>
      </w:r>
    </w:p>
    <w:p w14:paraId="3CAFEE29" w14:textId="77777777" w:rsidR="00795AF9" w:rsidRPr="006C6D32" w:rsidRDefault="00795AF9" w:rsidP="00795AF9">
      <w:pPr>
        <w:pStyle w:val="Pagrindinistekstas"/>
        <w:ind w:left="720"/>
        <w:rPr>
          <w:lang w:val="lt-LT"/>
        </w:rPr>
      </w:pPr>
      <w:r w:rsidRPr="006C6D32">
        <w:rPr>
          <w:lang w:val="lt-LT"/>
        </w:rPr>
        <w:t xml:space="preserve">kur: </w:t>
      </w:r>
    </w:p>
    <w:p w14:paraId="44507A47" w14:textId="77777777" w:rsidR="00795AF9" w:rsidRPr="006C6D32" w:rsidRDefault="00795AF9" w:rsidP="00795AF9">
      <w:pPr>
        <w:pStyle w:val="Pagrindinistekstas"/>
        <w:ind w:left="720"/>
        <w:rPr>
          <w:lang w:val="lt-LT"/>
        </w:rPr>
      </w:pPr>
      <w:proofErr w:type="spellStart"/>
      <w:r w:rsidRPr="006C6D32">
        <w:rPr>
          <w:i/>
          <w:lang w:val="lt-LT"/>
        </w:rPr>
        <w:t>C</w:t>
      </w:r>
      <w:r w:rsidRPr="006C6D32">
        <w:rPr>
          <w:i/>
          <w:vertAlign w:val="subscript"/>
          <w:lang w:val="lt-LT"/>
        </w:rPr>
        <w:t>sl</w:t>
      </w:r>
      <w:proofErr w:type="spellEnd"/>
      <w:r w:rsidRPr="006C6D32">
        <w:rPr>
          <w:lang w:val="lt-LT"/>
        </w:rPr>
        <w:t xml:space="preserve"> – cheminės medžiagos kvapo slenkstis,</w:t>
      </w:r>
      <w:r w:rsidRPr="006C6D32">
        <w:rPr>
          <w:i/>
          <w:lang w:val="lt-LT"/>
        </w:rPr>
        <w:t xml:space="preserve"> </w:t>
      </w:r>
      <w:r w:rsidRPr="006C6D32">
        <w:rPr>
          <w:lang w:val="lt-LT"/>
        </w:rPr>
        <w:t>mg/m</w:t>
      </w:r>
      <w:r w:rsidRPr="006C6D32">
        <w:rPr>
          <w:vertAlign w:val="superscript"/>
          <w:lang w:val="lt-LT"/>
        </w:rPr>
        <w:t>3</w:t>
      </w:r>
      <w:r w:rsidRPr="006C6D32">
        <w:rPr>
          <w:lang w:val="lt-LT"/>
        </w:rPr>
        <w:t xml:space="preserve">; </w:t>
      </w:r>
    </w:p>
    <w:p w14:paraId="5E6FD866" w14:textId="77777777" w:rsidR="00795AF9" w:rsidRPr="006C6D32" w:rsidRDefault="00795AF9" w:rsidP="00795AF9">
      <w:pPr>
        <w:pStyle w:val="Pagrindinistekstas"/>
        <w:ind w:left="720"/>
        <w:rPr>
          <w:lang w:val="lt-LT"/>
        </w:rPr>
      </w:pPr>
      <w:r w:rsidRPr="006C6D32">
        <w:rPr>
          <w:i/>
          <w:lang w:val="lt-LT"/>
        </w:rPr>
        <w:t>M</w:t>
      </w:r>
      <w:r w:rsidRPr="006C6D32">
        <w:rPr>
          <w:lang w:val="lt-LT"/>
        </w:rPr>
        <w:t xml:space="preserve"> – molekulinė cheminės medžiagos masė (g/</w:t>
      </w:r>
      <w:proofErr w:type="spellStart"/>
      <w:r w:rsidRPr="006C6D32">
        <w:rPr>
          <w:lang w:val="lt-LT"/>
        </w:rPr>
        <w:t>mol</w:t>
      </w:r>
      <w:proofErr w:type="spellEnd"/>
      <w:r w:rsidRPr="006C6D32">
        <w:rPr>
          <w:lang w:val="lt-LT"/>
        </w:rPr>
        <w:t xml:space="preserve">); </w:t>
      </w:r>
    </w:p>
    <w:p w14:paraId="03CD9C65" w14:textId="77777777" w:rsidR="00795AF9" w:rsidRPr="006C6D32" w:rsidRDefault="00795AF9" w:rsidP="00795AF9">
      <w:pPr>
        <w:pStyle w:val="Sraopastraipa"/>
        <w:spacing w:before="120" w:after="280" w:line="280" w:lineRule="atLeast"/>
      </w:pPr>
      <w:r w:rsidRPr="006C6D32">
        <w:rPr>
          <w:i/>
        </w:rPr>
        <w:t>24,04</w:t>
      </w:r>
      <w:r w:rsidRPr="006C6D32">
        <w:t xml:space="preserve"> – molinis tūris (l/</w:t>
      </w:r>
      <w:proofErr w:type="spellStart"/>
      <w:r w:rsidRPr="006C6D32">
        <w:t>mol</w:t>
      </w:r>
      <w:proofErr w:type="spellEnd"/>
      <w:r w:rsidRPr="006C6D32">
        <w:t xml:space="preserve">), kai temperatūra – 20°C ir atmosferos slėgis – 101,3 </w:t>
      </w:r>
      <w:proofErr w:type="spellStart"/>
      <w:r w:rsidRPr="006C6D32">
        <w:t>kPa</w:t>
      </w:r>
      <w:proofErr w:type="spellEnd"/>
      <w:r w:rsidRPr="006C6D32">
        <w:t xml:space="preserve"> (760 </w:t>
      </w:r>
      <w:proofErr w:type="spellStart"/>
      <w:r w:rsidRPr="006C6D32">
        <w:t>mmHg</w:t>
      </w:r>
      <w:proofErr w:type="spellEnd"/>
      <w:r w:rsidRPr="006C6D32">
        <w:t xml:space="preserve">). </w:t>
      </w:r>
    </w:p>
    <w:p w14:paraId="01F59248" w14:textId="77777777" w:rsidR="00795AF9" w:rsidRPr="006C6D32" w:rsidRDefault="00795AF9" w:rsidP="00795AF9">
      <w:pPr>
        <w:pStyle w:val="Pagrindinistekstas"/>
        <w:rPr>
          <w:lang w:val="lt-LT"/>
        </w:rPr>
      </w:pPr>
      <w:r w:rsidRPr="006C6D32">
        <w:rPr>
          <w:lang w:val="lt-LT"/>
        </w:rPr>
        <w:t xml:space="preserve">Pagal aukščiau pateiktą formulę perskaičiuotos iš </w:t>
      </w:r>
      <w:proofErr w:type="spellStart"/>
      <w:r w:rsidRPr="006C6D32">
        <w:rPr>
          <w:lang w:val="lt-LT"/>
        </w:rPr>
        <w:t>ppm</w:t>
      </w:r>
      <w:proofErr w:type="spellEnd"/>
      <w:r w:rsidRPr="006C6D32">
        <w:rPr>
          <w:lang w:val="lt-LT"/>
        </w:rPr>
        <w:t xml:space="preserve"> į mg/m</w:t>
      </w:r>
      <w:r w:rsidRPr="006C6D32">
        <w:rPr>
          <w:vertAlign w:val="superscript"/>
          <w:lang w:val="lt-LT"/>
        </w:rPr>
        <w:t>3</w:t>
      </w:r>
      <w:r w:rsidRPr="006C6D32">
        <w:rPr>
          <w:lang w:val="lt-LT"/>
        </w:rPr>
        <w:t xml:space="preserve"> kvapo slenksčio vertės:  </w:t>
      </w:r>
    </w:p>
    <w:p w14:paraId="44F9817D" w14:textId="77777777" w:rsidR="00795AF9" w:rsidRPr="006C6D32" w:rsidRDefault="00795AF9" w:rsidP="00795AF9">
      <w:pPr>
        <w:pStyle w:val="Pagrindinistekstas"/>
        <w:numPr>
          <w:ilvl w:val="0"/>
          <w:numId w:val="21"/>
        </w:numPr>
        <w:spacing w:before="120" w:line="240" w:lineRule="auto"/>
        <w:jc w:val="center"/>
        <w:rPr>
          <w:i/>
          <w:vertAlign w:val="superscript"/>
          <w:lang w:val="lt-LT"/>
        </w:rPr>
      </w:pPr>
      <w:proofErr w:type="spellStart"/>
      <w:r w:rsidRPr="006C6D32">
        <w:rPr>
          <w:i/>
          <w:lang w:val="lt-LT"/>
        </w:rPr>
        <w:t>C</w:t>
      </w:r>
      <w:r w:rsidRPr="006C6D32">
        <w:rPr>
          <w:i/>
          <w:vertAlign w:val="subscript"/>
          <w:lang w:val="lt-LT"/>
        </w:rPr>
        <w:t>sl</w:t>
      </w:r>
      <w:proofErr w:type="spellEnd"/>
      <w:r w:rsidRPr="006C6D32">
        <w:rPr>
          <w:i/>
          <w:lang w:val="lt-LT"/>
        </w:rPr>
        <w:t>(amoniako) = (5,75·17)/24,04 = 4,07 mg/m</w:t>
      </w:r>
      <w:r w:rsidRPr="006C6D32">
        <w:rPr>
          <w:i/>
          <w:vertAlign w:val="superscript"/>
          <w:lang w:val="lt-LT"/>
        </w:rPr>
        <w:t>3</w:t>
      </w:r>
    </w:p>
    <w:p w14:paraId="32E96E22" w14:textId="77777777" w:rsidR="00795AF9" w:rsidRPr="006C6D32" w:rsidRDefault="00795AF9" w:rsidP="00795AF9">
      <w:pPr>
        <w:pStyle w:val="Pagrindinistekstas"/>
        <w:numPr>
          <w:ilvl w:val="0"/>
          <w:numId w:val="21"/>
        </w:numPr>
        <w:spacing w:before="120" w:line="240" w:lineRule="auto"/>
        <w:jc w:val="center"/>
        <w:rPr>
          <w:i/>
          <w:vertAlign w:val="superscript"/>
          <w:lang w:val="lt-LT"/>
        </w:rPr>
      </w:pPr>
      <w:proofErr w:type="spellStart"/>
      <w:r w:rsidRPr="006C6D32">
        <w:rPr>
          <w:i/>
          <w:lang w:val="lt-LT"/>
        </w:rPr>
        <w:t>C</w:t>
      </w:r>
      <w:r w:rsidRPr="006C6D32">
        <w:rPr>
          <w:i/>
          <w:vertAlign w:val="subscript"/>
          <w:lang w:val="lt-LT"/>
        </w:rPr>
        <w:t>sl</w:t>
      </w:r>
      <w:proofErr w:type="spellEnd"/>
      <w:r w:rsidRPr="006C6D32">
        <w:rPr>
          <w:i/>
          <w:lang w:val="lt-LT"/>
        </w:rPr>
        <w:t xml:space="preserve"> (azoto dioksido) = (0,186·46)/24,04 = 0,356 mg/m</w:t>
      </w:r>
      <w:r w:rsidRPr="006C6D32">
        <w:rPr>
          <w:i/>
          <w:vertAlign w:val="superscript"/>
          <w:lang w:val="lt-LT"/>
        </w:rPr>
        <w:t>3</w:t>
      </w:r>
    </w:p>
    <w:p w14:paraId="4032D10A" w14:textId="77777777" w:rsidR="00795AF9" w:rsidRPr="006C6D32" w:rsidRDefault="00795AF9" w:rsidP="00795AF9">
      <w:pPr>
        <w:pStyle w:val="Pagrindinistekstas"/>
        <w:numPr>
          <w:ilvl w:val="0"/>
          <w:numId w:val="21"/>
        </w:numPr>
        <w:spacing w:before="120" w:line="240" w:lineRule="auto"/>
        <w:jc w:val="center"/>
        <w:rPr>
          <w:lang w:val="lt-LT" w:eastAsia="lt-LT"/>
        </w:rPr>
      </w:pPr>
      <w:proofErr w:type="spellStart"/>
      <w:r w:rsidRPr="006C6D32">
        <w:rPr>
          <w:i/>
          <w:lang w:val="lt-LT"/>
        </w:rPr>
        <w:t>C</w:t>
      </w:r>
      <w:r w:rsidRPr="006C6D32">
        <w:rPr>
          <w:i/>
          <w:vertAlign w:val="subscript"/>
          <w:lang w:val="lt-LT"/>
        </w:rPr>
        <w:t>sl</w:t>
      </w:r>
      <w:proofErr w:type="spellEnd"/>
      <w:r w:rsidRPr="006C6D32">
        <w:rPr>
          <w:i/>
          <w:lang w:val="lt-LT"/>
        </w:rPr>
        <w:t xml:space="preserve"> (</w:t>
      </w:r>
      <w:proofErr w:type="spellStart"/>
      <w:r w:rsidRPr="006C6D32">
        <w:rPr>
          <w:i/>
          <w:lang w:val="lt-LT"/>
        </w:rPr>
        <w:t>butilacetato</w:t>
      </w:r>
      <w:proofErr w:type="spellEnd"/>
      <w:r w:rsidRPr="006C6D32">
        <w:rPr>
          <w:i/>
          <w:lang w:val="lt-LT"/>
        </w:rPr>
        <w:t>) = (0,007·116,16)/24,04 = 0,0338 mg/m</w:t>
      </w:r>
      <w:r w:rsidRPr="006C6D32">
        <w:rPr>
          <w:i/>
          <w:vertAlign w:val="superscript"/>
          <w:lang w:val="lt-LT"/>
        </w:rPr>
        <w:t>3</w:t>
      </w:r>
    </w:p>
    <w:p w14:paraId="788A396E" w14:textId="77777777" w:rsidR="00795AF9" w:rsidRPr="006C6D32" w:rsidRDefault="00795AF9" w:rsidP="00795AF9">
      <w:pPr>
        <w:pStyle w:val="Pagrindinistekstas"/>
        <w:numPr>
          <w:ilvl w:val="0"/>
          <w:numId w:val="21"/>
        </w:numPr>
        <w:spacing w:before="120" w:line="240" w:lineRule="auto"/>
        <w:jc w:val="center"/>
        <w:rPr>
          <w:lang w:val="lt-LT"/>
        </w:rPr>
      </w:pPr>
      <w:proofErr w:type="spellStart"/>
      <w:r w:rsidRPr="006C6D32">
        <w:rPr>
          <w:i/>
          <w:lang w:val="lt-LT"/>
        </w:rPr>
        <w:t>C</w:t>
      </w:r>
      <w:r w:rsidRPr="006C6D32">
        <w:rPr>
          <w:i/>
          <w:vertAlign w:val="subscript"/>
          <w:lang w:val="lt-LT"/>
        </w:rPr>
        <w:t>sl</w:t>
      </w:r>
      <w:proofErr w:type="spellEnd"/>
      <w:r w:rsidRPr="006C6D32">
        <w:rPr>
          <w:i/>
          <w:lang w:val="lt-LT"/>
        </w:rPr>
        <w:t xml:space="preserve"> (sieros dioksido) = (0,708·64)/24,04 = 1,887 mg/m</w:t>
      </w:r>
      <w:r w:rsidRPr="006C6D32">
        <w:rPr>
          <w:i/>
          <w:vertAlign w:val="superscript"/>
          <w:lang w:val="lt-LT"/>
        </w:rPr>
        <w:t>3</w:t>
      </w:r>
    </w:p>
    <w:p w14:paraId="69CA3821" w14:textId="77777777" w:rsidR="00795AF9" w:rsidRPr="006C6D32" w:rsidRDefault="00795AF9" w:rsidP="00795AF9">
      <w:pPr>
        <w:pStyle w:val="Sraopastraipa"/>
        <w:numPr>
          <w:ilvl w:val="0"/>
          <w:numId w:val="21"/>
        </w:numPr>
        <w:spacing w:before="120" w:after="120" w:line="240" w:lineRule="auto"/>
        <w:jc w:val="center"/>
        <w:rPr>
          <w:i/>
          <w:vertAlign w:val="superscript"/>
        </w:rPr>
      </w:pPr>
      <w:proofErr w:type="spellStart"/>
      <w:r w:rsidRPr="006C6D32">
        <w:rPr>
          <w:i/>
        </w:rPr>
        <w:t>C</w:t>
      </w:r>
      <w:r w:rsidRPr="006C6D32">
        <w:rPr>
          <w:i/>
          <w:vertAlign w:val="subscript"/>
        </w:rPr>
        <w:t>sl</w:t>
      </w:r>
      <w:proofErr w:type="spellEnd"/>
      <w:r w:rsidRPr="006C6D32">
        <w:rPr>
          <w:i/>
        </w:rPr>
        <w:t xml:space="preserve"> (1,2,4-trimetilbenzenas) = (2,4·120,19)/24,04 = 11,999 mg/m</w:t>
      </w:r>
      <w:r w:rsidRPr="006C6D32">
        <w:rPr>
          <w:i/>
          <w:vertAlign w:val="superscript"/>
        </w:rPr>
        <w:t>3</w:t>
      </w:r>
    </w:p>
    <w:p w14:paraId="0DD83DE8" w14:textId="43CAA9F5" w:rsidR="00795AF9" w:rsidRPr="006C6D32" w:rsidRDefault="00795AF9" w:rsidP="00795AF9">
      <w:pPr>
        <w:pStyle w:val="Pagrindinistekstas"/>
        <w:ind w:firstLine="360"/>
        <w:jc w:val="both"/>
        <w:rPr>
          <w:lang w:val="lt-LT"/>
        </w:rPr>
      </w:pPr>
      <w:r w:rsidRPr="006C6D32">
        <w:rPr>
          <w:lang w:val="lt-LT"/>
        </w:rPr>
        <w:t xml:space="preserve">    Apibendrinti duomenys apie iš </w:t>
      </w:r>
      <w:r w:rsidRPr="006C6D32">
        <w:rPr>
          <w:lang w:val="lt-LT" w:eastAsia="lt-LT"/>
        </w:rPr>
        <w:t>AB "Nordic Sugar Kėdainiai"</w:t>
      </w:r>
      <w:r w:rsidRPr="006C6D32">
        <w:rPr>
          <w:lang w:val="lt-LT"/>
        </w:rPr>
        <w:t xml:space="preserve"> stacionarių taršos šaltinių išsiskiriančių teršalų kvapo slenksčio vertes yra pateikiami lentelėje. </w:t>
      </w:r>
    </w:p>
    <w:p w14:paraId="3BCBA0AF" w14:textId="35C4CB9F" w:rsidR="00795AF9" w:rsidRPr="006C6D32" w:rsidRDefault="006C6D32" w:rsidP="00795AF9">
      <w:pPr>
        <w:pStyle w:val="Pagrindinistekstas"/>
        <w:jc w:val="both"/>
        <w:rPr>
          <w:lang w:val="lt-LT" w:eastAsia="lt-LT"/>
        </w:rPr>
      </w:pPr>
      <w:r w:rsidRPr="006C6D32">
        <w:rPr>
          <w:lang w:val="lt-LT"/>
        </w:rPr>
        <w:t xml:space="preserve">         </w:t>
      </w:r>
      <w:r w:rsidR="00795AF9" w:rsidRPr="006C6D32">
        <w:rPr>
          <w:lang w:val="lt-LT"/>
        </w:rPr>
        <w:t xml:space="preserve">Kitiems </w:t>
      </w:r>
      <w:r w:rsidR="00795AF9" w:rsidRPr="006C6D32">
        <w:rPr>
          <w:lang w:val="lt-LT" w:eastAsia="lt-LT"/>
        </w:rPr>
        <w:t xml:space="preserve">AB "Nordic Sugar Kėdainiai" vykdomos veiklos metu išsiskiriantiems teršalams, kurie buvo įvertinti kaip oro teršalai nėra nustatytos kvapo slenkstinės vertės, todėl nuo jų nebuvo skaičiuota kvapo emisija. </w:t>
      </w:r>
    </w:p>
    <w:p w14:paraId="0DE02448" w14:textId="485DE689" w:rsidR="00795AF9" w:rsidRPr="006C6D32" w:rsidRDefault="00795AF9" w:rsidP="00795AF9">
      <w:pPr>
        <w:pStyle w:val="Antrat"/>
      </w:pPr>
      <w:r w:rsidRPr="006C6D32">
        <w:t xml:space="preserve">  Iš AB "Nordic Sugar Kėdainiai" stacionarių taršos šaltinių išsiskiriančių teršalų kvapo slenksčio vertės</w:t>
      </w:r>
    </w:p>
    <w:tbl>
      <w:tblPr>
        <w:tblStyle w:val="Lentelstinklelis"/>
        <w:tblW w:w="4759" w:type="pct"/>
        <w:tblInd w:w="108" w:type="dxa"/>
        <w:tblLook w:val="04A0" w:firstRow="1" w:lastRow="0" w:firstColumn="1" w:lastColumn="0" w:noHBand="0" w:noVBand="1"/>
      </w:tblPr>
      <w:tblGrid>
        <w:gridCol w:w="3893"/>
        <w:gridCol w:w="3909"/>
        <w:gridCol w:w="3864"/>
        <w:gridCol w:w="2300"/>
      </w:tblGrid>
      <w:tr w:rsidR="00795AF9" w:rsidRPr="006C6D32" w14:paraId="0066DD93" w14:textId="77777777" w:rsidTr="00E4246C">
        <w:trPr>
          <w:tblHeader/>
        </w:trPr>
        <w:tc>
          <w:tcPr>
            <w:tcW w:w="3748" w:type="dxa"/>
            <w:vMerge w:val="restart"/>
            <w:vAlign w:val="center"/>
          </w:tcPr>
          <w:p w14:paraId="6ADC954D" w14:textId="77777777" w:rsidR="00795AF9" w:rsidRPr="006C6D32" w:rsidRDefault="00795AF9" w:rsidP="00E4246C">
            <w:pPr>
              <w:pStyle w:val="TableTextNoSpace"/>
              <w:rPr>
                <w:rFonts w:ascii="Times New Roman" w:hAnsi="Times New Roman"/>
                <w:b/>
                <w:lang w:val="lt-LT"/>
              </w:rPr>
            </w:pPr>
            <w:r w:rsidRPr="006C6D32">
              <w:rPr>
                <w:rFonts w:ascii="Times New Roman" w:hAnsi="Times New Roman"/>
                <w:b/>
                <w:lang w:val="lt-LT"/>
              </w:rPr>
              <w:t>Teršalas</w:t>
            </w:r>
          </w:p>
        </w:tc>
        <w:tc>
          <w:tcPr>
            <w:tcW w:w="7484" w:type="dxa"/>
            <w:gridSpan w:val="2"/>
          </w:tcPr>
          <w:p w14:paraId="2B589F30" w14:textId="77777777" w:rsidR="00795AF9" w:rsidRPr="006C6D32" w:rsidRDefault="00795AF9" w:rsidP="00E4246C">
            <w:pPr>
              <w:pStyle w:val="TableTextNoSpace"/>
              <w:rPr>
                <w:rFonts w:ascii="Times New Roman" w:hAnsi="Times New Roman"/>
                <w:b/>
                <w:lang w:val="lt-LT"/>
              </w:rPr>
            </w:pPr>
            <w:r w:rsidRPr="006C6D32">
              <w:rPr>
                <w:rFonts w:ascii="Times New Roman" w:hAnsi="Times New Roman"/>
                <w:b/>
                <w:lang w:val="lt-LT"/>
              </w:rPr>
              <w:t>Išmetamo teršalo kvapo slenksčio vertė</w:t>
            </w:r>
          </w:p>
        </w:tc>
        <w:tc>
          <w:tcPr>
            <w:tcW w:w="2215" w:type="dxa"/>
            <w:vMerge w:val="restart"/>
            <w:vAlign w:val="center"/>
          </w:tcPr>
          <w:p w14:paraId="01DFC3CA" w14:textId="77777777" w:rsidR="00795AF9" w:rsidRPr="006C6D32" w:rsidRDefault="00795AF9" w:rsidP="00E4246C">
            <w:pPr>
              <w:pStyle w:val="TableTextNoSpace"/>
              <w:rPr>
                <w:rFonts w:ascii="Times New Roman" w:hAnsi="Times New Roman"/>
                <w:b/>
                <w:lang w:val="lt-LT"/>
              </w:rPr>
            </w:pPr>
            <w:r w:rsidRPr="006C6D32">
              <w:rPr>
                <w:rFonts w:ascii="Times New Roman" w:hAnsi="Times New Roman"/>
                <w:b/>
                <w:lang w:val="lt-LT"/>
              </w:rPr>
              <w:t>Literatūros šaltinis</w:t>
            </w:r>
          </w:p>
        </w:tc>
      </w:tr>
      <w:tr w:rsidR="00795AF9" w:rsidRPr="006C6D32" w14:paraId="1D9C4CB4" w14:textId="77777777" w:rsidTr="00E4246C">
        <w:trPr>
          <w:tblHeader/>
        </w:trPr>
        <w:tc>
          <w:tcPr>
            <w:tcW w:w="3748" w:type="dxa"/>
            <w:vMerge/>
            <w:vAlign w:val="center"/>
          </w:tcPr>
          <w:p w14:paraId="054F04EF" w14:textId="77777777" w:rsidR="00795AF9" w:rsidRPr="006C6D32" w:rsidRDefault="00795AF9" w:rsidP="00E4246C">
            <w:pPr>
              <w:pStyle w:val="TableTextNoSpace"/>
              <w:rPr>
                <w:rFonts w:ascii="Times New Roman" w:hAnsi="Times New Roman"/>
                <w:lang w:val="lt-LT"/>
              </w:rPr>
            </w:pPr>
          </w:p>
        </w:tc>
        <w:tc>
          <w:tcPr>
            <w:tcW w:w="3764" w:type="dxa"/>
          </w:tcPr>
          <w:p w14:paraId="437CF599" w14:textId="77777777" w:rsidR="00795AF9" w:rsidRPr="006C6D32" w:rsidRDefault="00795AF9" w:rsidP="00E4246C">
            <w:pPr>
              <w:pStyle w:val="TableTextNoSpace"/>
              <w:rPr>
                <w:rFonts w:ascii="Times New Roman" w:hAnsi="Times New Roman"/>
                <w:lang w:val="lt-LT"/>
              </w:rPr>
            </w:pPr>
            <w:proofErr w:type="spellStart"/>
            <w:r w:rsidRPr="006C6D32">
              <w:rPr>
                <w:rFonts w:ascii="Times New Roman" w:hAnsi="Times New Roman"/>
                <w:lang w:val="lt-LT"/>
              </w:rPr>
              <w:t>ppm</w:t>
            </w:r>
            <w:proofErr w:type="spellEnd"/>
          </w:p>
        </w:tc>
        <w:tc>
          <w:tcPr>
            <w:tcW w:w="3720" w:type="dxa"/>
          </w:tcPr>
          <w:p w14:paraId="2BE6C1B0"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mg/m</w:t>
            </w:r>
            <w:r w:rsidRPr="006C6D32">
              <w:rPr>
                <w:rFonts w:ascii="Times New Roman" w:hAnsi="Times New Roman"/>
                <w:vertAlign w:val="superscript"/>
                <w:lang w:val="lt-LT"/>
              </w:rPr>
              <w:t>3</w:t>
            </w:r>
          </w:p>
        </w:tc>
        <w:tc>
          <w:tcPr>
            <w:tcW w:w="2215" w:type="dxa"/>
            <w:vMerge/>
          </w:tcPr>
          <w:p w14:paraId="4EA1508F" w14:textId="77777777" w:rsidR="00795AF9" w:rsidRPr="006C6D32" w:rsidRDefault="00795AF9" w:rsidP="00E4246C">
            <w:pPr>
              <w:pStyle w:val="TableTextNoSpace"/>
              <w:rPr>
                <w:rFonts w:ascii="Times New Roman" w:hAnsi="Times New Roman"/>
                <w:lang w:val="lt-LT"/>
              </w:rPr>
            </w:pPr>
          </w:p>
        </w:tc>
      </w:tr>
      <w:tr w:rsidR="00795AF9" w:rsidRPr="006C6D32" w14:paraId="31BEE4EF" w14:textId="77777777" w:rsidTr="00E4246C">
        <w:tc>
          <w:tcPr>
            <w:tcW w:w="3748" w:type="dxa"/>
          </w:tcPr>
          <w:p w14:paraId="10374533"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Amoniakas</w:t>
            </w:r>
          </w:p>
        </w:tc>
        <w:tc>
          <w:tcPr>
            <w:tcW w:w="3764" w:type="dxa"/>
          </w:tcPr>
          <w:p w14:paraId="336664A9"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5,75</w:t>
            </w:r>
          </w:p>
        </w:tc>
        <w:tc>
          <w:tcPr>
            <w:tcW w:w="3720" w:type="dxa"/>
          </w:tcPr>
          <w:p w14:paraId="7A306488"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4,07</w:t>
            </w:r>
          </w:p>
        </w:tc>
        <w:tc>
          <w:tcPr>
            <w:tcW w:w="2215" w:type="dxa"/>
          </w:tcPr>
          <w:p w14:paraId="2D8DBE01" w14:textId="77777777" w:rsidR="00795AF9" w:rsidRPr="006C6D32" w:rsidRDefault="00795AF9" w:rsidP="00E4246C">
            <w:pPr>
              <w:pStyle w:val="TableTextNoSpace"/>
              <w:rPr>
                <w:rFonts w:ascii="Times New Roman" w:hAnsi="Times New Roman"/>
                <w:lang w:val="lt-LT"/>
              </w:rPr>
            </w:pPr>
            <w:r w:rsidRPr="006C6D32">
              <w:rPr>
                <w:rStyle w:val="Puslapioinaosnuoroda"/>
                <w:rFonts w:ascii="Times New Roman" w:eastAsia="Calibri" w:hAnsi="Times New Roman"/>
                <w:lang w:val="lt-LT"/>
              </w:rPr>
              <w:footnoteReference w:id="2"/>
            </w:r>
          </w:p>
        </w:tc>
      </w:tr>
      <w:tr w:rsidR="00795AF9" w:rsidRPr="006C6D32" w14:paraId="0DBED8B0" w14:textId="77777777" w:rsidTr="00E4246C">
        <w:tc>
          <w:tcPr>
            <w:tcW w:w="3748" w:type="dxa"/>
          </w:tcPr>
          <w:p w14:paraId="036183FD"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Acetonas</w:t>
            </w:r>
          </w:p>
        </w:tc>
        <w:tc>
          <w:tcPr>
            <w:tcW w:w="3764" w:type="dxa"/>
          </w:tcPr>
          <w:p w14:paraId="4F11283F"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6041E096"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13,9</w:t>
            </w:r>
          </w:p>
        </w:tc>
        <w:tc>
          <w:tcPr>
            <w:tcW w:w="2215" w:type="dxa"/>
          </w:tcPr>
          <w:p w14:paraId="5A51C351" w14:textId="77777777" w:rsidR="00795AF9" w:rsidRPr="006C6D32" w:rsidRDefault="00795AF9" w:rsidP="00E4246C">
            <w:pPr>
              <w:pStyle w:val="TableTextNoSpace"/>
              <w:rPr>
                <w:rStyle w:val="Puslapioinaosnuoroda"/>
                <w:rFonts w:ascii="Times New Roman" w:eastAsia="Calibri" w:hAnsi="Times New Roman"/>
                <w:lang w:val="lt-LT"/>
              </w:rPr>
            </w:pPr>
            <w:r w:rsidRPr="006C6D32">
              <w:rPr>
                <w:rFonts w:ascii="Times New Roman" w:hAnsi="Times New Roman"/>
                <w:vertAlign w:val="superscript"/>
                <w:lang w:val="lt-LT"/>
              </w:rPr>
              <w:t>4</w:t>
            </w:r>
          </w:p>
        </w:tc>
      </w:tr>
      <w:tr w:rsidR="00795AF9" w:rsidRPr="006C6D32" w14:paraId="74B1D36F" w14:textId="77777777" w:rsidTr="00E4246C">
        <w:tc>
          <w:tcPr>
            <w:tcW w:w="3748" w:type="dxa"/>
          </w:tcPr>
          <w:p w14:paraId="6D8B9EBE"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Azoto oksidai</w:t>
            </w:r>
          </w:p>
        </w:tc>
        <w:tc>
          <w:tcPr>
            <w:tcW w:w="3764" w:type="dxa"/>
          </w:tcPr>
          <w:p w14:paraId="2055D1D1" w14:textId="77777777" w:rsidR="00795AF9" w:rsidRPr="006C6D32" w:rsidRDefault="00795AF9" w:rsidP="00E4246C">
            <w:pPr>
              <w:pStyle w:val="TableTextNoSpace"/>
              <w:ind w:right="-42"/>
              <w:rPr>
                <w:rFonts w:ascii="Times New Roman" w:hAnsi="Times New Roman"/>
                <w:lang w:val="lt-LT"/>
              </w:rPr>
            </w:pPr>
            <w:r w:rsidRPr="006C6D32">
              <w:rPr>
                <w:rFonts w:ascii="Times New Roman" w:hAnsi="Times New Roman"/>
                <w:lang w:val="lt-LT"/>
              </w:rPr>
              <w:t>0,186 (azoto dioksido)</w:t>
            </w:r>
          </w:p>
        </w:tc>
        <w:tc>
          <w:tcPr>
            <w:tcW w:w="3720" w:type="dxa"/>
          </w:tcPr>
          <w:p w14:paraId="175EFCE5" w14:textId="77777777" w:rsidR="00795AF9" w:rsidRPr="006C6D32" w:rsidRDefault="00795AF9" w:rsidP="00E4246C">
            <w:pPr>
              <w:pStyle w:val="TableTextNoSpace"/>
              <w:ind w:right="-42"/>
              <w:rPr>
                <w:rFonts w:ascii="Times New Roman" w:hAnsi="Times New Roman"/>
                <w:lang w:val="lt-LT"/>
              </w:rPr>
            </w:pPr>
            <w:r w:rsidRPr="006C6D32">
              <w:rPr>
                <w:rFonts w:ascii="Times New Roman" w:hAnsi="Times New Roman"/>
                <w:lang w:val="lt-LT"/>
              </w:rPr>
              <w:t>0,356 (azoto dioksido)</w:t>
            </w:r>
          </w:p>
        </w:tc>
        <w:tc>
          <w:tcPr>
            <w:tcW w:w="2215" w:type="dxa"/>
          </w:tcPr>
          <w:p w14:paraId="321898FC"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3</w:t>
            </w:r>
          </w:p>
        </w:tc>
      </w:tr>
      <w:tr w:rsidR="00795AF9" w:rsidRPr="006C6D32" w14:paraId="509A6A17" w14:textId="77777777" w:rsidTr="00E4246C">
        <w:tc>
          <w:tcPr>
            <w:tcW w:w="3748" w:type="dxa"/>
          </w:tcPr>
          <w:p w14:paraId="65094BFF"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Benzenas</w:t>
            </w:r>
          </w:p>
        </w:tc>
        <w:tc>
          <w:tcPr>
            <w:tcW w:w="3764" w:type="dxa"/>
          </w:tcPr>
          <w:p w14:paraId="30B56D73"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3B349943"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32,5</w:t>
            </w:r>
          </w:p>
        </w:tc>
        <w:tc>
          <w:tcPr>
            <w:tcW w:w="2215" w:type="dxa"/>
          </w:tcPr>
          <w:p w14:paraId="6BE879ED" w14:textId="77777777" w:rsidR="00795AF9" w:rsidRPr="006C6D32" w:rsidRDefault="00795AF9" w:rsidP="00E4246C">
            <w:pPr>
              <w:pStyle w:val="TableTextNoSpace"/>
              <w:rPr>
                <w:rFonts w:ascii="Times New Roman" w:hAnsi="Times New Roman"/>
                <w:lang w:val="lt-LT"/>
              </w:rPr>
            </w:pPr>
            <w:r w:rsidRPr="006C6D32">
              <w:rPr>
                <w:rStyle w:val="Puslapioinaosnuoroda"/>
                <w:rFonts w:ascii="Times New Roman" w:eastAsia="Calibri" w:hAnsi="Times New Roman"/>
                <w:lang w:val="lt-LT"/>
              </w:rPr>
              <w:footnoteReference w:id="3"/>
            </w:r>
          </w:p>
        </w:tc>
      </w:tr>
      <w:tr w:rsidR="00795AF9" w:rsidRPr="006C6D32" w14:paraId="03B1BF49" w14:textId="77777777" w:rsidTr="00E4246C">
        <w:tc>
          <w:tcPr>
            <w:tcW w:w="3748" w:type="dxa"/>
          </w:tcPr>
          <w:p w14:paraId="4EE4CAE6"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Butilacetatas</w:t>
            </w:r>
          </w:p>
        </w:tc>
        <w:tc>
          <w:tcPr>
            <w:tcW w:w="3764" w:type="dxa"/>
          </w:tcPr>
          <w:p w14:paraId="3A48AB87"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0,007</w:t>
            </w:r>
          </w:p>
        </w:tc>
        <w:tc>
          <w:tcPr>
            <w:tcW w:w="3720" w:type="dxa"/>
          </w:tcPr>
          <w:p w14:paraId="10E928F2"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0,0338</w:t>
            </w:r>
          </w:p>
        </w:tc>
        <w:tc>
          <w:tcPr>
            <w:tcW w:w="2215" w:type="dxa"/>
          </w:tcPr>
          <w:p w14:paraId="5BD489A7" w14:textId="77777777" w:rsidR="00795AF9" w:rsidRPr="006C6D32" w:rsidRDefault="00795AF9" w:rsidP="00E4246C">
            <w:pPr>
              <w:pStyle w:val="TableTextNoSpace"/>
              <w:rPr>
                <w:rStyle w:val="Puslapioinaosnuoroda"/>
                <w:rFonts w:ascii="Times New Roman" w:eastAsia="Calibri" w:hAnsi="Times New Roman"/>
                <w:lang w:val="lt-LT"/>
              </w:rPr>
            </w:pPr>
            <w:r w:rsidRPr="006C6D32">
              <w:rPr>
                <w:rFonts w:ascii="Times New Roman" w:hAnsi="Times New Roman"/>
                <w:vertAlign w:val="superscript"/>
                <w:lang w:val="lt-LT"/>
              </w:rPr>
              <w:t>3</w:t>
            </w:r>
          </w:p>
        </w:tc>
      </w:tr>
      <w:tr w:rsidR="00795AF9" w:rsidRPr="006C6D32" w14:paraId="08238E2D" w14:textId="77777777" w:rsidTr="00E4246C">
        <w:tc>
          <w:tcPr>
            <w:tcW w:w="3748" w:type="dxa"/>
          </w:tcPr>
          <w:p w14:paraId="55041169"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Etanolis</w:t>
            </w:r>
          </w:p>
        </w:tc>
        <w:tc>
          <w:tcPr>
            <w:tcW w:w="3764" w:type="dxa"/>
          </w:tcPr>
          <w:p w14:paraId="181CC456"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22A4CCE5"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0,28</w:t>
            </w:r>
          </w:p>
        </w:tc>
        <w:tc>
          <w:tcPr>
            <w:tcW w:w="2215" w:type="dxa"/>
          </w:tcPr>
          <w:p w14:paraId="275522C4"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4</w:t>
            </w:r>
          </w:p>
        </w:tc>
      </w:tr>
      <w:tr w:rsidR="00795AF9" w:rsidRPr="006C6D32" w14:paraId="60CA2D45" w14:textId="77777777" w:rsidTr="00E4246C">
        <w:tc>
          <w:tcPr>
            <w:tcW w:w="3748" w:type="dxa"/>
          </w:tcPr>
          <w:p w14:paraId="57120713"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Ksilenas</w:t>
            </w:r>
          </w:p>
        </w:tc>
        <w:tc>
          <w:tcPr>
            <w:tcW w:w="3764" w:type="dxa"/>
          </w:tcPr>
          <w:p w14:paraId="69A63C9D"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297055A3"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0,078</w:t>
            </w:r>
          </w:p>
        </w:tc>
        <w:tc>
          <w:tcPr>
            <w:tcW w:w="2215" w:type="dxa"/>
          </w:tcPr>
          <w:p w14:paraId="559218B1"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4</w:t>
            </w:r>
          </w:p>
        </w:tc>
      </w:tr>
      <w:tr w:rsidR="00795AF9" w:rsidRPr="006C6D32" w14:paraId="2F4C71F3" w14:textId="77777777" w:rsidTr="00E4246C">
        <w:trPr>
          <w:trHeight w:val="117"/>
        </w:trPr>
        <w:tc>
          <w:tcPr>
            <w:tcW w:w="3748" w:type="dxa"/>
          </w:tcPr>
          <w:p w14:paraId="47378A48"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Sieros dioksidas</w:t>
            </w:r>
          </w:p>
        </w:tc>
        <w:tc>
          <w:tcPr>
            <w:tcW w:w="3764" w:type="dxa"/>
          </w:tcPr>
          <w:p w14:paraId="38C0BA4F"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0,708</w:t>
            </w:r>
          </w:p>
        </w:tc>
        <w:tc>
          <w:tcPr>
            <w:tcW w:w="3720" w:type="dxa"/>
          </w:tcPr>
          <w:p w14:paraId="54B82D7C"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1,887</w:t>
            </w:r>
          </w:p>
        </w:tc>
        <w:tc>
          <w:tcPr>
            <w:tcW w:w="2215" w:type="dxa"/>
          </w:tcPr>
          <w:p w14:paraId="38B5BE25"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3</w:t>
            </w:r>
          </w:p>
        </w:tc>
      </w:tr>
      <w:tr w:rsidR="00795AF9" w:rsidRPr="006C6D32" w14:paraId="24616956" w14:textId="77777777" w:rsidTr="00E4246C">
        <w:tc>
          <w:tcPr>
            <w:tcW w:w="3748" w:type="dxa"/>
          </w:tcPr>
          <w:p w14:paraId="22BC4F52"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1,2,4-trimetilbenzenas</w:t>
            </w:r>
          </w:p>
        </w:tc>
        <w:tc>
          <w:tcPr>
            <w:tcW w:w="3764" w:type="dxa"/>
          </w:tcPr>
          <w:p w14:paraId="2D3BC0AD"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2,4</w:t>
            </w:r>
          </w:p>
        </w:tc>
        <w:tc>
          <w:tcPr>
            <w:tcW w:w="3720" w:type="dxa"/>
          </w:tcPr>
          <w:p w14:paraId="685B760D"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11,999</w:t>
            </w:r>
          </w:p>
        </w:tc>
        <w:tc>
          <w:tcPr>
            <w:tcW w:w="2215" w:type="dxa"/>
          </w:tcPr>
          <w:p w14:paraId="17CCBC53"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3</w:t>
            </w:r>
          </w:p>
        </w:tc>
      </w:tr>
      <w:tr w:rsidR="00795AF9" w:rsidRPr="006C6D32" w14:paraId="186A94EB" w14:textId="77777777" w:rsidTr="00E4246C">
        <w:tc>
          <w:tcPr>
            <w:tcW w:w="3748" w:type="dxa"/>
          </w:tcPr>
          <w:p w14:paraId="4812D006"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Toluenas</w:t>
            </w:r>
          </w:p>
        </w:tc>
        <w:tc>
          <w:tcPr>
            <w:tcW w:w="3764" w:type="dxa"/>
          </w:tcPr>
          <w:p w14:paraId="14C35079"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23F2E0B7"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0,644</w:t>
            </w:r>
          </w:p>
        </w:tc>
        <w:tc>
          <w:tcPr>
            <w:tcW w:w="2215" w:type="dxa"/>
          </w:tcPr>
          <w:p w14:paraId="37A38D25"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4</w:t>
            </w:r>
          </w:p>
        </w:tc>
      </w:tr>
      <w:tr w:rsidR="00795AF9" w:rsidRPr="006C6D32" w14:paraId="474EB25B" w14:textId="77777777" w:rsidTr="00E4246C">
        <w:tc>
          <w:tcPr>
            <w:tcW w:w="3748" w:type="dxa"/>
          </w:tcPr>
          <w:p w14:paraId="4BDFB1FE"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Stirenas</w:t>
            </w:r>
          </w:p>
        </w:tc>
        <w:tc>
          <w:tcPr>
            <w:tcW w:w="3764" w:type="dxa"/>
          </w:tcPr>
          <w:p w14:paraId="5FBC4712"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w:t>
            </w:r>
          </w:p>
        </w:tc>
        <w:tc>
          <w:tcPr>
            <w:tcW w:w="3720" w:type="dxa"/>
          </w:tcPr>
          <w:p w14:paraId="54FF69A9" w14:textId="77777777" w:rsidR="00795AF9" w:rsidRPr="006C6D32" w:rsidRDefault="00795AF9" w:rsidP="00E4246C">
            <w:pPr>
              <w:pStyle w:val="TableTextNoSpace"/>
              <w:rPr>
                <w:rFonts w:ascii="Times New Roman" w:hAnsi="Times New Roman"/>
                <w:lang w:val="lt-LT"/>
              </w:rPr>
            </w:pPr>
            <w:r w:rsidRPr="006C6D32">
              <w:rPr>
                <w:rFonts w:ascii="Times New Roman" w:hAnsi="Times New Roman"/>
                <w:lang w:val="lt-LT"/>
              </w:rPr>
              <w:t>0,16</w:t>
            </w:r>
          </w:p>
        </w:tc>
        <w:tc>
          <w:tcPr>
            <w:tcW w:w="2215" w:type="dxa"/>
          </w:tcPr>
          <w:p w14:paraId="6585565A" w14:textId="77777777" w:rsidR="00795AF9" w:rsidRPr="006C6D32" w:rsidRDefault="00795AF9" w:rsidP="00E4246C">
            <w:pPr>
              <w:pStyle w:val="TableTextNoSpace"/>
              <w:rPr>
                <w:rFonts w:ascii="Times New Roman" w:hAnsi="Times New Roman"/>
                <w:vertAlign w:val="superscript"/>
                <w:lang w:val="lt-LT"/>
              </w:rPr>
            </w:pPr>
            <w:r w:rsidRPr="006C6D32">
              <w:rPr>
                <w:rFonts w:ascii="Times New Roman" w:hAnsi="Times New Roman"/>
                <w:vertAlign w:val="superscript"/>
                <w:lang w:val="lt-LT"/>
              </w:rPr>
              <w:t>4</w:t>
            </w:r>
          </w:p>
        </w:tc>
      </w:tr>
    </w:tbl>
    <w:p w14:paraId="311D29F9" w14:textId="01499C4E" w:rsidR="00795AF9" w:rsidRPr="006C6D32" w:rsidRDefault="00795AF9" w:rsidP="00795AF9">
      <w:pPr>
        <w:spacing w:before="240" w:after="280" w:line="276" w:lineRule="auto"/>
        <w:ind w:firstLine="360"/>
        <w:jc w:val="both"/>
        <w:rPr>
          <w:rStyle w:val="CowiOrange"/>
          <w:rFonts w:eastAsia="SimSun"/>
          <w:b/>
          <w:bCs/>
          <w:color w:val="auto"/>
        </w:rPr>
      </w:pPr>
      <w:r w:rsidRPr="006C6D32">
        <w:rPr>
          <w:rStyle w:val="CowiOrange"/>
          <w:rFonts w:eastAsia="SimSun"/>
          <w:color w:val="auto"/>
        </w:rPr>
        <w:t xml:space="preserve">    Kvapo emisijų skaičiavimai nuo tvenkinių ir dumblo džiovinimo aikštelių</w:t>
      </w:r>
    </w:p>
    <w:p w14:paraId="46DFF1ED" w14:textId="77777777" w:rsidR="00795AF9" w:rsidRPr="006C6D32" w:rsidRDefault="00795AF9" w:rsidP="00795AF9">
      <w:pPr>
        <w:pStyle w:val="Sraassuenkleliais"/>
        <w:numPr>
          <w:ilvl w:val="0"/>
          <w:numId w:val="22"/>
        </w:numPr>
        <w:spacing w:line="276" w:lineRule="auto"/>
        <w:jc w:val="both"/>
        <w:rPr>
          <w:sz w:val="24"/>
          <w:szCs w:val="24"/>
          <w:lang w:val="lt-LT"/>
        </w:rPr>
      </w:pPr>
      <w:r w:rsidRPr="006C6D32">
        <w:rPr>
          <w:b/>
          <w:sz w:val="24"/>
          <w:szCs w:val="24"/>
          <w:lang w:val="lt-LT"/>
        </w:rPr>
        <w:t>Nuo dumblo džiovinimo aikštelių</w:t>
      </w:r>
      <w:r w:rsidRPr="006C6D32">
        <w:rPr>
          <w:sz w:val="24"/>
          <w:szCs w:val="24"/>
          <w:lang w:val="lt-LT"/>
        </w:rPr>
        <w:t xml:space="preserve"> išsiskiriančio kvapo emisija yra pateikta moksliniame straipsnyje A. T. </w:t>
      </w:r>
      <w:proofErr w:type="spellStart"/>
      <w:r w:rsidRPr="006C6D32">
        <w:rPr>
          <w:sz w:val="24"/>
          <w:szCs w:val="24"/>
          <w:lang w:val="lt-LT"/>
        </w:rPr>
        <w:t>Atimtay</w:t>
      </w:r>
      <w:proofErr w:type="spellEnd"/>
      <w:r w:rsidRPr="006C6D32">
        <w:rPr>
          <w:sz w:val="24"/>
          <w:szCs w:val="24"/>
          <w:lang w:val="lt-LT"/>
        </w:rPr>
        <w:t xml:space="preserve">, W. J. </w:t>
      </w:r>
      <w:proofErr w:type="spellStart"/>
      <w:r w:rsidRPr="006C6D32">
        <w:rPr>
          <w:sz w:val="24"/>
          <w:szCs w:val="24"/>
          <w:lang w:val="lt-LT"/>
        </w:rPr>
        <w:t>Muller</w:t>
      </w:r>
      <w:proofErr w:type="spellEnd"/>
      <w:r w:rsidRPr="006C6D32">
        <w:rPr>
          <w:sz w:val="24"/>
          <w:szCs w:val="24"/>
          <w:lang w:val="lt-LT"/>
        </w:rPr>
        <w:t xml:space="preserve">, A. </w:t>
      </w:r>
      <w:proofErr w:type="spellStart"/>
      <w:r w:rsidRPr="006C6D32">
        <w:rPr>
          <w:sz w:val="24"/>
          <w:szCs w:val="24"/>
          <w:lang w:val="lt-LT"/>
        </w:rPr>
        <w:t>Lohmeyer</w:t>
      </w:r>
      <w:proofErr w:type="spellEnd"/>
      <w:r w:rsidRPr="006C6D32">
        <w:rPr>
          <w:sz w:val="24"/>
          <w:szCs w:val="24"/>
          <w:lang w:val="lt-LT"/>
        </w:rPr>
        <w:t xml:space="preserve">, U. </w:t>
      </w:r>
      <w:proofErr w:type="spellStart"/>
      <w:r w:rsidRPr="006C6D32">
        <w:rPr>
          <w:sz w:val="24"/>
          <w:szCs w:val="24"/>
          <w:lang w:val="lt-LT"/>
        </w:rPr>
        <w:t>Janicke</w:t>
      </w:r>
      <w:proofErr w:type="spellEnd"/>
      <w:r w:rsidRPr="006C6D32">
        <w:rPr>
          <w:sz w:val="24"/>
          <w:szCs w:val="24"/>
          <w:lang w:val="lt-LT"/>
        </w:rPr>
        <w:t xml:space="preserve"> Kvapo sklaidos modeliavimas cukrinių runkelių fabrike Ankaroje 2005 (angl. k. (</w:t>
      </w:r>
      <w:proofErr w:type="spellStart"/>
      <w:r w:rsidRPr="006C6D32">
        <w:rPr>
          <w:i/>
          <w:sz w:val="24"/>
          <w:szCs w:val="24"/>
          <w:lang w:val="lt-LT"/>
        </w:rPr>
        <w:t>A.T.Atimtay</w:t>
      </w:r>
      <w:proofErr w:type="spellEnd"/>
      <w:r w:rsidRPr="006C6D32">
        <w:rPr>
          <w:i/>
          <w:sz w:val="24"/>
          <w:szCs w:val="24"/>
          <w:lang w:val="lt-LT"/>
        </w:rPr>
        <w:t xml:space="preserve">, </w:t>
      </w:r>
      <w:proofErr w:type="spellStart"/>
      <w:r w:rsidRPr="006C6D32">
        <w:rPr>
          <w:i/>
          <w:sz w:val="24"/>
          <w:szCs w:val="24"/>
          <w:lang w:val="lt-LT"/>
        </w:rPr>
        <w:t>W.J.Muller</w:t>
      </w:r>
      <w:proofErr w:type="spellEnd"/>
      <w:r w:rsidRPr="006C6D32">
        <w:rPr>
          <w:i/>
          <w:sz w:val="24"/>
          <w:szCs w:val="24"/>
          <w:lang w:val="lt-LT"/>
        </w:rPr>
        <w:t xml:space="preserve">, </w:t>
      </w:r>
      <w:proofErr w:type="spellStart"/>
      <w:r w:rsidRPr="006C6D32">
        <w:rPr>
          <w:i/>
          <w:sz w:val="24"/>
          <w:szCs w:val="24"/>
          <w:lang w:val="lt-LT"/>
        </w:rPr>
        <w:t>A.Lohmeyer</w:t>
      </w:r>
      <w:proofErr w:type="spellEnd"/>
      <w:r w:rsidRPr="006C6D32">
        <w:rPr>
          <w:i/>
          <w:sz w:val="24"/>
          <w:szCs w:val="24"/>
          <w:lang w:val="lt-LT"/>
        </w:rPr>
        <w:t xml:space="preserve">, </w:t>
      </w:r>
      <w:proofErr w:type="spellStart"/>
      <w:r w:rsidRPr="006C6D32">
        <w:rPr>
          <w:i/>
          <w:sz w:val="24"/>
          <w:szCs w:val="24"/>
          <w:lang w:val="lt-LT"/>
        </w:rPr>
        <w:t>U.Janicke</w:t>
      </w:r>
      <w:proofErr w:type="spellEnd"/>
      <w:r w:rsidRPr="006C6D32">
        <w:rPr>
          <w:i/>
          <w:sz w:val="24"/>
          <w:szCs w:val="24"/>
          <w:lang w:val="lt-LT"/>
        </w:rPr>
        <w:t xml:space="preserve">. 2005. </w:t>
      </w:r>
      <w:proofErr w:type="spellStart"/>
      <w:r w:rsidRPr="006C6D32">
        <w:rPr>
          <w:i/>
          <w:sz w:val="24"/>
          <w:szCs w:val="24"/>
          <w:lang w:val="lt-LT"/>
        </w:rPr>
        <w:t>Odour</w:t>
      </w:r>
      <w:proofErr w:type="spellEnd"/>
      <w:r w:rsidRPr="006C6D32">
        <w:rPr>
          <w:i/>
          <w:sz w:val="24"/>
          <w:szCs w:val="24"/>
          <w:lang w:val="lt-LT"/>
        </w:rPr>
        <w:t xml:space="preserve"> </w:t>
      </w:r>
      <w:proofErr w:type="spellStart"/>
      <w:r w:rsidRPr="006C6D32">
        <w:rPr>
          <w:i/>
          <w:sz w:val="24"/>
          <w:szCs w:val="24"/>
          <w:lang w:val="lt-LT"/>
        </w:rPr>
        <w:t>dispersion</w:t>
      </w:r>
      <w:proofErr w:type="spellEnd"/>
      <w:r w:rsidRPr="006C6D32">
        <w:rPr>
          <w:i/>
          <w:sz w:val="24"/>
          <w:szCs w:val="24"/>
          <w:lang w:val="lt-LT"/>
        </w:rPr>
        <w:t xml:space="preserve"> </w:t>
      </w:r>
      <w:proofErr w:type="spellStart"/>
      <w:r w:rsidRPr="006C6D32">
        <w:rPr>
          <w:i/>
          <w:sz w:val="24"/>
          <w:szCs w:val="24"/>
          <w:lang w:val="lt-LT"/>
        </w:rPr>
        <w:t>modelling</w:t>
      </w:r>
      <w:proofErr w:type="spellEnd"/>
      <w:r w:rsidRPr="006C6D32">
        <w:rPr>
          <w:i/>
          <w:sz w:val="24"/>
          <w:szCs w:val="24"/>
          <w:lang w:val="lt-LT"/>
        </w:rPr>
        <w:t xml:space="preserve"> </w:t>
      </w:r>
      <w:proofErr w:type="spellStart"/>
      <w:r w:rsidRPr="006C6D32">
        <w:rPr>
          <w:i/>
          <w:sz w:val="24"/>
          <w:szCs w:val="24"/>
          <w:lang w:val="lt-LT"/>
        </w:rPr>
        <w:t>around</w:t>
      </w:r>
      <w:proofErr w:type="spellEnd"/>
      <w:r w:rsidRPr="006C6D32">
        <w:rPr>
          <w:i/>
          <w:sz w:val="24"/>
          <w:szCs w:val="24"/>
          <w:lang w:val="lt-LT"/>
        </w:rPr>
        <w:t xml:space="preserve"> a </w:t>
      </w:r>
      <w:proofErr w:type="spellStart"/>
      <w:r w:rsidRPr="006C6D32">
        <w:rPr>
          <w:i/>
          <w:sz w:val="24"/>
          <w:szCs w:val="24"/>
          <w:lang w:val="lt-LT"/>
        </w:rPr>
        <w:t>sugar</w:t>
      </w:r>
      <w:proofErr w:type="spellEnd"/>
      <w:r w:rsidRPr="006C6D32">
        <w:rPr>
          <w:i/>
          <w:sz w:val="24"/>
          <w:szCs w:val="24"/>
          <w:lang w:val="lt-LT"/>
        </w:rPr>
        <w:t xml:space="preserve"> </w:t>
      </w:r>
      <w:proofErr w:type="spellStart"/>
      <w:r w:rsidRPr="006C6D32">
        <w:rPr>
          <w:i/>
          <w:sz w:val="24"/>
          <w:szCs w:val="24"/>
          <w:lang w:val="lt-LT"/>
        </w:rPr>
        <w:t>beet</w:t>
      </w:r>
      <w:proofErr w:type="spellEnd"/>
      <w:r w:rsidRPr="006C6D32">
        <w:rPr>
          <w:i/>
          <w:sz w:val="24"/>
          <w:szCs w:val="24"/>
          <w:lang w:val="lt-LT"/>
        </w:rPr>
        <w:t xml:space="preserve"> </w:t>
      </w:r>
      <w:proofErr w:type="spellStart"/>
      <w:r w:rsidRPr="006C6D32">
        <w:rPr>
          <w:i/>
          <w:sz w:val="24"/>
          <w:szCs w:val="24"/>
          <w:lang w:val="lt-LT"/>
        </w:rPr>
        <w:t>factory</w:t>
      </w:r>
      <w:proofErr w:type="spellEnd"/>
      <w:r w:rsidRPr="006C6D32">
        <w:rPr>
          <w:i/>
          <w:sz w:val="24"/>
          <w:szCs w:val="24"/>
          <w:lang w:val="lt-LT"/>
        </w:rPr>
        <w:t xml:space="preserve"> </w:t>
      </w:r>
      <w:proofErr w:type="spellStart"/>
      <w:r w:rsidRPr="006C6D32">
        <w:rPr>
          <w:i/>
          <w:sz w:val="24"/>
          <w:szCs w:val="24"/>
          <w:lang w:val="lt-LT"/>
        </w:rPr>
        <w:t>in</w:t>
      </w:r>
      <w:proofErr w:type="spellEnd"/>
      <w:r w:rsidRPr="006C6D32">
        <w:rPr>
          <w:i/>
          <w:sz w:val="24"/>
          <w:szCs w:val="24"/>
          <w:lang w:val="lt-LT"/>
        </w:rPr>
        <w:t xml:space="preserve"> Ankara)</w:t>
      </w:r>
      <w:r w:rsidRPr="006C6D32">
        <w:rPr>
          <w:rStyle w:val="Puslapioinaosnuoroda"/>
          <w:rFonts w:eastAsia="Calibri"/>
          <w:i/>
          <w:sz w:val="24"/>
          <w:szCs w:val="24"/>
          <w:lang w:val="lt-LT"/>
        </w:rPr>
        <w:footnoteReference w:id="4"/>
      </w:r>
      <w:r w:rsidRPr="006C6D32">
        <w:rPr>
          <w:i/>
          <w:sz w:val="24"/>
          <w:szCs w:val="24"/>
          <w:lang w:val="lt-LT"/>
        </w:rPr>
        <w:t>.</w:t>
      </w:r>
      <w:r w:rsidRPr="006C6D32">
        <w:rPr>
          <w:sz w:val="24"/>
          <w:szCs w:val="24"/>
          <w:lang w:val="lt-LT"/>
        </w:rPr>
        <w:t xml:space="preserve"> Šis straipsnis buvo pristatytas Trečiojo tarptautinio oro kokybės valdymo vietos, regioniniu ir tarptautiniu lygiu </w:t>
      </w:r>
      <w:proofErr w:type="spellStart"/>
      <w:r w:rsidRPr="006C6D32">
        <w:rPr>
          <w:sz w:val="24"/>
          <w:szCs w:val="24"/>
          <w:lang w:val="lt-LT"/>
        </w:rPr>
        <w:t>simposiumo</w:t>
      </w:r>
      <w:proofErr w:type="spellEnd"/>
      <w:r w:rsidRPr="006C6D32">
        <w:rPr>
          <w:sz w:val="24"/>
          <w:szCs w:val="24"/>
          <w:lang w:val="lt-LT"/>
        </w:rPr>
        <w:t xml:space="preserve"> bei 14-osios tarptautinės oro taršos prevencijos ir aplinkos apsaugos asociacijų sąjungos regioninės konferencijos 2005 m. Stambule, Turkijoje metu. </w:t>
      </w:r>
    </w:p>
    <w:p w14:paraId="1850DAFB" w14:textId="77777777" w:rsidR="00795AF9" w:rsidRPr="006C6D32" w:rsidRDefault="00795AF9" w:rsidP="00795AF9">
      <w:pPr>
        <w:pStyle w:val="Sraassuenkleliais"/>
        <w:numPr>
          <w:ilvl w:val="0"/>
          <w:numId w:val="22"/>
        </w:numPr>
        <w:spacing w:line="276" w:lineRule="auto"/>
        <w:jc w:val="both"/>
        <w:rPr>
          <w:sz w:val="24"/>
          <w:szCs w:val="24"/>
          <w:lang w:val="lt-LT"/>
        </w:rPr>
      </w:pPr>
      <w:r w:rsidRPr="006C6D32">
        <w:rPr>
          <w:sz w:val="24"/>
          <w:szCs w:val="24"/>
          <w:lang w:val="lt-LT"/>
        </w:rPr>
        <w:t xml:space="preserve">Moksliniame straipsnyje pateiktos kvapo emisijos buvo gautos atliekant kvapo modeliavimą panašaus pajėgumo ir tokios pačios gamybos technologijos cukraus gamybos fabrike. Kvapo emisijos buvo apskaičiuotos nuo taršos šaltinių Ankaros cukraus fabrike, pritaikant emisijos faktorius nustatytus cukraus gamyklose Vokietijoje. Kvapo emisijos buvo apskaičiuojamos atsižvelgiant į sezoniškumą. Didžiausia kvapo koncentracija buvo gauta spalio, lapkričio ir gegužės–liepos mėnesiais. </w:t>
      </w:r>
    </w:p>
    <w:p w14:paraId="70ED8667" w14:textId="737DD49A" w:rsidR="00795AF9" w:rsidRPr="006C6D32" w:rsidRDefault="00795AF9" w:rsidP="00795AF9">
      <w:pPr>
        <w:pStyle w:val="Sraassuenkleliais"/>
        <w:numPr>
          <w:ilvl w:val="0"/>
          <w:numId w:val="22"/>
        </w:numPr>
        <w:spacing w:line="276" w:lineRule="auto"/>
        <w:jc w:val="both"/>
        <w:rPr>
          <w:sz w:val="24"/>
          <w:szCs w:val="24"/>
          <w:lang w:val="lt-LT"/>
        </w:rPr>
      </w:pPr>
      <w:r w:rsidRPr="006C6D32">
        <w:rPr>
          <w:sz w:val="24"/>
          <w:szCs w:val="24"/>
          <w:lang w:val="lt-LT"/>
        </w:rPr>
        <w:t>Mokslinio straipsnio ištrauka su apskaičiuotomis kvapo emisijomis pateikta lentelėje. Lentelėje pateiktos kvapo emisijos (MOU/h) apskaičiuotos nuo taršos šaltinių Ankaros cukraus gamykloje, pritaikant emisijos faktorius (OU/m</w:t>
      </w:r>
      <w:r w:rsidRPr="006C6D32">
        <w:rPr>
          <w:sz w:val="24"/>
          <w:szCs w:val="24"/>
          <w:vertAlign w:val="superscript"/>
          <w:lang w:val="lt-LT"/>
        </w:rPr>
        <w:t>2</w:t>
      </w:r>
      <w:r w:rsidRPr="006C6D32">
        <w:rPr>
          <w:sz w:val="24"/>
          <w:szCs w:val="24"/>
          <w:lang w:val="lt-LT"/>
        </w:rPr>
        <w:t xml:space="preserve"> h), nustatytus gamyklose Vokietijoje. Ataskaitoje, vertinant kvapus nuo dumblo džiovinimo aikštelių, buvo naudojamas visų mėnesių kvapo emisijų vidurkis.</w:t>
      </w:r>
    </w:p>
    <w:p w14:paraId="159C690B" w14:textId="328D1DC6" w:rsidR="00795AF9" w:rsidRPr="006C6D32" w:rsidRDefault="00795AF9" w:rsidP="00795AF9">
      <w:pPr>
        <w:pStyle w:val="Pagrindinistekstas"/>
        <w:rPr>
          <w:i/>
          <w:sz w:val="20"/>
          <w:lang w:val="lt-LT"/>
        </w:rPr>
      </w:pPr>
      <w:r w:rsidRPr="006C6D32">
        <w:rPr>
          <w:i/>
          <w:sz w:val="20"/>
          <w:lang w:val="lt-LT"/>
        </w:rPr>
        <w:t xml:space="preserve">Ištrauka iš mokslinio straipsnio A. T. </w:t>
      </w:r>
      <w:proofErr w:type="spellStart"/>
      <w:r w:rsidRPr="006C6D32">
        <w:rPr>
          <w:i/>
          <w:sz w:val="20"/>
          <w:lang w:val="lt-LT"/>
        </w:rPr>
        <w:t>Atimtay</w:t>
      </w:r>
      <w:proofErr w:type="spellEnd"/>
      <w:r w:rsidRPr="006C6D32">
        <w:rPr>
          <w:i/>
          <w:sz w:val="20"/>
          <w:lang w:val="lt-LT"/>
        </w:rPr>
        <w:t xml:space="preserve">, W. J. </w:t>
      </w:r>
      <w:proofErr w:type="spellStart"/>
      <w:r w:rsidRPr="006C6D32">
        <w:rPr>
          <w:i/>
          <w:sz w:val="20"/>
          <w:lang w:val="lt-LT"/>
        </w:rPr>
        <w:t>Muller</w:t>
      </w:r>
      <w:proofErr w:type="spellEnd"/>
      <w:r w:rsidRPr="006C6D32">
        <w:rPr>
          <w:i/>
          <w:sz w:val="20"/>
          <w:lang w:val="lt-LT"/>
        </w:rPr>
        <w:t xml:space="preserve">, A. </w:t>
      </w:r>
      <w:proofErr w:type="spellStart"/>
      <w:r w:rsidRPr="006C6D32">
        <w:rPr>
          <w:i/>
          <w:sz w:val="20"/>
          <w:lang w:val="lt-LT"/>
        </w:rPr>
        <w:t>Lohmeyer</w:t>
      </w:r>
      <w:proofErr w:type="spellEnd"/>
      <w:r w:rsidRPr="006C6D32">
        <w:rPr>
          <w:i/>
          <w:sz w:val="20"/>
          <w:lang w:val="lt-LT"/>
        </w:rPr>
        <w:t xml:space="preserve">, U. </w:t>
      </w:r>
      <w:proofErr w:type="spellStart"/>
      <w:r w:rsidRPr="006C6D32">
        <w:rPr>
          <w:i/>
          <w:sz w:val="20"/>
          <w:lang w:val="lt-LT"/>
        </w:rPr>
        <w:t>Janicke</w:t>
      </w:r>
      <w:proofErr w:type="spellEnd"/>
      <w:r w:rsidRPr="006C6D32">
        <w:rPr>
          <w:i/>
          <w:sz w:val="20"/>
          <w:lang w:val="lt-LT"/>
        </w:rPr>
        <w:t xml:space="preserve"> Kvapo sklaidos modeliavimas cukrinių runkelių fabrike Ankaroje 2005. Kvapo emisijos (MOU/h). (MOU/h = milijonai kvapo vienetų/valandą)</w:t>
      </w:r>
    </w:p>
    <w:tbl>
      <w:tblPr>
        <w:tblStyle w:val="Lentelstinklelis"/>
        <w:tblW w:w="0" w:type="auto"/>
        <w:tblInd w:w="-459" w:type="dxa"/>
        <w:tblLayout w:type="fixed"/>
        <w:tblLook w:val="04A0" w:firstRow="1" w:lastRow="0" w:firstColumn="1" w:lastColumn="0" w:noHBand="0" w:noVBand="1"/>
      </w:tblPr>
      <w:tblGrid>
        <w:gridCol w:w="3715"/>
        <w:gridCol w:w="1842"/>
        <w:gridCol w:w="1134"/>
        <w:gridCol w:w="1276"/>
        <w:gridCol w:w="1276"/>
        <w:gridCol w:w="1276"/>
        <w:gridCol w:w="1842"/>
        <w:gridCol w:w="1418"/>
      </w:tblGrid>
      <w:tr w:rsidR="00795AF9" w:rsidRPr="006C6D32" w14:paraId="242E3018" w14:textId="77777777" w:rsidTr="00E4246C">
        <w:tc>
          <w:tcPr>
            <w:tcW w:w="3715" w:type="dxa"/>
          </w:tcPr>
          <w:p w14:paraId="2C768F68" w14:textId="77777777" w:rsidR="00795AF9" w:rsidRPr="006C6D32" w:rsidRDefault="00795AF9" w:rsidP="00E4246C">
            <w:pPr>
              <w:pStyle w:val="Pagrindinistekstas"/>
              <w:rPr>
                <w:sz w:val="22"/>
                <w:szCs w:val="22"/>
                <w:lang w:val="lt-LT"/>
              </w:rPr>
            </w:pPr>
            <w:r w:rsidRPr="006C6D32">
              <w:rPr>
                <w:sz w:val="22"/>
                <w:szCs w:val="22"/>
                <w:lang w:val="lt-LT"/>
              </w:rPr>
              <w:t>Pavadinimas</w:t>
            </w:r>
          </w:p>
        </w:tc>
        <w:tc>
          <w:tcPr>
            <w:tcW w:w="1842" w:type="dxa"/>
          </w:tcPr>
          <w:p w14:paraId="5B685C66" w14:textId="77777777" w:rsidR="00795AF9" w:rsidRPr="006C6D32" w:rsidRDefault="00795AF9" w:rsidP="00E4246C">
            <w:pPr>
              <w:pStyle w:val="Pagrindinistekstas"/>
              <w:rPr>
                <w:sz w:val="22"/>
                <w:szCs w:val="22"/>
                <w:lang w:val="lt-LT"/>
              </w:rPr>
            </w:pPr>
            <w:r w:rsidRPr="006C6D32">
              <w:rPr>
                <w:sz w:val="22"/>
                <w:szCs w:val="22"/>
                <w:lang w:val="lt-LT"/>
              </w:rPr>
              <w:t>Paviršiaus plotas m</w:t>
            </w:r>
            <w:r w:rsidRPr="006C6D32">
              <w:rPr>
                <w:sz w:val="22"/>
                <w:szCs w:val="22"/>
                <w:vertAlign w:val="superscript"/>
                <w:lang w:val="lt-LT"/>
              </w:rPr>
              <w:t>2</w:t>
            </w:r>
          </w:p>
        </w:tc>
        <w:tc>
          <w:tcPr>
            <w:tcW w:w="1134" w:type="dxa"/>
          </w:tcPr>
          <w:p w14:paraId="4DADAA2B" w14:textId="77777777" w:rsidR="00795AF9" w:rsidRPr="006C6D32" w:rsidRDefault="00795AF9" w:rsidP="00E4246C">
            <w:pPr>
              <w:pStyle w:val="Pagrindinistekstas"/>
              <w:rPr>
                <w:sz w:val="22"/>
                <w:szCs w:val="22"/>
                <w:lang w:val="lt-LT"/>
              </w:rPr>
            </w:pPr>
            <w:r w:rsidRPr="006C6D32">
              <w:rPr>
                <w:sz w:val="22"/>
                <w:szCs w:val="22"/>
                <w:lang w:val="lt-LT"/>
              </w:rPr>
              <w:t>Emisija</w:t>
            </w:r>
          </w:p>
          <w:p w14:paraId="1A6609CB" w14:textId="77777777" w:rsidR="00795AF9" w:rsidRPr="006C6D32" w:rsidRDefault="00795AF9" w:rsidP="00E4246C">
            <w:pPr>
              <w:pStyle w:val="Pagrindinistekstas"/>
              <w:rPr>
                <w:sz w:val="22"/>
                <w:szCs w:val="22"/>
                <w:lang w:val="lt-LT"/>
              </w:rPr>
            </w:pPr>
            <w:r w:rsidRPr="006C6D32">
              <w:rPr>
                <w:sz w:val="22"/>
                <w:szCs w:val="22"/>
                <w:lang w:val="lt-LT"/>
              </w:rPr>
              <w:t>(MOU/h)</w:t>
            </w:r>
          </w:p>
          <w:p w14:paraId="57925FE0" w14:textId="77777777" w:rsidR="00795AF9" w:rsidRPr="006C6D32" w:rsidRDefault="00795AF9" w:rsidP="00E4246C">
            <w:pPr>
              <w:pStyle w:val="Pagrindinistekstas"/>
              <w:rPr>
                <w:i/>
                <w:sz w:val="22"/>
                <w:szCs w:val="22"/>
                <w:lang w:val="lt-LT"/>
              </w:rPr>
            </w:pPr>
            <w:r w:rsidRPr="006C6D32">
              <w:rPr>
                <w:sz w:val="22"/>
                <w:szCs w:val="22"/>
                <w:lang w:val="lt-LT"/>
              </w:rPr>
              <w:t>rugpjūtis</w:t>
            </w:r>
          </w:p>
        </w:tc>
        <w:tc>
          <w:tcPr>
            <w:tcW w:w="1276" w:type="dxa"/>
          </w:tcPr>
          <w:p w14:paraId="2574F7E2" w14:textId="77777777" w:rsidR="00795AF9" w:rsidRPr="006C6D32" w:rsidRDefault="00795AF9" w:rsidP="00E4246C">
            <w:pPr>
              <w:pStyle w:val="Pagrindinistekstas"/>
              <w:rPr>
                <w:sz w:val="22"/>
                <w:szCs w:val="22"/>
                <w:lang w:val="lt-LT"/>
              </w:rPr>
            </w:pPr>
            <w:r w:rsidRPr="006C6D32">
              <w:rPr>
                <w:sz w:val="22"/>
                <w:szCs w:val="22"/>
                <w:lang w:val="lt-LT"/>
              </w:rPr>
              <w:t>Emisija</w:t>
            </w:r>
          </w:p>
          <w:p w14:paraId="135654F9" w14:textId="77777777" w:rsidR="00795AF9" w:rsidRPr="006C6D32" w:rsidRDefault="00795AF9" w:rsidP="00E4246C">
            <w:pPr>
              <w:pStyle w:val="Pagrindinistekstas"/>
              <w:rPr>
                <w:sz w:val="22"/>
                <w:szCs w:val="22"/>
                <w:lang w:val="lt-LT"/>
              </w:rPr>
            </w:pPr>
            <w:r w:rsidRPr="006C6D32">
              <w:rPr>
                <w:sz w:val="22"/>
                <w:szCs w:val="22"/>
                <w:lang w:val="lt-LT"/>
              </w:rPr>
              <w:t>(MOU/h)</w:t>
            </w:r>
          </w:p>
          <w:p w14:paraId="72068CF3" w14:textId="77777777" w:rsidR="00795AF9" w:rsidRPr="006C6D32" w:rsidRDefault="00795AF9" w:rsidP="00E4246C">
            <w:pPr>
              <w:pStyle w:val="Pagrindinistekstas"/>
              <w:rPr>
                <w:i/>
                <w:sz w:val="22"/>
                <w:szCs w:val="22"/>
                <w:lang w:val="lt-LT"/>
              </w:rPr>
            </w:pPr>
            <w:r w:rsidRPr="006C6D32">
              <w:rPr>
                <w:sz w:val="22"/>
                <w:szCs w:val="22"/>
                <w:lang w:val="lt-LT"/>
              </w:rPr>
              <w:t>rugsėjis</w:t>
            </w:r>
          </w:p>
        </w:tc>
        <w:tc>
          <w:tcPr>
            <w:tcW w:w="1276" w:type="dxa"/>
          </w:tcPr>
          <w:p w14:paraId="005A44D6" w14:textId="77777777" w:rsidR="00795AF9" w:rsidRPr="006C6D32" w:rsidRDefault="00795AF9" w:rsidP="00E4246C">
            <w:pPr>
              <w:pStyle w:val="Pagrindinistekstas"/>
              <w:rPr>
                <w:sz w:val="22"/>
                <w:szCs w:val="22"/>
                <w:lang w:val="lt-LT"/>
              </w:rPr>
            </w:pPr>
            <w:r w:rsidRPr="006C6D32">
              <w:rPr>
                <w:sz w:val="22"/>
                <w:szCs w:val="22"/>
                <w:lang w:val="lt-LT"/>
              </w:rPr>
              <w:t>Emisija</w:t>
            </w:r>
          </w:p>
          <w:p w14:paraId="220F7147" w14:textId="77777777" w:rsidR="00795AF9" w:rsidRPr="006C6D32" w:rsidRDefault="00795AF9" w:rsidP="00E4246C">
            <w:pPr>
              <w:pStyle w:val="Pagrindinistekstas"/>
              <w:rPr>
                <w:sz w:val="22"/>
                <w:szCs w:val="22"/>
                <w:lang w:val="lt-LT"/>
              </w:rPr>
            </w:pPr>
            <w:r w:rsidRPr="006C6D32">
              <w:rPr>
                <w:sz w:val="22"/>
                <w:szCs w:val="22"/>
                <w:lang w:val="lt-LT"/>
              </w:rPr>
              <w:t>(MOU/h)</w:t>
            </w:r>
          </w:p>
          <w:p w14:paraId="457978BA" w14:textId="77777777" w:rsidR="00795AF9" w:rsidRPr="006C6D32" w:rsidRDefault="00795AF9" w:rsidP="00E4246C">
            <w:pPr>
              <w:pStyle w:val="Pagrindinistekstas"/>
              <w:rPr>
                <w:i/>
                <w:sz w:val="22"/>
                <w:szCs w:val="22"/>
                <w:lang w:val="lt-LT"/>
              </w:rPr>
            </w:pPr>
            <w:r w:rsidRPr="006C6D32">
              <w:rPr>
                <w:sz w:val="22"/>
                <w:szCs w:val="22"/>
                <w:lang w:val="lt-LT"/>
              </w:rPr>
              <w:t>spalis</w:t>
            </w:r>
          </w:p>
        </w:tc>
        <w:tc>
          <w:tcPr>
            <w:tcW w:w="1276" w:type="dxa"/>
          </w:tcPr>
          <w:p w14:paraId="601947D1" w14:textId="77777777" w:rsidR="00795AF9" w:rsidRPr="006C6D32" w:rsidRDefault="00795AF9" w:rsidP="00E4246C">
            <w:pPr>
              <w:pStyle w:val="Pagrindinistekstas"/>
              <w:rPr>
                <w:sz w:val="22"/>
                <w:szCs w:val="22"/>
                <w:lang w:val="lt-LT"/>
              </w:rPr>
            </w:pPr>
            <w:r w:rsidRPr="006C6D32">
              <w:rPr>
                <w:sz w:val="22"/>
                <w:szCs w:val="22"/>
                <w:lang w:val="lt-LT"/>
              </w:rPr>
              <w:t>Emisija</w:t>
            </w:r>
          </w:p>
          <w:p w14:paraId="44E50B5F" w14:textId="77777777" w:rsidR="00795AF9" w:rsidRPr="006C6D32" w:rsidRDefault="00795AF9" w:rsidP="00E4246C">
            <w:pPr>
              <w:pStyle w:val="Pagrindinistekstas"/>
              <w:rPr>
                <w:sz w:val="22"/>
                <w:szCs w:val="22"/>
                <w:lang w:val="lt-LT"/>
              </w:rPr>
            </w:pPr>
            <w:r w:rsidRPr="006C6D32">
              <w:rPr>
                <w:sz w:val="22"/>
                <w:szCs w:val="22"/>
                <w:lang w:val="lt-LT"/>
              </w:rPr>
              <w:t>(MOU/h)</w:t>
            </w:r>
          </w:p>
          <w:p w14:paraId="21F20B50" w14:textId="77777777" w:rsidR="00795AF9" w:rsidRPr="006C6D32" w:rsidRDefault="00795AF9" w:rsidP="00E4246C">
            <w:pPr>
              <w:pStyle w:val="Pagrindinistekstas"/>
              <w:rPr>
                <w:i/>
                <w:sz w:val="22"/>
                <w:szCs w:val="22"/>
                <w:lang w:val="lt-LT"/>
              </w:rPr>
            </w:pPr>
            <w:r w:rsidRPr="006C6D32">
              <w:rPr>
                <w:sz w:val="22"/>
                <w:szCs w:val="22"/>
                <w:lang w:val="lt-LT"/>
              </w:rPr>
              <w:t>lapkritis</w:t>
            </w:r>
          </w:p>
        </w:tc>
        <w:tc>
          <w:tcPr>
            <w:tcW w:w="1842" w:type="dxa"/>
          </w:tcPr>
          <w:p w14:paraId="5DA8C0B2" w14:textId="77777777" w:rsidR="00795AF9" w:rsidRPr="006C6D32" w:rsidRDefault="00795AF9" w:rsidP="00E4246C">
            <w:pPr>
              <w:pStyle w:val="Pagrindinistekstas"/>
              <w:rPr>
                <w:sz w:val="22"/>
                <w:szCs w:val="22"/>
                <w:lang w:val="lt-LT"/>
              </w:rPr>
            </w:pPr>
            <w:r w:rsidRPr="006C6D32">
              <w:rPr>
                <w:sz w:val="22"/>
                <w:szCs w:val="22"/>
                <w:lang w:val="lt-LT"/>
              </w:rPr>
              <w:t>Emisija</w:t>
            </w:r>
          </w:p>
          <w:p w14:paraId="2DF55531" w14:textId="77777777" w:rsidR="00795AF9" w:rsidRPr="006C6D32" w:rsidRDefault="00795AF9" w:rsidP="00E4246C">
            <w:pPr>
              <w:pStyle w:val="Pagrindinistekstas"/>
              <w:rPr>
                <w:sz w:val="22"/>
                <w:szCs w:val="22"/>
                <w:lang w:val="lt-LT"/>
              </w:rPr>
            </w:pPr>
            <w:r w:rsidRPr="006C6D32">
              <w:rPr>
                <w:sz w:val="22"/>
                <w:szCs w:val="22"/>
                <w:lang w:val="lt-LT"/>
              </w:rPr>
              <w:t>(MOU/h)</w:t>
            </w:r>
          </w:p>
          <w:p w14:paraId="37D1FB30" w14:textId="77777777" w:rsidR="00795AF9" w:rsidRPr="006C6D32" w:rsidRDefault="00795AF9" w:rsidP="00E4246C">
            <w:pPr>
              <w:pStyle w:val="Pagrindinistekstas"/>
              <w:rPr>
                <w:i/>
                <w:sz w:val="22"/>
                <w:szCs w:val="22"/>
                <w:lang w:val="lt-LT"/>
              </w:rPr>
            </w:pPr>
            <w:r w:rsidRPr="006C6D32">
              <w:rPr>
                <w:sz w:val="22"/>
                <w:szCs w:val="22"/>
                <w:lang w:val="lt-LT"/>
              </w:rPr>
              <w:t>gruodis–balandis</w:t>
            </w:r>
          </w:p>
        </w:tc>
        <w:tc>
          <w:tcPr>
            <w:tcW w:w="1418" w:type="dxa"/>
          </w:tcPr>
          <w:p w14:paraId="0D9E37BB" w14:textId="77777777" w:rsidR="00795AF9" w:rsidRPr="006C6D32" w:rsidRDefault="00795AF9" w:rsidP="00E4246C">
            <w:pPr>
              <w:pStyle w:val="Pagrindinistekstas"/>
              <w:rPr>
                <w:sz w:val="22"/>
                <w:szCs w:val="22"/>
                <w:lang w:val="lt-LT"/>
              </w:rPr>
            </w:pPr>
            <w:r w:rsidRPr="006C6D32">
              <w:rPr>
                <w:sz w:val="22"/>
                <w:szCs w:val="22"/>
                <w:lang w:val="lt-LT"/>
              </w:rPr>
              <w:t>Emisija</w:t>
            </w:r>
          </w:p>
          <w:p w14:paraId="09CCCBDE" w14:textId="77777777" w:rsidR="00795AF9" w:rsidRPr="006C6D32" w:rsidRDefault="00795AF9" w:rsidP="00E4246C">
            <w:pPr>
              <w:pStyle w:val="Pagrindinistekstas"/>
              <w:rPr>
                <w:sz w:val="22"/>
                <w:szCs w:val="22"/>
                <w:lang w:val="lt-LT"/>
              </w:rPr>
            </w:pPr>
            <w:r w:rsidRPr="006C6D32">
              <w:rPr>
                <w:sz w:val="22"/>
                <w:szCs w:val="22"/>
                <w:lang w:val="lt-LT"/>
              </w:rPr>
              <w:t>(MOU/h)</w:t>
            </w:r>
          </w:p>
          <w:p w14:paraId="10B5A957" w14:textId="77777777" w:rsidR="00795AF9" w:rsidRPr="006C6D32" w:rsidRDefault="00795AF9" w:rsidP="00E4246C">
            <w:pPr>
              <w:pStyle w:val="Pagrindinistekstas"/>
              <w:rPr>
                <w:i/>
                <w:sz w:val="22"/>
                <w:szCs w:val="22"/>
                <w:lang w:val="lt-LT"/>
              </w:rPr>
            </w:pPr>
            <w:r w:rsidRPr="006C6D32">
              <w:rPr>
                <w:sz w:val="22"/>
                <w:szCs w:val="22"/>
                <w:lang w:val="lt-LT"/>
              </w:rPr>
              <w:t>gegužė–liepa</w:t>
            </w:r>
          </w:p>
        </w:tc>
      </w:tr>
      <w:tr w:rsidR="00795AF9" w:rsidRPr="006C6D32" w14:paraId="2216CDD5" w14:textId="77777777" w:rsidTr="00E4246C">
        <w:tc>
          <w:tcPr>
            <w:tcW w:w="3715" w:type="dxa"/>
          </w:tcPr>
          <w:p w14:paraId="1AF7D91F" w14:textId="77777777" w:rsidR="00795AF9" w:rsidRPr="006C6D32" w:rsidRDefault="00795AF9" w:rsidP="00E4246C">
            <w:pPr>
              <w:pStyle w:val="Pagrindinistekstas"/>
              <w:rPr>
                <w:sz w:val="22"/>
                <w:szCs w:val="22"/>
                <w:lang w:val="lt-LT"/>
              </w:rPr>
            </w:pPr>
            <w:r w:rsidRPr="006C6D32">
              <w:rPr>
                <w:sz w:val="22"/>
                <w:szCs w:val="22"/>
                <w:lang w:val="lt-LT"/>
              </w:rPr>
              <w:t>Nusodinimo tvenkinys</w:t>
            </w:r>
          </w:p>
        </w:tc>
        <w:tc>
          <w:tcPr>
            <w:tcW w:w="1842" w:type="dxa"/>
          </w:tcPr>
          <w:p w14:paraId="315129EB" w14:textId="77777777" w:rsidR="00795AF9" w:rsidRPr="006C6D32" w:rsidRDefault="00795AF9" w:rsidP="00E4246C">
            <w:pPr>
              <w:pStyle w:val="Pagrindinistekstas"/>
              <w:rPr>
                <w:sz w:val="22"/>
                <w:szCs w:val="22"/>
                <w:lang w:val="lt-LT"/>
              </w:rPr>
            </w:pPr>
            <w:r w:rsidRPr="006C6D32">
              <w:rPr>
                <w:sz w:val="22"/>
                <w:szCs w:val="22"/>
                <w:lang w:val="lt-LT"/>
              </w:rPr>
              <w:t>2.800</w:t>
            </w:r>
          </w:p>
        </w:tc>
        <w:tc>
          <w:tcPr>
            <w:tcW w:w="1134" w:type="dxa"/>
          </w:tcPr>
          <w:p w14:paraId="11C1E3EE" w14:textId="77777777" w:rsidR="00795AF9" w:rsidRPr="006C6D32" w:rsidRDefault="00795AF9" w:rsidP="00E4246C">
            <w:pPr>
              <w:pStyle w:val="Pagrindinistekstas"/>
              <w:rPr>
                <w:sz w:val="22"/>
                <w:szCs w:val="22"/>
                <w:lang w:val="lt-LT"/>
              </w:rPr>
            </w:pPr>
            <w:r w:rsidRPr="006C6D32">
              <w:rPr>
                <w:sz w:val="22"/>
                <w:szCs w:val="22"/>
                <w:lang w:val="lt-LT"/>
              </w:rPr>
              <w:t>2.8</w:t>
            </w:r>
          </w:p>
        </w:tc>
        <w:tc>
          <w:tcPr>
            <w:tcW w:w="1276" w:type="dxa"/>
          </w:tcPr>
          <w:p w14:paraId="5651E6D8" w14:textId="77777777" w:rsidR="00795AF9" w:rsidRPr="006C6D32" w:rsidRDefault="00795AF9" w:rsidP="00E4246C">
            <w:pPr>
              <w:pStyle w:val="Pagrindinistekstas"/>
              <w:rPr>
                <w:sz w:val="22"/>
                <w:szCs w:val="22"/>
                <w:lang w:val="lt-LT"/>
              </w:rPr>
            </w:pPr>
            <w:r w:rsidRPr="006C6D32">
              <w:rPr>
                <w:sz w:val="22"/>
                <w:szCs w:val="22"/>
                <w:lang w:val="lt-LT"/>
              </w:rPr>
              <w:t>7</w:t>
            </w:r>
          </w:p>
        </w:tc>
        <w:tc>
          <w:tcPr>
            <w:tcW w:w="1276" w:type="dxa"/>
          </w:tcPr>
          <w:p w14:paraId="1F11CDF4" w14:textId="77777777" w:rsidR="00795AF9" w:rsidRPr="006C6D32" w:rsidRDefault="00795AF9" w:rsidP="00E4246C">
            <w:pPr>
              <w:pStyle w:val="Pagrindinistekstas"/>
              <w:rPr>
                <w:sz w:val="22"/>
                <w:szCs w:val="22"/>
                <w:lang w:val="lt-LT"/>
              </w:rPr>
            </w:pPr>
            <w:r w:rsidRPr="006C6D32">
              <w:rPr>
                <w:sz w:val="22"/>
                <w:szCs w:val="22"/>
                <w:lang w:val="lt-LT"/>
              </w:rPr>
              <w:t>14</w:t>
            </w:r>
          </w:p>
        </w:tc>
        <w:tc>
          <w:tcPr>
            <w:tcW w:w="1276" w:type="dxa"/>
          </w:tcPr>
          <w:p w14:paraId="0916C92F" w14:textId="77777777" w:rsidR="00795AF9" w:rsidRPr="006C6D32" w:rsidRDefault="00795AF9" w:rsidP="00E4246C">
            <w:pPr>
              <w:pStyle w:val="Pagrindinistekstas"/>
              <w:rPr>
                <w:sz w:val="22"/>
                <w:szCs w:val="22"/>
                <w:lang w:val="lt-LT"/>
              </w:rPr>
            </w:pPr>
            <w:r w:rsidRPr="006C6D32">
              <w:rPr>
                <w:sz w:val="22"/>
                <w:szCs w:val="22"/>
                <w:lang w:val="lt-LT"/>
              </w:rPr>
              <w:t>28</w:t>
            </w:r>
          </w:p>
        </w:tc>
        <w:tc>
          <w:tcPr>
            <w:tcW w:w="1842" w:type="dxa"/>
          </w:tcPr>
          <w:p w14:paraId="4A30C4C0" w14:textId="77777777" w:rsidR="00795AF9" w:rsidRPr="006C6D32" w:rsidRDefault="00795AF9" w:rsidP="00E4246C">
            <w:pPr>
              <w:pStyle w:val="Pagrindinistekstas"/>
              <w:rPr>
                <w:sz w:val="22"/>
                <w:szCs w:val="22"/>
                <w:lang w:val="lt-LT"/>
              </w:rPr>
            </w:pPr>
            <w:r w:rsidRPr="006C6D32">
              <w:rPr>
                <w:sz w:val="22"/>
                <w:szCs w:val="22"/>
                <w:lang w:val="lt-LT"/>
              </w:rPr>
              <w:t>0</w:t>
            </w:r>
          </w:p>
        </w:tc>
        <w:tc>
          <w:tcPr>
            <w:tcW w:w="1418" w:type="dxa"/>
          </w:tcPr>
          <w:p w14:paraId="4BF8C7D3" w14:textId="77777777" w:rsidR="00795AF9" w:rsidRPr="006C6D32" w:rsidRDefault="00795AF9" w:rsidP="00E4246C">
            <w:pPr>
              <w:pStyle w:val="Pagrindinistekstas"/>
              <w:rPr>
                <w:sz w:val="22"/>
                <w:szCs w:val="22"/>
                <w:lang w:val="lt-LT"/>
              </w:rPr>
            </w:pPr>
            <w:r w:rsidRPr="006C6D32">
              <w:rPr>
                <w:sz w:val="22"/>
                <w:szCs w:val="22"/>
                <w:lang w:val="lt-LT"/>
              </w:rPr>
              <w:t>0</w:t>
            </w:r>
          </w:p>
        </w:tc>
      </w:tr>
      <w:tr w:rsidR="00795AF9" w:rsidRPr="006C6D32" w14:paraId="3EB4D2CE" w14:textId="77777777" w:rsidTr="00E4246C">
        <w:tc>
          <w:tcPr>
            <w:tcW w:w="3715" w:type="dxa"/>
          </w:tcPr>
          <w:p w14:paraId="5FE33899" w14:textId="77777777" w:rsidR="00795AF9" w:rsidRPr="006C6D32" w:rsidRDefault="00795AF9" w:rsidP="00E4246C">
            <w:pPr>
              <w:pStyle w:val="Pagrindinistekstas"/>
              <w:rPr>
                <w:sz w:val="22"/>
                <w:szCs w:val="22"/>
                <w:lang w:val="lt-LT"/>
              </w:rPr>
            </w:pPr>
            <w:r w:rsidRPr="006C6D32">
              <w:rPr>
                <w:sz w:val="22"/>
                <w:szCs w:val="22"/>
                <w:lang w:val="lt-LT"/>
              </w:rPr>
              <w:t>Runkelių plovimo dumblas</w:t>
            </w:r>
          </w:p>
        </w:tc>
        <w:tc>
          <w:tcPr>
            <w:tcW w:w="1842" w:type="dxa"/>
          </w:tcPr>
          <w:p w14:paraId="2AFF25B7" w14:textId="77777777" w:rsidR="00795AF9" w:rsidRPr="006C6D32" w:rsidRDefault="00795AF9" w:rsidP="00E4246C">
            <w:pPr>
              <w:pStyle w:val="Pagrindinistekstas"/>
              <w:rPr>
                <w:sz w:val="22"/>
                <w:szCs w:val="22"/>
                <w:lang w:val="lt-LT"/>
              </w:rPr>
            </w:pPr>
            <w:r w:rsidRPr="006C6D32">
              <w:rPr>
                <w:sz w:val="22"/>
                <w:szCs w:val="22"/>
                <w:lang w:val="lt-LT"/>
              </w:rPr>
              <w:t>26.000</w:t>
            </w:r>
          </w:p>
        </w:tc>
        <w:tc>
          <w:tcPr>
            <w:tcW w:w="1134" w:type="dxa"/>
          </w:tcPr>
          <w:p w14:paraId="1956B90C" w14:textId="77777777" w:rsidR="00795AF9" w:rsidRPr="006C6D32" w:rsidRDefault="00795AF9" w:rsidP="00E4246C">
            <w:pPr>
              <w:pStyle w:val="Pagrindinistekstas"/>
              <w:rPr>
                <w:sz w:val="22"/>
                <w:szCs w:val="22"/>
                <w:lang w:val="lt-LT"/>
              </w:rPr>
            </w:pPr>
            <w:r w:rsidRPr="006C6D32">
              <w:rPr>
                <w:sz w:val="22"/>
                <w:szCs w:val="22"/>
                <w:lang w:val="lt-LT"/>
              </w:rPr>
              <w:t>13</w:t>
            </w:r>
          </w:p>
        </w:tc>
        <w:tc>
          <w:tcPr>
            <w:tcW w:w="1276" w:type="dxa"/>
          </w:tcPr>
          <w:p w14:paraId="2F05B37D" w14:textId="77777777" w:rsidR="00795AF9" w:rsidRPr="006C6D32" w:rsidRDefault="00795AF9" w:rsidP="00E4246C">
            <w:pPr>
              <w:pStyle w:val="Pagrindinistekstas"/>
              <w:rPr>
                <w:sz w:val="22"/>
                <w:szCs w:val="22"/>
                <w:lang w:val="lt-LT"/>
              </w:rPr>
            </w:pPr>
            <w:r w:rsidRPr="006C6D32">
              <w:rPr>
                <w:sz w:val="22"/>
                <w:szCs w:val="22"/>
                <w:lang w:val="lt-LT"/>
              </w:rPr>
              <w:t>26</w:t>
            </w:r>
          </w:p>
        </w:tc>
        <w:tc>
          <w:tcPr>
            <w:tcW w:w="1276" w:type="dxa"/>
          </w:tcPr>
          <w:p w14:paraId="08C389BF" w14:textId="77777777" w:rsidR="00795AF9" w:rsidRPr="006C6D32" w:rsidRDefault="00795AF9" w:rsidP="00E4246C">
            <w:pPr>
              <w:pStyle w:val="Pagrindinistekstas"/>
              <w:rPr>
                <w:sz w:val="22"/>
                <w:szCs w:val="22"/>
                <w:lang w:val="lt-LT"/>
              </w:rPr>
            </w:pPr>
            <w:r w:rsidRPr="006C6D32">
              <w:rPr>
                <w:sz w:val="22"/>
                <w:szCs w:val="22"/>
                <w:lang w:val="lt-LT"/>
              </w:rPr>
              <w:t>78</w:t>
            </w:r>
          </w:p>
        </w:tc>
        <w:tc>
          <w:tcPr>
            <w:tcW w:w="1276" w:type="dxa"/>
          </w:tcPr>
          <w:p w14:paraId="508814DD" w14:textId="77777777" w:rsidR="00795AF9" w:rsidRPr="006C6D32" w:rsidRDefault="00795AF9" w:rsidP="00E4246C">
            <w:pPr>
              <w:pStyle w:val="Pagrindinistekstas"/>
              <w:rPr>
                <w:sz w:val="22"/>
                <w:szCs w:val="22"/>
                <w:lang w:val="lt-LT"/>
              </w:rPr>
            </w:pPr>
            <w:r w:rsidRPr="006C6D32">
              <w:rPr>
                <w:sz w:val="22"/>
                <w:szCs w:val="22"/>
                <w:lang w:val="lt-LT"/>
              </w:rPr>
              <w:t>78</w:t>
            </w:r>
          </w:p>
        </w:tc>
        <w:tc>
          <w:tcPr>
            <w:tcW w:w="1842" w:type="dxa"/>
          </w:tcPr>
          <w:p w14:paraId="0F955022" w14:textId="77777777" w:rsidR="00795AF9" w:rsidRPr="006C6D32" w:rsidRDefault="00795AF9" w:rsidP="00E4246C">
            <w:pPr>
              <w:pStyle w:val="Pagrindinistekstas"/>
              <w:rPr>
                <w:sz w:val="22"/>
                <w:szCs w:val="22"/>
                <w:lang w:val="lt-LT"/>
              </w:rPr>
            </w:pPr>
            <w:r w:rsidRPr="006C6D32">
              <w:rPr>
                <w:sz w:val="22"/>
                <w:szCs w:val="22"/>
                <w:lang w:val="lt-LT"/>
              </w:rPr>
              <w:t>2.6</w:t>
            </w:r>
          </w:p>
        </w:tc>
        <w:tc>
          <w:tcPr>
            <w:tcW w:w="1418" w:type="dxa"/>
          </w:tcPr>
          <w:p w14:paraId="6E2FE6C4" w14:textId="77777777" w:rsidR="00795AF9" w:rsidRPr="006C6D32" w:rsidRDefault="00795AF9" w:rsidP="00E4246C">
            <w:pPr>
              <w:pStyle w:val="Pagrindinistekstas"/>
              <w:rPr>
                <w:sz w:val="22"/>
                <w:szCs w:val="22"/>
                <w:lang w:val="lt-LT"/>
              </w:rPr>
            </w:pPr>
            <w:r w:rsidRPr="006C6D32">
              <w:rPr>
                <w:sz w:val="22"/>
                <w:szCs w:val="22"/>
                <w:lang w:val="lt-LT"/>
              </w:rPr>
              <w:t>78</w:t>
            </w:r>
          </w:p>
        </w:tc>
      </w:tr>
      <w:tr w:rsidR="00795AF9" w:rsidRPr="006C6D32" w14:paraId="691773AF" w14:textId="77777777" w:rsidTr="00E4246C">
        <w:tc>
          <w:tcPr>
            <w:tcW w:w="3715" w:type="dxa"/>
          </w:tcPr>
          <w:p w14:paraId="3A080E5D" w14:textId="77777777" w:rsidR="00795AF9" w:rsidRPr="006C6D32" w:rsidRDefault="00795AF9" w:rsidP="00E4246C">
            <w:pPr>
              <w:pStyle w:val="Pagrindinistekstas"/>
              <w:rPr>
                <w:sz w:val="22"/>
                <w:szCs w:val="22"/>
                <w:lang w:val="lt-LT"/>
              </w:rPr>
            </w:pPr>
            <w:r w:rsidRPr="006C6D32">
              <w:rPr>
                <w:sz w:val="22"/>
                <w:szCs w:val="22"/>
                <w:lang w:val="lt-LT"/>
              </w:rPr>
              <w:t>Vanduo po cukrinių runkelių plovimo</w:t>
            </w:r>
          </w:p>
        </w:tc>
        <w:tc>
          <w:tcPr>
            <w:tcW w:w="1842" w:type="dxa"/>
          </w:tcPr>
          <w:p w14:paraId="621BE458" w14:textId="77777777" w:rsidR="00795AF9" w:rsidRPr="006C6D32" w:rsidRDefault="00795AF9" w:rsidP="00E4246C">
            <w:pPr>
              <w:pStyle w:val="Pagrindinistekstas"/>
              <w:rPr>
                <w:sz w:val="22"/>
                <w:szCs w:val="22"/>
                <w:lang w:val="lt-LT"/>
              </w:rPr>
            </w:pPr>
            <w:r w:rsidRPr="006C6D32">
              <w:rPr>
                <w:sz w:val="22"/>
                <w:szCs w:val="22"/>
                <w:lang w:val="lt-LT"/>
              </w:rPr>
              <w:t>22.000</w:t>
            </w:r>
          </w:p>
        </w:tc>
        <w:tc>
          <w:tcPr>
            <w:tcW w:w="1134" w:type="dxa"/>
          </w:tcPr>
          <w:p w14:paraId="6313E6A6" w14:textId="77777777" w:rsidR="00795AF9" w:rsidRPr="006C6D32" w:rsidRDefault="00795AF9" w:rsidP="00E4246C">
            <w:pPr>
              <w:pStyle w:val="Pagrindinistekstas"/>
              <w:rPr>
                <w:sz w:val="22"/>
                <w:szCs w:val="22"/>
                <w:lang w:val="lt-LT"/>
              </w:rPr>
            </w:pPr>
            <w:r w:rsidRPr="006C6D32">
              <w:rPr>
                <w:sz w:val="22"/>
                <w:szCs w:val="22"/>
                <w:lang w:val="lt-LT"/>
              </w:rPr>
              <w:t>22</w:t>
            </w:r>
          </w:p>
        </w:tc>
        <w:tc>
          <w:tcPr>
            <w:tcW w:w="1276" w:type="dxa"/>
          </w:tcPr>
          <w:p w14:paraId="0D84509D" w14:textId="77777777" w:rsidR="00795AF9" w:rsidRPr="006C6D32" w:rsidRDefault="00795AF9" w:rsidP="00E4246C">
            <w:pPr>
              <w:pStyle w:val="Pagrindinistekstas"/>
              <w:rPr>
                <w:sz w:val="22"/>
                <w:szCs w:val="22"/>
                <w:lang w:val="lt-LT"/>
              </w:rPr>
            </w:pPr>
            <w:r w:rsidRPr="006C6D32">
              <w:rPr>
                <w:sz w:val="22"/>
                <w:szCs w:val="22"/>
                <w:lang w:val="lt-LT"/>
              </w:rPr>
              <w:t>55</w:t>
            </w:r>
          </w:p>
        </w:tc>
        <w:tc>
          <w:tcPr>
            <w:tcW w:w="1276" w:type="dxa"/>
          </w:tcPr>
          <w:p w14:paraId="28155680" w14:textId="77777777" w:rsidR="00795AF9" w:rsidRPr="006C6D32" w:rsidRDefault="00795AF9" w:rsidP="00E4246C">
            <w:pPr>
              <w:pStyle w:val="Pagrindinistekstas"/>
              <w:rPr>
                <w:sz w:val="22"/>
                <w:szCs w:val="22"/>
                <w:lang w:val="lt-LT"/>
              </w:rPr>
            </w:pPr>
            <w:r w:rsidRPr="006C6D32">
              <w:rPr>
                <w:sz w:val="22"/>
                <w:szCs w:val="22"/>
                <w:lang w:val="lt-LT"/>
              </w:rPr>
              <w:t>110</w:t>
            </w:r>
          </w:p>
        </w:tc>
        <w:tc>
          <w:tcPr>
            <w:tcW w:w="1276" w:type="dxa"/>
          </w:tcPr>
          <w:p w14:paraId="55A44092" w14:textId="77777777" w:rsidR="00795AF9" w:rsidRPr="006C6D32" w:rsidRDefault="00795AF9" w:rsidP="00E4246C">
            <w:pPr>
              <w:pStyle w:val="Pagrindinistekstas"/>
              <w:rPr>
                <w:sz w:val="22"/>
                <w:szCs w:val="22"/>
                <w:lang w:val="lt-LT"/>
              </w:rPr>
            </w:pPr>
            <w:r w:rsidRPr="006C6D32">
              <w:rPr>
                <w:sz w:val="22"/>
                <w:szCs w:val="22"/>
                <w:lang w:val="lt-LT"/>
              </w:rPr>
              <w:t>220</w:t>
            </w:r>
          </w:p>
        </w:tc>
        <w:tc>
          <w:tcPr>
            <w:tcW w:w="1842" w:type="dxa"/>
          </w:tcPr>
          <w:p w14:paraId="194DF33D" w14:textId="77777777" w:rsidR="00795AF9" w:rsidRPr="006C6D32" w:rsidRDefault="00795AF9" w:rsidP="00E4246C">
            <w:pPr>
              <w:pStyle w:val="Pagrindinistekstas"/>
              <w:rPr>
                <w:sz w:val="22"/>
                <w:szCs w:val="22"/>
                <w:lang w:val="lt-LT"/>
              </w:rPr>
            </w:pPr>
            <w:r w:rsidRPr="006C6D32">
              <w:rPr>
                <w:sz w:val="22"/>
                <w:szCs w:val="22"/>
                <w:lang w:val="lt-LT"/>
              </w:rPr>
              <w:t>0</w:t>
            </w:r>
          </w:p>
        </w:tc>
        <w:tc>
          <w:tcPr>
            <w:tcW w:w="1418" w:type="dxa"/>
          </w:tcPr>
          <w:p w14:paraId="5E79289A" w14:textId="77777777" w:rsidR="00795AF9" w:rsidRPr="006C6D32" w:rsidRDefault="00795AF9" w:rsidP="00E4246C">
            <w:pPr>
              <w:pStyle w:val="Pagrindinistekstas"/>
              <w:rPr>
                <w:sz w:val="22"/>
                <w:szCs w:val="22"/>
                <w:lang w:val="lt-LT"/>
              </w:rPr>
            </w:pPr>
            <w:r w:rsidRPr="006C6D32">
              <w:rPr>
                <w:sz w:val="22"/>
                <w:szCs w:val="22"/>
                <w:lang w:val="lt-LT"/>
              </w:rPr>
              <w:t>330</w:t>
            </w:r>
          </w:p>
        </w:tc>
      </w:tr>
      <w:tr w:rsidR="00795AF9" w:rsidRPr="006C6D32" w14:paraId="27DAD283" w14:textId="77777777" w:rsidTr="00E4246C">
        <w:tc>
          <w:tcPr>
            <w:tcW w:w="3715" w:type="dxa"/>
          </w:tcPr>
          <w:p w14:paraId="43BDF550" w14:textId="77777777" w:rsidR="00795AF9" w:rsidRPr="006C6D32" w:rsidRDefault="00795AF9" w:rsidP="00E4246C">
            <w:pPr>
              <w:pStyle w:val="Pagrindinistekstas"/>
              <w:rPr>
                <w:sz w:val="22"/>
                <w:szCs w:val="22"/>
                <w:lang w:val="lt-LT"/>
              </w:rPr>
            </w:pPr>
            <w:r w:rsidRPr="006C6D32">
              <w:rPr>
                <w:sz w:val="22"/>
                <w:szCs w:val="22"/>
                <w:lang w:val="lt-LT"/>
              </w:rPr>
              <w:t>Vanduo po filtracijos</w:t>
            </w:r>
          </w:p>
        </w:tc>
        <w:tc>
          <w:tcPr>
            <w:tcW w:w="1842" w:type="dxa"/>
          </w:tcPr>
          <w:p w14:paraId="6978D7C0" w14:textId="77777777" w:rsidR="00795AF9" w:rsidRPr="006C6D32" w:rsidRDefault="00795AF9" w:rsidP="00E4246C">
            <w:pPr>
              <w:pStyle w:val="Pagrindinistekstas"/>
              <w:rPr>
                <w:sz w:val="22"/>
                <w:szCs w:val="22"/>
                <w:lang w:val="lt-LT"/>
              </w:rPr>
            </w:pPr>
            <w:r w:rsidRPr="006C6D32">
              <w:rPr>
                <w:sz w:val="22"/>
                <w:szCs w:val="22"/>
                <w:lang w:val="lt-LT"/>
              </w:rPr>
              <w:t>12.000</w:t>
            </w:r>
          </w:p>
        </w:tc>
        <w:tc>
          <w:tcPr>
            <w:tcW w:w="1134" w:type="dxa"/>
          </w:tcPr>
          <w:p w14:paraId="5BF9CAD9" w14:textId="77777777" w:rsidR="00795AF9" w:rsidRPr="006C6D32" w:rsidRDefault="00795AF9" w:rsidP="00E4246C">
            <w:pPr>
              <w:pStyle w:val="Pagrindinistekstas"/>
              <w:rPr>
                <w:sz w:val="22"/>
                <w:szCs w:val="22"/>
                <w:lang w:val="lt-LT"/>
              </w:rPr>
            </w:pPr>
            <w:r w:rsidRPr="006C6D32">
              <w:rPr>
                <w:sz w:val="22"/>
                <w:szCs w:val="22"/>
                <w:lang w:val="lt-LT"/>
              </w:rPr>
              <w:t>6</w:t>
            </w:r>
          </w:p>
        </w:tc>
        <w:tc>
          <w:tcPr>
            <w:tcW w:w="1276" w:type="dxa"/>
          </w:tcPr>
          <w:p w14:paraId="18E7C877" w14:textId="77777777" w:rsidR="00795AF9" w:rsidRPr="006C6D32" w:rsidRDefault="00795AF9" w:rsidP="00E4246C">
            <w:pPr>
              <w:pStyle w:val="Pagrindinistekstas"/>
              <w:rPr>
                <w:sz w:val="22"/>
                <w:szCs w:val="22"/>
                <w:lang w:val="lt-LT"/>
              </w:rPr>
            </w:pPr>
            <w:r w:rsidRPr="006C6D32">
              <w:rPr>
                <w:sz w:val="22"/>
                <w:szCs w:val="22"/>
                <w:lang w:val="lt-LT"/>
              </w:rPr>
              <w:t>15</w:t>
            </w:r>
          </w:p>
        </w:tc>
        <w:tc>
          <w:tcPr>
            <w:tcW w:w="1276" w:type="dxa"/>
          </w:tcPr>
          <w:p w14:paraId="0F024AB6" w14:textId="77777777" w:rsidR="00795AF9" w:rsidRPr="006C6D32" w:rsidRDefault="00795AF9" w:rsidP="00E4246C">
            <w:pPr>
              <w:pStyle w:val="Pagrindinistekstas"/>
              <w:rPr>
                <w:sz w:val="22"/>
                <w:szCs w:val="22"/>
                <w:lang w:val="lt-LT"/>
              </w:rPr>
            </w:pPr>
            <w:r w:rsidRPr="006C6D32">
              <w:rPr>
                <w:sz w:val="22"/>
                <w:szCs w:val="22"/>
                <w:lang w:val="lt-LT"/>
              </w:rPr>
              <w:t>30</w:t>
            </w:r>
          </w:p>
        </w:tc>
        <w:tc>
          <w:tcPr>
            <w:tcW w:w="1276" w:type="dxa"/>
          </w:tcPr>
          <w:p w14:paraId="65F8D48C" w14:textId="77777777" w:rsidR="00795AF9" w:rsidRPr="006C6D32" w:rsidRDefault="00795AF9" w:rsidP="00E4246C">
            <w:pPr>
              <w:pStyle w:val="Pagrindinistekstas"/>
              <w:rPr>
                <w:sz w:val="22"/>
                <w:szCs w:val="22"/>
                <w:lang w:val="lt-LT"/>
              </w:rPr>
            </w:pPr>
            <w:r w:rsidRPr="006C6D32">
              <w:rPr>
                <w:sz w:val="22"/>
                <w:szCs w:val="22"/>
                <w:lang w:val="lt-LT"/>
              </w:rPr>
              <w:t>60</w:t>
            </w:r>
          </w:p>
        </w:tc>
        <w:tc>
          <w:tcPr>
            <w:tcW w:w="1842" w:type="dxa"/>
          </w:tcPr>
          <w:p w14:paraId="15FEF40D" w14:textId="77777777" w:rsidR="00795AF9" w:rsidRPr="006C6D32" w:rsidRDefault="00795AF9" w:rsidP="00E4246C">
            <w:pPr>
              <w:pStyle w:val="Pagrindinistekstas"/>
              <w:rPr>
                <w:sz w:val="22"/>
                <w:szCs w:val="22"/>
                <w:lang w:val="lt-LT"/>
              </w:rPr>
            </w:pPr>
            <w:r w:rsidRPr="006C6D32">
              <w:rPr>
                <w:sz w:val="22"/>
                <w:szCs w:val="22"/>
                <w:lang w:val="lt-LT"/>
              </w:rPr>
              <w:t>0</w:t>
            </w:r>
          </w:p>
        </w:tc>
        <w:tc>
          <w:tcPr>
            <w:tcW w:w="1418" w:type="dxa"/>
          </w:tcPr>
          <w:p w14:paraId="70E54D7E" w14:textId="77777777" w:rsidR="00795AF9" w:rsidRPr="006C6D32" w:rsidRDefault="00795AF9" w:rsidP="00E4246C">
            <w:pPr>
              <w:pStyle w:val="Pagrindinistekstas"/>
              <w:rPr>
                <w:sz w:val="22"/>
                <w:szCs w:val="22"/>
                <w:lang w:val="lt-LT"/>
              </w:rPr>
            </w:pPr>
            <w:r w:rsidRPr="006C6D32">
              <w:rPr>
                <w:sz w:val="22"/>
                <w:szCs w:val="22"/>
                <w:lang w:val="lt-LT"/>
              </w:rPr>
              <w:t>90</w:t>
            </w:r>
          </w:p>
        </w:tc>
      </w:tr>
      <w:tr w:rsidR="00795AF9" w:rsidRPr="006C6D32" w14:paraId="40F23A9F" w14:textId="77777777" w:rsidTr="00E4246C">
        <w:tc>
          <w:tcPr>
            <w:tcW w:w="3715" w:type="dxa"/>
          </w:tcPr>
          <w:p w14:paraId="10CAA942" w14:textId="77777777" w:rsidR="00795AF9" w:rsidRPr="006C6D32" w:rsidRDefault="00795AF9" w:rsidP="00E4246C">
            <w:pPr>
              <w:pStyle w:val="Pagrindinistekstas"/>
              <w:rPr>
                <w:sz w:val="22"/>
                <w:szCs w:val="22"/>
                <w:lang w:val="lt-LT"/>
              </w:rPr>
            </w:pPr>
            <w:r w:rsidRPr="006C6D32">
              <w:rPr>
                <w:sz w:val="22"/>
                <w:szCs w:val="22"/>
                <w:lang w:val="lt-LT"/>
              </w:rPr>
              <w:t>Dumblas po filtracijos</w:t>
            </w:r>
          </w:p>
        </w:tc>
        <w:tc>
          <w:tcPr>
            <w:tcW w:w="1842" w:type="dxa"/>
          </w:tcPr>
          <w:p w14:paraId="49CC0F42" w14:textId="77777777" w:rsidR="00795AF9" w:rsidRPr="006C6D32" w:rsidRDefault="00795AF9" w:rsidP="00E4246C">
            <w:pPr>
              <w:pStyle w:val="Pagrindinistekstas"/>
              <w:rPr>
                <w:sz w:val="22"/>
                <w:szCs w:val="22"/>
                <w:lang w:val="lt-LT"/>
              </w:rPr>
            </w:pPr>
            <w:r w:rsidRPr="006C6D32">
              <w:rPr>
                <w:sz w:val="22"/>
                <w:szCs w:val="22"/>
                <w:lang w:val="lt-LT"/>
              </w:rPr>
              <w:t>7.000</w:t>
            </w:r>
          </w:p>
        </w:tc>
        <w:tc>
          <w:tcPr>
            <w:tcW w:w="1134" w:type="dxa"/>
          </w:tcPr>
          <w:p w14:paraId="34723F5A" w14:textId="77777777" w:rsidR="00795AF9" w:rsidRPr="006C6D32" w:rsidRDefault="00795AF9" w:rsidP="00E4246C">
            <w:pPr>
              <w:pStyle w:val="Pagrindinistekstas"/>
              <w:rPr>
                <w:sz w:val="22"/>
                <w:szCs w:val="22"/>
                <w:lang w:val="lt-LT"/>
              </w:rPr>
            </w:pPr>
            <w:r w:rsidRPr="006C6D32">
              <w:rPr>
                <w:sz w:val="22"/>
                <w:szCs w:val="22"/>
                <w:lang w:val="lt-LT"/>
              </w:rPr>
              <w:t>3.5</w:t>
            </w:r>
          </w:p>
        </w:tc>
        <w:tc>
          <w:tcPr>
            <w:tcW w:w="1276" w:type="dxa"/>
          </w:tcPr>
          <w:p w14:paraId="1DF53A83" w14:textId="77777777" w:rsidR="00795AF9" w:rsidRPr="006C6D32" w:rsidRDefault="00795AF9" w:rsidP="00E4246C">
            <w:pPr>
              <w:pStyle w:val="Pagrindinistekstas"/>
              <w:rPr>
                <w:sz w:val="22"/>
                <w:szCs w:val="22"/>
                <w:lang w:val="lt-LT"/>
              </w:rPr>
            </w:pPr>
            <w:r w:rsidRPr="006C6D32">
              <w:rPr>
                <w:sz w:val="22"/>
                <w:szCs w:val="22"/>
                <w:lang w:val="lt-LT"/>
              </w:rPr>
              <w:t>7</w:t>
            </w:r>
          </w:p>
        </w:tc>
        <w:tc>
          <w:tcPr>
            <w:tcW w:w="1276" w:type="dxa"/>
          </w:tcPr>
          <w:p w14:paraId="63D26CC2" w14:textId="77777777" w:rsidR="00795AF9" w:rsidRPr="006C6D32" w:rsidRDefault="00795AF9" w:rsidP="00E4246C">
            <w:pPr>
              <w:pStyle w:val="Pagrindinistekstas"/>
              <w:rPr>
                <w:sz w:val="22"/>
                <w:szCs w:val="22"/>
                <w:lang w:val="lt-LT"/>
              </w:rPr>
            </w:pPr>
            <w:r w:rsidRPr="006C6D32">
              <w:rPr>
                <w:sz w:val="22"/>
                <w:szCs w:val="22"/>
                <w:lang w:val="lt-LT"/>
              </w:rPr>
              <w:t>21</w:t>
            </w:r>
          </w:p>
        </w:tc>
        <w:tc>
          <w:tcPr>
            <w:tcW w:w="1276" w:type="dxa"/>
          </w:tcPr>
          <w:p w14:paraId="1AA33F05" w14:textId="77777777" w:rsidR="00795AF9" w:rsidRPr="006C6D32" w:rsidRDefault="00795AF9" w:rsidP="00E4246C">
            <w:pPr>
              <w:pStyle w:val="Pagrindinistekstas"/>
              <w:rPr>
                <w:sz w:val="22"/>
                <w:szCs w:val="22"/>
                <w:lang w:val="lt-LT"/>
              </w:rPr>
            </w:pPr>
            <w:r w:rsidRPr="006C6D32">
              <w:rPr>
                <w:sz w:val="22"/>
                <w:szCs w:val="22"/>
                <w:lang w:val="lt-LT"/>
              </w:rPr>
              <w:t>21</w:t>
            </w:r>
          </w:p>
        </w:tc>
        <w:tc>
          <w:tcPr>
            <w:tcW w:w="1842" w:type="dxa"/>
          </w:tcPr>
          <w:p w14:paraId="03B575EA" w14:textId="77777777" w:rsidR="00795AF9" w:rsidRPr="006C6D32" w:rsidRDefault="00795AF9" w:rsidP="00E4246C">
            <w:pPr>
              <w:pStyle w:val="Pagrindinistekstas"/>
              <w:rPr>
                <w:sz w:val="22"/>
                <w:szCs w:val="22"/>
                <w:lang w:val="lt-LT"/>
              </w:rPr>
            </w:pPr>
            <w:r w:rsidRPr="006C6D32">
              <w:rPr>
                <w:sz w:val="22"/>
                <w:szCs w:val="22"/>
                <w:lang w:val="lt-LT"/>
              </w:rPr>
              <w:t>0,7</w:t>
            </w:r>
          </w:p>
        </w:tc>
        <w:tc>
          <w:tcPr>
            <w:tcW w:w="1418" w:type="dxa"/>
          </w:tcPr>
          <w:p w14:paraId="63795657" w14:textId="77777777" w:rsidR="00795AF9" w:rsidRPr="006C6D32" w:rsidRDefault="00795AF9" w:rsidP="00E4246C">
            <w:pPr>
              <w:pStyle w:val="Pagrindinistekstas"/>
              <w:rPr>
                <w:sz w:val="22"/>
                <w:szCs w:val="22"/>
                <w:lang w:val="lt-LT"/>
              </w:rPr>
            </w:pPr>
            <w:r w:rsidRPr="006C6D32">
              <w:rPr>
                <w:sz w:val="22"/>
                <w:szCs w:val="22"/>
                <w:lang w:val="lt-LT"/>
              </w:rPr>
              <w:t>21</w:t>
            </w:r>
          </w:p>
        </w:tc>
      </w:tr>
      <w:tr w:rsidR="00795AF9" w:rsidRPr="006C6D32" w14:paraId="6A1BF262" w14:textId="77777777" w:rsidTr="00E4246C">
        <w:tc>
          <w:tcPr>
            <w:tcW w:w="3715" w:type="dxa"/>
          </w:tcPr>
          <w:p w14:paraId="27BFB8A2" w14:textId="77777777" w:rsidR="00795AF9" w:rsidRPr="006C6D32" w:rsidRDefault="00795AF9" w:rsidP="00E4246C">
            <w:pPr>
              <w:pStyle w:val="Pagrindinistekstas"/>
              <w:rPr>
                <w:sz w:val="22"/>
                <w:szCs w:val="22"/>
                <w:lang w:val="lt-LT"/>
              </w:rPr>
            </w:pPr>
            <w:r w:rsidRPr="006C6D32">
              <w:rPr>
                <w:sz w:val="22"/>
                <w:szCs w:val="22"/>
                <w:lang w:val="lt-LT"/>
              </w:rPr>
              <w:t>Iš viso</w:t>
            </w:r>
          </w:p>
        </w:tc>
        <w:tc>
          <w:tcPr>
            <w:tcW w:w="1842" w:type="dxa"/>
          </w:tcPr>
          <w:p w14:paraId="011AF4A6" w14:textId="77777777" w:rsidR="00795AF9" w:rsidRPr="006C6D32" w:rsidRDefault="00795AF9" w:rsidP="00E4246C">
            <w:pPr>
              <w:pStyle w:val="Pagrindinistekstas"/>
              <w:rPr>
                <w:sz w:val="22"/>
                <w:szCs w:val="22"/>
                <w:lang w:val="lt-LT"/>
              </w:rPr>
            </w:pPr>
            <w:r w:rsidRPr="006C6D32">
              <w:rPr>
                <w:sz w:val="22"/>
                <w:szCs w:val="22"/>
                <w:lang w:val="lt-LT"/>
              </w:rPr>
              <w:t>69800</w:t>
            </w:r>
          </w:p>
        </w:tc>
        <w:tc>
          <w:tcPr>
            <w:tcW w:w="1134" w:type="dxa"/>
          </w:tcPr>
          <w:p w14:paraId="022836F6" w14:textId="77777777" w:rsidR="00795AF9" w:rsidRPr="006C6D32" w:rsidRDefault="00795AF9" w:rsidP="00E4246C">
            <w:pPr>
              <w:pStyle w:val="Pagrindinistekstas"/>
              <w:rPr>
                <w:sz w:val="22"/>
                <w:szCs w:val="22"/>
                <w:lang w:val="lt-LT"/>
              </w:rPr>
            </w:pPr>
            <w:r w:rsidRPr="006C6D32">
              <w:rPr>
                <w:sz w:val="22"/>
                <w:szCs w:val="22"/>
                <w:lang w:val="lt-LT"/>
              </w:rPr>
              <w:t>47.4</w:t>
            </w:r>
          </w:p>
        </w:tc>
        <w:tc>
          <w:tcPr>
            <w:tcW w:w="1276" w:type="dxa"/>
          </w:tcPr>
          <w:p w14:paraId="5BD126C0" w14:textId="77777777" w:rsidR="00795AF9" w:rsidRPr="006C6D32" w:rsidRDefault="00795AF9" w:rsidP="00E4246C">
            <w:pPr>
              <w:pStyle w:val="Pagrindinistekstas"/>
              <w:rPr>
                <w:sz w:val="22"/>
                <w:szCs w:val="22"/>
                <w:lang w:val="lt-LT"/>
              </w:rPr>
            </w:pPr>
            <w:r w:rsidRPr="006C6D32">
              <w:rPr>
                <w:sz w:val="22"/>
                <w:szCs w:val="22"/>
                <w:lang w:val="lt-LT"/>
              </w:rPr>
              <w:t>110</w:t>
            </w:r>
          </w:p>
        </w:tc>
        <w:tc>
          <w:tcPr>
            <w:tcW w:w="1276" w:type="dxa"/>
          </w:tcPr>
          <w:p w14:paraId="01C87F9C" w14:textId="77777777" w:rsidR="00795AF9" w:rsidRPr="006C6D32" w:rsidRDefault="00795AF9" w:rsidP="00E4246C">
            <w:pPr>
              <w:pStyle w:val="Pagrindinistekstas"/>
              <w:rPr>
                <w:sz w:val="22"/>
                <w:szCs w:val="22"/>
                <w:lang w:val="lt-LT"/>
              </w:rPr>
            </w:pPr>
            <w:r w:rsidRPr="006C6D32">
              <w:rPr>
                <w:sz w:val="22"/>
                <w:szCs w:val="22"/>
                <w:lang w:val="lt-LT"/>
              </w:rPr>
              <w:t>253</w:t>
            </w:r>
          </w:p>
        </w:tc>
        <w:tc>
          <w:tcPr>
            <w:tcW w:w="1276" w:type="dxa"/>
          </w:tcPr>
          <w:p w14:paraId="03D44577" w14:textId="77777777" w:rsidR="00795AF9" w:rsidRPr="006C6D32" w:rsidRDefault="00795AF9" w:rsidP="00E4246C">
            <w:pPr>
              <w:pStyle w:val="Pagrindinistekstas"/>
              <w:rPr>
                <w:sz w:val="22"/>
                <w:szCs w:val="22"/>
                <w:lang w:val="lt-LT"/>
              </w:rPr>
            </w:pPr>
            <w:r w:rsidRPr="006C6D32">
              <w:rPr>
                <w:sz w:val="22"/>
                <w:szCs w:val="22"/>
                <w:lang w:val="lt-LT"/>
              </w:rPr>
              <w:t>407</w:t>
            </w:r>
          </w:p>
        </w:tc>
        <w:tc>
          <w:tcPr>
            <w:tcW w:w="1842" w:type="dxa"/>
          </w:tcPr>
          <w:p w14:paraId="017985C8" w14:textId="77777777" w:rsidR="00795AF9" w:rsidRPr="006C6D32" w:rsidRDefault="00795AF9" w:rsidP="00E4246C">
            <w:pPr>
              <w:pStyle w:val="Pagrindinistekstas"/>
              <w:rPr>
                <w:sz w:val="22"/>
                <w:szCs w:val="22"/>
                <w:lang w:val="lt-LT"/>
              </w:rPr>
            </w:pPr>
            <w:r w:rsidRPr="006C6D32">
              <w:rPr>
                <w:sz w:val="22"/>
                <w:szCs w:val="22"/>
                <w:lang w:val="lt-LT"/>
              </w:rPr>
              <w:t>3.3</w:t>
            </w:r>
          </w:p>
        </w:tc>
        <w:tc>
          <w:tcPr>
            <w:tcW w:w="1418" w:type="dxa"/>
          </w:tcPr>
          <w:p w14:paraId="2E0DFFD2" w14:textId="77777777" w:rsidR="00795AF9" w:rsidRPr="006C6D32" w:rsidRDefault="00795AF9" w:rsidP="00E4246C">
            <w:pPr>
              <w:pStyle w:val="Pagrindinistekstas"/>
              <w:rPr>
                <w:sz w:val="22"/>
                <w:szCs w:val="22"/>
                <w:lang w:val="lt-LT"/>
              </w:rPr>
            </w:pPr>
            <w:r w:rsidRPr="006C6D32">
              <w:rPr>
                <w:sz w:val="22"/>
                <w:szCs w:val="22"/>
                <w:lang w:val="lt-LT"/>
              </w:rPr>
              <w:t>519</w:t>
            </w:r>
          </w:p>
        </w:tc>
      </w:tr>
    </w:tbl>
    <w:p w14:paraId="4D2E88E8" w14:textId="30FE3D5F" w:rsidR="00795AF9" w:rsidRPr="006C6D32" w:rsidRDefault="00C820CE" w:rsidP="00795AF9">
      <w:pPr>
        <w:pStyle w:val="Sraassuenkleliais"/>
        <w:spacing w:before="120"/>
        <w:rPr>
          <w:lang w:val="lt-LT"/>
        </w:rPr>
      </w:pPr>
      <w:r w:rsidRPr="006C6D32">
        <w:rPr>
          <w:lang w:val="lt-LT"/>
        </w:rPr>
        <w:tab/>
        <w:t xml:space="preserve">    </w:t>
      </w:r>
      <w:r w:rsidR="00795AF9" w:rsidRPr="006C6D32">
        <w:rPr>
          <w:lang w:val="lt-LT"/>
        </w:rPr>
        <w:t>Remiantis straipsnyje pateiktais matavimų duomenimis, buvo apskaičiuota kvapo emisija nuo dumblo džiovinimo aikštelių:</w:t>
      </w:r>
    </w:p>
    <w:p w14:paraId="0D4712A3" w14:textId="77777777" w:rsidR="00795AF9" w:rsidRPr="006C6D32" w:rsidRDefault="00795AF9" w:rsidP="00795AF9">
      <w:pPr>
        <w:pStyle w:val="Sraassuenkleliais2"/>
        <w:numPr>
          <w:ilvl w:val="0"/>
          <w:numId w:val="23"/>
        </w:numPr>
        <w:rPr>
          <w:lang w:val="lt-LT"/>
        </w:rPr>
      </w:pPr>
      <w:r w:rsidRPr="006C6D32">
        <w:rPr>
          <w:lang w:val="lt-LT"/>
        </w:rPr>
        <w:t>Apskaičiuota vidutinė kvapo emisija per valandą, sudėjus kiekvieno mėnesio kvapo emisijas (MOU</w:t>
      </w:r>
      <w:r w:rsidRPr="006C6D32">
        <w:rPr>
          <w:vertAlign w:val="subscript"/>
          <w:lang w:val="lt-LT"/>
        </w:rPr>
        <w:t>E</w:t>
      </w:r>
      <w:r w:rsidRPr="006C6D32">
        <w:rPr>
          <w:lang w:val="lt-LT"/>
        </w:rPr>
        <w:t>/h) ir padalinus iš mėnesių skaičiaus:</w:t>
      </w:r>
    </w:p>
    <w:p w14:paraId="7AA2AF55" w14:textId="77777777" w:rsidR="00795AF9" w:rsidRPr="006C6D32" w:rsidRDefault="00795AF9" w:rsidP="00795AF9">
      <w:pPr>
        <w:pStyle w:val="Sraassuenkleliais2"/>
        <w:numPr>
          <w:ilvl w:val="0"/>
          <w:numId w:val="0"/>
        </w:numPr>
        <w:ind w:left="851"/>
        <w:rPr>
          <w:vertAlign w:val="superscript"/>
          <w:lang w:val="lt-LT"/>
        </w:rPr>
      </w:pPr>
      <w:r w:rsidRPr="006C6D32">
        <w:rPr>
          <w:lang w:val="lt-LT"/>
        </w:rPr>
        <w:t>(13+26+78+78+2.6*5+78*3) : 12 = 36,84 MOU</w:t>
      </w:r>
      <w:r w:rsidRPr="006C6D32">
        <w:rPr>
          <w:vertAlign w:val="subscript"/>
          <w:lang w:val="lt-LT"/>
        </w:rPr>
        <w:t>E</w:t>
      </w:r>
      <w:r w:rsidRPr="006C6D32">
        <w:rPr>
          <w:lang w:val="lt-LT"/>
        </w:rPr>
        <w:t>/h</w:t>
      </w:r>
    </w:p>
    <w:p w14:paraId="4E2D51F4" w14:textId="77777777" w:rsidR="00795AF9" w:rsidRPr="006C6D32" w:rsidRDefault="00795AF9" w:rsidP="00795AF9">
      <w:pPr>
        <w:pStyle w:val="Sraassuenkleliais2"/>
        <w:numPr>
          <w:ilvl w:val="0"/>
          <w:numId w:val="13"/>
        </w:numPr>
        <w:ind w:left="850" w:hanging="425"/>
        <w:rPr>
          <w:lang w:val="lt-LT"/>
        </w:rPr>
      </w:pPr>
      <w:r w:rsidRPr="006C6D32">
        <w:rPr>
          <w:lang w:val="lt-LT"/>
        </w:rPr>
        <w:t>Apskaičiuota kvapo emisija per valandą iš kvadratinio metro, padalinus vidutinę kvapo emisiją per valandą iš straipsnyje nurodyto tvenkinio ploto ir padauginus iš 1 000 000 (straipsnyje koncentracija pateikta milijonais OU</w:t>
      </w:r>
      <w:r w:rsidRPr="006C6D32">
        <w:rPr>
          <w:vertAlign w:val="subscript"/>
          <w:lang w:val="lt-LT"/>
        </w:rPr>
        <w:t>E</w:t>
      </w:r>
      <w:r w:rsidRPr="006C6D32">
        <w:rPr>
          <w:lang w:val="lt-LT"/>
        </w:rPr>
        <w:t>/h):</w:t>
      </w:r>
    </w:p>
    <w:p w14:paraId="3BADE411" w14:textId="77777777" w:rsidR="00795AF9" w:rsidRPr="006C6D32" w:rsidRDefault="00795AF9" w:rsidP="00795AF9">
      <w:pPr>
        <w:pStyle w:val="Sraassuenkleliais2"/>
        <w:numPr>
          <w:ilvl w:val="0"/>
          <w:numId w:val="0"/>
        </w:numPr>
        <w:ind w:left="851"/>
        <w:rPr>
          <w:lang w:val="lt-LT"/>
        </w:rPr>
      </w:pPr>
      <w:r w:rsidRPr="006C6D32">
        <w:rPr>
          <w:lang w:val="lt-LT"/>
        </w:rPr>
        <w:t>36,84 MOU</w:t>
      </w:r>
      <w:r w:rsidRPr="006C6D32">
        <w:rPr>
          <w:vertAlign w:val="subscript"/>
          <w:lang w:val="lt-LT"/>
        </w:rPr>
        <w:t>E</w:t>
      </w:r>
      <w:r w:rsidRPr="006C6D32">
        <w:rPr>
          <w:lang w:val="lt-LT"/>
        </w:rPr>
        <w:t>/h : 26000 m</w:t>
      </w:r>
      <w:r w:rsidRPr="006C6D32">
        <w:rPr>
          <w:vertAlign w:val="superscript"/>
          <w:lang w:val="lt-LT"/>
        </w:rPr>
        <w:t>2</w:t>
      </w:r>
      <w:r w:rsidRPr="006C6D32">
        <w:rPr>
          <w:lang w:val="lt-LT"/>
        </w:rPr>
        <w:t xml:space="preserve"> x 1 000 000</w:t>
      </w:r>
      <w:r w:rsidRPr="006C6D32">
        <w:rPr>
          <w:vertAlign w:val="superscript"/>
          <w:lang w:val="lt-LT"/>
        </w:rPr>
        <w:t xml:space="preserve"> </w:t>
      </w:r>
      <w:r w:rsidRPr="006C6D32">
        <w:rPr>
          <w:lang w:val="lt-LT"/>
        </w:rPr>
        <w:t>= 1416,6 OU</w:t>
      </w:r>
      <w:r w:rsidRPr="006C6D32">
        <w:rPr>
          <w:vertAlign w:val="subscript"/>
          <w:lang w:val="lt-LT"/>
        </w:rPr>
        <w:t>E</w:t>
      </w:r>
      <w:r w:rsidRPr="006C6D32">
        <w:rPr>
          <w:lang w:val="lt-LT"/>
        </w:rPr>
        <w:t>/h/m</w:t>
      </w:r>
      <w:r w:rsidRPr="006C6D32">
        <w:rPr>
          <w:vertAlign w:val="superscript"/>
          <w:lang w:val="lt-LT"/>
        </w:rPr>
        <w:t>2</w:t>
      </w:r>
    </w:p>
    <w:p w14:paraId="191345A2" w14:textId="77777777" w:rsidR="00795AF9" w:rsidRPr="006C6D32" w:rsidRDefault="00795AF9" w:rsidP="00795AF9">
      <w:pPr>
        <w:pStyle w:val="Sraassuenkleliais2"/>
        <w:numPr>
          <w:ilvl w:val="0"/>
          <w:numId w:val="13"/>
        </w:numPr>
        <w:ind w:left="850" w:hanging="425"/>
        <w:rPr>
          <w:lang w:val="lt-LT"/>
        </w:rPr>
      </w:pPr>
      <w:r w:rsidRPr="006C6D32">
        <w:rPr>
          <w:lang w:val="lt-LT"/>
        </w:rPr>
        <w:t>Apskaičiuota kvapo emisija per valandą iš kvadratinio metro per sekundę, padalinus kvapo emisiją per valandą iš 3600 (sekundžių skaičius valandoje):</w:t>
      </w:r>
    </w:p>
    <w:p w14:paraId="13630915" w14:textId="77777777" w:rsidR="00795AF9" w:rsidRPr="006C6D32" w:rsidRDefault="00795AF9" w:rsidP="00795AF9">
      <w:pPr>
        <w:pStyle w:val="Sraassuenkleliais2"/>
        <w:numPr>
          <w:ilvl w:val="0"/>
          <w:numId w:val="0"/>
        </w:numPr>
        <w:ind w:left="851"/>
        <w:rPr>
          <w:lang w:val="lt-LT"/>
        </w:rPr>
      </w:pPr>
      <w:r w:rsidRPr="006C6D32">
        <w:rPr>
          <w:lang w:val="lt-LT"/>
        </w:rPr>
        <w:t>1416,6 OU</w:t>
      </w:r>
      <w:r w:rsidRPr="006C6D32">
        <w:rPr>
          <w:vertAlign w:val="subscript"/>
          <w:lang w:val="lt-LT"/>
        </w:rPr>
        <w:t>E</w:t>
      </w:r>
      <w:r w:rsidRPr="006C6D32">
        <w:rPr>
          <w:lang w:val="lt-LT"/>
        </w:rPr>
        <w:t>/h/m</w:t>
      </w:r>
      <w:r w:rsidRPr="006C6D32">
        <w:rPr>
          <w:vertAlign w:val="superscript"/>
          <w:lang w:val="lt-LT"/>
        </w:rPr>
        <w:t xml:space="preserve">2 </w:t>
      </w:r>
      <w:r w:rsidRPr="006C6D32">
        <w:rPr>
          <w:lang w:val="lt-LT"/>
        </w:rPr>
        <w:t>: 3600</w:t>
      </w:r>
      <w:r w:rsidRPr="006C6D32">
        <w:rPr>
          <w:vertAlign w:val="superscript"/>
          <w:lang w:val="lt-LT"/>
        </w:rPr>
        <w:t xml:space="preserve"> </w:t>
      </w:r>
      <w:r w:rsidRPr="006C6D32">
        <w:rPr>
          <w:lang w:val="lt-LT"/>
        </w:rPr>
        <w:t>= 0,393 OU</w:t>
      </w:r>
      <w:r w:rsidRPr="006C6D32">
        <w:rPr>
          <w:vertAlign w:val="subscript"/>
          <w:lang w:val="lt-LT"/>
        </w:rPr>
        <w:t>E</w:t>
      </w:r>
      <w:r w:rsidRPr="006C6D32">
        <w:rPr>
          <w:lang w:val="lt-LT"/>
        </w:rPr>
        <w:t>/s/m</w:t>
      </w:r>
      <w:r w:rsidRPr="006C6D32">
        <w:rPr>
          <w:vertAlign w:val="superscript"/>
          <w:lang w:val="lt-LT"/>
        </w:rPr>
        <w:t>2</w:t>
      </w:r>
    </w:p>
    <w:p w14:paraId="59602B11" w14:textId="77777777" w:rsidR="00795AF9" w:rsidRPr="006C6D32" w:rsidRDefault="00795AF9" w:rsidP="00795AF9">
      <w:pPr>
        <w:pStyle w:val="Sraassuenkleliais"/>
        <w:numPr>
          <w:ilvl w:val="0"/>
          <w:numId w:val="24"/>
        </w:numPr>
        <w:spacing w:line="276" w:lineRule="auto"/>
        <w:jc w:val="both"/>
        <w:rPr>
          <w:sz w:val="24"/>
          <w:szCs w:val="24"/>
          <w:lang w:val="lt-LT"/>
        </w:rPr>
      </w:pPr>
      <w:r w:rsidRPr="006C6D32">
        <w:rPr>
          <w:b/>
          <w:sz w:val="24"/>
          <w:szCs w:val="24"/>
          <w:lang w:val="lt-LT"/>
        </w:rPr>
        <w:t>Nuo tvenkinių, kuriuose būna gamybinės nuotekos,</w:t>
      </w:r>
      <w:r w:rsidRPr="006C6D32">
        <w:rPr>
          <w:sz w:val="24"/>
          <w:szCs w:val="24"/>
          <w:lang w:val="lt-LT"/>
        </w:rPr>
        <w:t xml:space="preserve"> išsiskiriančio kvapo emisija buvo priimta pagal 2016 m. gegužės 4 d. Nacionalinės visuomenės sveikatos priežiūros laboratorijos Cheminių tyrimų skyrius AB "Nordic </w:t>
      </w:r>
      <w:proofErr w:type="spellStart"/>
      <w:r w:rsidRPr="006C6D32">
        <w:rPr>
          <w:sz w:val="24"/>
          <w:szCs w:val="24"/>
          <w:lang w:val="lt-LT"/>
        </w:rPr>
        <w:t>sugar</w:t>
      </w:r>
      <w:proofErr w:type="spellEnd"/>
      <w:r w:rsidRPr="006C6D32">
        <w:rPr>
          <w:sz w:val="24"/>
          <w:szCs w:val="24"/>
          <w:lang w:val="lt-LT"/>
        </w:rPr>
        <w:t xml:space="preserve"> Kėdainiai" teritorijoje atliko kvapo koncentracijos nustatymo dinaminės </w:t>
      </w:r>
      <w:proofErr w:type="spellStart"/>
      <w:r w:rsidRPr="006C6D32">
        <w:rPr>
          <w:sz w:val="24"/>
          <w:szCs w:val="24"/>
          <w:lang w:val="lt-LT"/>
        </w:rPr>
        <w:t>olfaktometrijos</w:t>
      </w:r>
      <w:proofErr w:type="spellEnd"/>
      <w:r w:rsidRPr="006C6D32">
        <w:rPr>
          <w:sz w:val="24"/>
          <w:szCs w:val="24"/>
          <w:lang w:val="lt-LT"/>
        </w:rPr>
        <w:t xml:space="preserve"> metodu laboratorinį tyrimą. Purvo nusodinimo tvenkiniai veikia tokiu cikliškumu: nuo rugsėjo iki sausio mėn. pildosi, o nuo sausio iki balandžio mėn. yra valomi. Žiemą šie tvenkiniai kartais būna užšalę. Vasarą juose paliekamas paskutinis apytakinis vanduo. Nušviesinto transporterinio vandens tvenkinys būna pilnas ištisus metus. Gamybinių nuotekų rezervuarai pildosi tik nuo sausio iki balandžio mėnesio, kai yra valomi purvo nusodinimo tvenkiniai. Nuo balandžio iki sausio mėn. jie būna tušti. Taigi kvapo matavimai buvo atlikti blogiausiu variantu, kuomet jau yra šilta, tačiau dar vyksta nuotekų tvarkymo darbai.</w:t>
      </w:r>
    </w:p>
    <w:p w14:paraId="59610D1B" w14:textId="77777777" w:rsidR="00795AF9" w:rsidRPr="006C6D32" w:rsidRDefault="00795AF9" w:rsidP="00795AF9">
      <w:pPr>
        <w:pStyle w:val="Sraassuenkleliais"/>
        <w:numPr>
          <w:ilvl w:val="0"/>
          <w:numId w:val="24"/>
        </w:numPr>
        <w:spacing w:line="276" w:lineRule="auto"/>
        <w:jc w:val="both"/>
        <w:rPr>
          <w:sz w:val="24"/>
          <w:szCs w:val="24"/>
          <w:lang w:val="lt-LT"/>
        </w:rPr>
      </w:pPr>
      <w:r w:rsidRPr="006C6D32">
        <w:rPr>
          <w:lang w:val="lt-LT"/>
        </w:rPr>
        <w:t>Matavimo metu buvo nustatyta kvapo koncentracija – 456 OU</w:t>
      </w:r>
      <w:r w:rsidRPr="006C6D32">
        <w:rPr>
          <w:vertAlign w:val="subscript"/>
          <w:lang w:val="lt-LT"/>
        </w:rPr>
        <w:t>E</w:t>
      </w:r>
      <w:r w:rsidRPr="006C6D32">
        <w:rPr>
          <w:lang w:val="lt-LT"/>
        </w:rPr>
        <w:t>/m</w:t>
      </w:r>
      <w:r w:rsidRPr="006C6D32">
        <w:rPr>
          <w:vertAlign w:val="superscript"/>
          <w:lang w:val="lt-LT"/>
        </w:rPr>
        <w:t>3</w:t>
      </w:r>
      <w:r w:rsidRPr="006C6D32">
        <w:rPr>
          <w:lang w:val="lt-LT"/>
        </w:rPr>
        <w:t>. Gauti matavimo duomenys (OU</w:t>
      </w:r>
      <w:r w:rsidRPr="006C6D32">
        <w:rPr>
          <w:vertAlign w:val="subscript"/>
          <w:lang w:val="lt-LT"/>
        </w:rPr>
        <w:t>E</w:t>
      </w:r>
      <w:r w:rsidRPr="006C6D32">
        <w:rPr>
          <w:lang w:val="lt-LT"/>
        </w:rPr>
        <w:t>/m</w:t>
      </w:r>
      <w:r w:rsidRPr="006C6D32">
        <w:rPr>
          <w:vertAlign w:val="superscript"/>
          <w:lang w:val="lt-LT"/>
        </w:rPr>
        <w:t>3</w:t>
      </w:r>
      <w:r w:rsidRPr="006C6D32">
        <w:rPr>
          <w:lang w:val="lt-LT"/>
        </w:rPr>
        <w:t xml:space="preserve"> ) buvo perskaičiuoti į (OU</w:t>
      </w:r>
      <w:r w:rsidRPr="006C6D32">
        <w:rPr>
          <w:vertAlign w:val="subscript"/>
          <w:lang w:val="lt-LT"/>
        </w:rPr>
        <w:t>E</w:t>
      </w:r>
      <w:r w:rsidRPr="006C6D32">
        <w:rPr>
          <w:lang w:val="lt-LT"/>
        </w:rPr>
        <w:t>/s/m</w:t>
      </w:r>
      <w:r w:rsidRPr="006C6D32">
        <w:rPr>
          <w:vertAlign w:val="superscript"/>
          <w:lang w:val="lt-LT"/>
        </w:rPr>
        <w:t>2</w:t>
      </w:r>
      <w:r w:rsidRPr="006C6D32">
        <w:rPr>
          <w:lang w:val="lt-LT"/>
        </w:rPr>
        <w:t>), atsižvelgiant į kvapo koncentracijos nustatymo protokole, nurodytą, oro srautą 30 m</w:t>
      </w:r>
      <w:r w:rsidRPr="006C6D32">
        <w:rPr>
          <w:vertAlign w:val="superscript"/>
          <w:lang w:val="lt-LT"/>
        </w:rPr>
        <w:t>3</w:t>
      </w:r>
      <w:r w:rsidRPr="006C6D32">
        <w:rPr>
          <w:lang w:val="lt-LT"/>
        </w:rPr>
        <w:t>/(m</w:t>
      </w:r>
      <w:r w:rsidRPr="006C6D32">
        <w:rPr>
          <w:vertAlign w:val="superscript"/>
          <w:lang w:val="lt-LT"/>
        </w:rPr>
        <w:t>2</w:t>
      </w:r>
      <w:r w:rsidRPr="006C6D32">
        <w:rPr>
          <w:lang w:val="lt-LT"/>
        </w:rPr>
        <w:t>xh) arba 0,0083 m</w:t>
      </w:r>
      <w:r w:rsidRPr="006C6D32">
        <w:rPr>
          <w:vertAlign w:val="superscript"/>
          <w:lang w:val="lt-LT"/>
        </w:rPr>
        <w:t>3</w:t>
      </w:r>
      <w:r w:rsidRPr="006C6D32">
        <w:rPr>
          <w:lang w:val="lt-LT"/>
        </w:rPr>
        <w:t>/(m</w:t>
      </w:r>
      <w:r w:rsidRPr="006C6D32">
        <w:rPr>
          <w:vertAlign w:val="superscript"/>
          <w:lang w:val="lt-LT"/>
        </w:rPr>
        <w:t>2</w:t>
      </w:r>
      <w:r w:rsidRPr="006C6D32">
        <w:rPr>
          <w:lang w:val="lt-LT"/>
        </w:rPr>
        <w:t>xs). Kvapo koncentracija iš kvadratinio metro per sekundę apskaičiuojama: 456 x 0,0083 = 3,7848 OU</w:t>
      </w:r>
      <w:r w:rsidRPr="006C6D32">
        <w:rPr>
          <w:vertAlign w:val="subscript"/>
          <w:lang w:val="lt-LT"/>
        </w:rPr>
        <w:t>E</w:t>
      </w:r>
      <w:r w:rsidRPr="006C6D32">
        <w:rPr>
          <w:lang w:val="lt-LT"/>
        </w:rPr>
        <w:t>/s/m</w:t>
      </w:r>
      <w:r w:rsidRPr="006C6D32">
        <w:rPr>
          <w:vertAlign w:val="superscript"/>
          <w:lang w:val="lt-LT"/>
        </w:rPr>
        <w:t>2</w:t>
      </w:r>
      <w:r w:rsidRPr="006C6D32">
        <w:rPr>
          <w:lang w:val="lt-LT"/>
        </w:rPr>
        <w:t xml:space="preserve">. Nacionalinės visuomenės sveikatos priežiūros laboratorijos kvapo koncentracijos nustatymo protokolas Nr. </w:t>
      </w:r>
      <w:proofErr w:type="spellStart"/>
      <w:r w:rsidRPr="006C6D32">
        <w:rPr>
          <w:lang w:val="lt-LT"/>
        </w:rPr>
        <w:t>Ch</w:t>
      </w:r>
      <w:proofErr w:type="spellEnd"/>
      <w:r w:rsidRPr="006C6D32">
        <w:rPr>
          <w:lang w:val="lt-LT"/>
        </w:rPr>
        <w:t xml:space="preserve"> 7970/2016-7971/2016 pridedamas 3 priede (224 psl.). Modeliuojant, iš visų tvenkinių, kuriuose būna gamybinės nuotekos, buvo priimta ta pati kvapo koncentracija, išmatuota prie vieno iš tvenkinių.</w:t>
      </w:r>
    </w:p>
    <w:p w14:paraId="7B40AE28" w14:textId="14E23C1B" w:rsidR="00795AF9" w:rsidRPr="006C6D32" w:rsidRDefault="00EF6C53" w:rsidP="00EF6C53">
      <w:pPr>
        <w:spacing w:after="280" w:line="276" w:lineRule="auto"/>
        <w:ind w:firstLine="360"/>
        <w:jc w:val="both"/>
      </w:pPr>
      <w:r w:rsidRPr="006C6D32">
        <w:t xml:space="preserve">    </w:t>
      </w:r>
      <w:r w:rsidR="00795AF9" w:rsidRPr="006C6D32">
        <w:t xml:space="preserve">Kvapo šaltinių schema pateikta </w:t>
      </w:r>
      <w:r w:rsidR="00795AF9" w:rsidRPr="006C6D32">
        <w:rPr>
          <w:b/>
          <w:bCs/>
        </w:rPr>
        <w:t>TIPK 18 priedo</w:t>
      </w:r>
      <w:r w:rsidR="00795AF9" w:rsidRPr="006C6D32">
        <w:t xml:space="preserve"> „PVSV priedai“ priedas Nr. 2 priede. </w:t>
      </w:r>
      <w:r w:rsidR="00795AF9" w:rsidRPr="006C6D32">
        <w:rPr>
          <w:rFonts w:eastAsia="SimSun"/>
        </w:rPr>
        <w:t xml:space="preserve">Kvapų sklaidos skaičiavimuose naudoti taršos šaltinių parametrai, išmetamųjų dujų rodikliai, kvapo koncentracija (emisija) ir kvapo išmetimo trukmė yra pateikti lentelėje. </w:t>
      </w:r>
    </w:p>
    <w:p w14:paraId="4361FF17" w14:textId="0F383AC5" w:rsidR="00795AF9" w:rsidRPr="006C6D32" w:rsidRDefault="00EF6C53" w:rsidP="00EF6C53">
      <w:pPr>
        <w:pStyle w:val="Antrat"/>
        <w:ind w:hanging="3686"/>
      </w:pPr>
      <w:bookmarkStart w:id="28" w:name="_Hlk97538960"/>
      <w:bookmarkStart w:id="29" w:name="_Hlk87944823"/>
      <w:r w:rsidRPr="006C6D32">
        <w:t xml:space="preserve">                                                                </w:t>
      </w:r>
      <w:r w:rsidR="00795AF9" w:rsidRPr="006C6D32">
        <w:t>Kvapo taršos šaltinių parametrai ir kvapo išmetimo emisijos duomenys</w:t>
      </w:r>
    </w:p>
    <w:tbl>
      <w:tblPr>
        <w:tblW w:w="15310" w:type="dxa"/>
        <w:jc w:val="center"/>
        <w:tblLayout w:type="fixed"/>
        <w:tblLook w:val="04A0" w:firstRow="1" w:lastRow="0" w:firstColumn="1" w:lastColumn="0" w:noHBand="0" w:noVBand="1"/>
      </w:tblPr>
      <w:tblGrid>
        <w:gridCol w:w="2549"/>
        <w:gridCol w:w="849"/>
        <w:gridCol w:w="992"/>
        <w:gridCol w:w="714"/>
        <w:gridCol w:w="992"/>
        <w:gridCol w:w="851"/>
        <w:gridCol w:w="850"/>
        <w:gridCol w:w="709"/>
        <w:gridCol w:w="2126"/>
        <w:gridCol w:w="992"/>
        <w:gridCol w:w="993"/>
        <w:gridCol w:w="992"/>
        <w:gridCol w:w="845"/>
        <w:gridCol w:w="856"/>
      </w:tblGrid>
      <w:tr w:rsidR="00795AF9" w:rsidRPr="006C6D32" w14:paraId="130FF19A" w14:textId="77777777" w:rsidTr="00E4246C">
        <w:trPr>
          <w:trHeight w:val="360"/>
          <w:tblHeader/>
          <w:jc w:val="center"/>
        </w:trPr>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3E3CF" w14:textId="77777777" w:rsidR="00795AF9" w:rsidRPr="006C6D32" w:rsidRDefault="00795AF9" w:rsidP="00E4246C">
            <w:pPr>
              <w:jc w:val="center"/>
              <w:rPr>
                <w:sz w:val="18"/>
                <w:szCs w:val="18"/>
              </w:rPr>
            </w:pPr>
            <w:bookmarkStart w:id="30" w:name="_Hlk102107773"/>
            <w:bookmarkEnd w:id="28"/>
            <w:r w:rsidRPr="006C6D32">
              <w:rPr>
                <w:sz w:val="18"/>
                <w:szCs w:val="18"/>
              </w:rPr>
              <w:t>Cecho ar kt. pavadinimas arba Nr.</w:t>
            </w:r>
          </w:p>
        </w:tc>
        <w:tc>
          <w:tcPr>
            <w:tcW w:w="3547" w:type="dxa"/>
            <w:gridSpan w:val="4"/>
            <w:tcBorders>
              <w:top w:val="single" w:sz="4" w:space="0" w:color="auto"/>
              <w:left w:val="single" w:sz="4" w:space="0" w:color="auto"/>
              <w:bottom w:val="nil"/>
              <w:right w:val="single" w:sz="4" w:space="0" w:color="000000"/>
            </w:tcBorders>
            <w:shd w:val="clear" w:color="auto" w:fill="auto"/>
            <w:vAlign w:val="center"/>
            <w:hideMark/>
          </w:tcPr>
          <w:p w14:paraId="5BC7367E" w14:textId="77777777" w:rsidR="00795AF9" w:rsidRPr="006C6D32" w:rsidRDefault="00795AF9" w:rsidP="00E4246C">
            <w:pPr>
              <w:jc w:val="center"/>
              <w:rPr>
                <w:sz w:val="18"/>
                <w:szCs w:val="18"/>
              </w:rPr>
            </w:pPr>
            <w:r w:rsidRPr="006C6D32">
              <w:rPr>
                <w:sz w:val="18"/>
                <w:szCs w:val="18"/>
              </w:rPr>
              <w:t>Taršos šaltiniai</w:t>
            </w:r>
          </w:p>
        </w:tc>
        <w:tc>
          <w:tcPr>
            <w:tcW w:w="2410" w:type="dxa"/>
            <w:gridSpan w:val="3"/>
            <w:tcBorders>
              <w:top w:val="single" w:sz="4" w:space="0" w:color="auto"/>
              <w:left w:val="nil"/>
              <w:bottom w:val="nil"/>
              <w:right w:val="single" w:sz="4" w:space="0" w:color="000000"/>
            </w:tcBorders>
            <w:shd w:val="clear" w:color="auto" w:fill="auto"/>
            <w:vAlign w:val="center"/>
            <w:hideMark/>
          </w:tcPr>
          <w:p w14:paraId="048265C1" w14:textId="77777777" w:rsidR="00795AF9" w:rsidRPr="006C6D32" w:rsidRDefault="00795AF9" w:rsidP="00E4246C">
            <w:pPr>
              <w:jc w:val="center"/>
              <w:rPr>
                <w:sz w:val="18"/>
                <w:szCs w:val="18"/>
              </w:rPr>
            </w:pPr>
            <w:r w:rsidRPr="006C6D32">
              <w:rPr>
                <w:sz w:val="18"/>
                <w:szCs w:val="18"/>
              </w:rPr>
              <w:t>Išmetamųjų dujų rodikliai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8658C2" w14:textId="77777777" w:rsidR="00795AF9" w:rsidRPr="006C6D32" w:rsidRDefault="00795AF9" w:rsidP="00E4246C">
            <w:pPr>
              <w:jc w:val="center"/>
              <w:rPr>
                <w:sz w:val="18"/>
                <w:szCs w:val="18"/>
              </w:rPr>
            </w:pPr>
            <w:r w:rsidRPr="006C6D32">
              <w:rPr>
                <w:sz w:val="18"/>
                <w:szCs w:val="18"/>
              </w:rPr>
              <w:t>Teršalai</w:t>
            </w:r>
          </w:p>
        </w:tc>
        <w:tc>
          <w:tcPr>
            <w:tcW w:w="1985"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5207D46E" w14:textId="77777777" w:rsidR="00795AF9" w:rsidRPr="006C6D32" w:rsidRDefault="00795AF9" w:rsidP="00E4246C">
            <w:pPr>
              <w:jc w:val="center"/>
              <w:rPr>
                <w:sz w:val="18"/>
                <w:szCs w:val="18"/>
              </w:rPr>
            </w:pPr>
            <w:r w:rsidRPr="006C6D32">
              <w:rPr>
                <w:sz w:val="18"/>
                <w:szCs w:val="18"/>
              </w:rPr>
              <w:t>Vienkartinis maksimalus taršos dydis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D6485" w14:textId="77777777" w:rsidR="00795AF9" w:rsidRPr="006C6D32" w:rsidRDefault="00795AF9" w:rsidP="00E4246C">
            <w:pPr>
              <w:jc w:val="center"/>
              <w:rPr>
                <w:sz w:val="18"/>
                <w:szCs w:val="18"/>
              </w:rPr>
            </w:pPr>
            <w:r w:rsidRPr="006C6D32">
              <w:rPr>
                <w:sz w:val="18"/>
                <w:szCs w:val="18"/>
              </w:rPr>
              <w:t>Kvapo slenkstinė vertė, mg/m³</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5ECA7" w14:textId="77777777" w:rsidR="00795AF9" w:rsidRPr="006C6D32" w:rsidRDefault="00795AF9" w:rsidP="00E4246C">
            <w:pPr>
              <w:jc w:val="center"/>
              <w:rPr>
                <w:sz w:val="18"/>
                <w:szCs w:val="18"/>
              </w:rPr>
            </w:pPr>
            <w:r w:rsidRPr="006C6D32">
              <w:rPr>
                <w:sz w:val="18"/>
                <w:szCs w:val="18"/>
              </w:rPr>
              <w:t>Kvapo emisija, OU</w:t>
            </w:r>
            <w:r w:rsidRPr="006C6D32">
              <w:rPr>
                <w:sz w:val="18"/>
                <w:szCs w:val="18"/>
                <w:vertAlign w:val="subscript"/>
              </w:rPr>
              <w:t>E</w:t>
            </w:r>
            <w:r w:rsidRPr="006C6D32">
              <w:rPr>
                <w:sz w:val="18"/>
                <w:szCs w:val="18"/>
              </w:rPr>
              <w: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48E32" w14:textId="77777777" w:rsidR="00795AF9" w:rsidRPr="006C6D32" w:rsidRDefault="00795AF9" w:rsidP="00E4246C">
            <w:pPr>
              <w:jc w:val="center"/>
              <w:rPr>
                <w:sz w:val="18"/>
                <w:szCs w:val="18"/>
              </w:rPr>
            </w:pPr>
            <w:r w:rsidRPr="006C6D32">
              <w:rPr>
                <w:sz w:val="18"/>
                <w:szCs w:val="18"/>
              </w:rPr>
              <w:t>Kvapo išmeti-</w:t>
            </w:r>
            <w:proofErr w:type="spellStart"/>
            <w:r w:rsidRPr="006C6D32">
              <w:rPr>
                <w:sz w:val="18"/>
                <w:szCs w:val="18"/>
              </w:rPr>
              <w:t>mo</w:t>
            </w:r>
            <w:proofErr w:type="spellEnd"/>
            <w:r w:rsidRPr="006C6D32">
              <w:rPr>
                <w:sz w:val="18"/>
                <w:szCs w:val="18"/>
              </w:rPr>
              <w:t xml:space="preserve"> trukmė, val./m.</w:t>
            </w:r>
          </w:p>
        </w:tc>
      </w:tr>
      <w:tr w:rsidR="00795AF9" w:rsidRPr="006C6D32" w14:paraId="12E64C04" w14:textId="77777777" w:rsidTr="00E4246C">
        <w:trPr>
          <w:trHeight w:val="555"/>
          <w:tblHeader/>
          <w:jc w:val="center"/>
        </w:trPr>
        <w:tc>
          <w:tcPr>
            <w:tcW w:w="2549" w:type="dxa"/>
            <w:vMerge/>
            <w:tcBorders>
              <w:top w:val="single" w:sz="4" w:space="0" w:color="auto"/>
              <w:left w:val="single" w:sz="4" w:space="0" w:color="auto"/>
              <w:bottom w:val="single" w:sz="4" w:space="0" w:color="auto"/>
              <w:right w:val="single" w:sz="4" w:space="0" w:color="auto"/>
            </w:tcBorders>
            <w:vAlign w:val="center"/>
            <w:hideMark/>
          </w:tcPr>
          <w:p w14:paraId="65B467D3" w14:textId="77777777" w:rsidR="00795AF9" w:rsidRPr="006C6D32" w:rsidRDefault="00795AF9" w:rsidP="00E4246C">
            <w:pPr>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0369" w14:textId="77777777" w:rsidR="00795AF9" w:rsidRPr="006C6D32" w:rsidRDefault="00795AF9" w:rsidP="00E4246C">
            <w:pPr>
              <w:jc w:val="center"/>
              <w:rPr>
                <w:sz w:val="18"/>
                <w:szCs w:val="18"/>
              </w:rPr>
            </w:pPr>
            <w:r w:rsidRPr="006C6D32">
              <w:rPr>
                <w:sz w:val="18"/>
                <w:szCs w:val="18"/>
              </w:rPr>
              <w:t>Nr.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8FB359" w14:textId="77777777" w:rsidR="00795AF9" w:rsidRPr="006C6D32" w:rsidRDefault="00795AF9" w:rsidP="00E4246C">
            <w:pPr>
              <w:jc w:val="center"/>
              <w:rPr>
                <w:sz w:val="18"/>
                <w:szCs w:val="18"/>
              </w:rPr>
            </w:pPr>
            <w:r w:rsidRPr="006C6D32">
              <w:rPr>
                <w:sz w:val="18"/>
                <w:szCs w:val="18"/>
              </w:rPr>
              <w:t>Koordinatės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FE0663A" w14:textId="77777777" w:rsidR="00795AF9" w:rsidRPr="006C6D32" w:rsidRDefault="00795AF9" w:rsidP="00E4246C">
            <w:pPr>
              <w:jc w:val="center"/>
              <w:rPr>
                <w:sz w:val="18"/>
                <w:szCs w:val="18"/>
              </w:rPr>
            </w:pPr>
            <w:r w:rsidRPr="006C6D32">
              <w:rPr>
                <w:sz w:val="18"/>
                <w:szCs w:val="18"/>
              </w:rPr>
              <w:t>Aukštis,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BE9384" w14:textId="77777777" w:rsidR="00795AF9" w:rsidRPr="006C6D32" w:rsidRDefault="00795AF9" w:rsidP="00E4246C">
            <w:pPr>
              <w:jc w:val="center"/>
              <w:rPr>
                <w:sz w:val="18"/>
                <w:szCs w:val="18"/>
              </w:rPr>
            </w:pPr>
            <w:r w:rsidRPr="006C6D32">
              <w:rPr>
                <w:sz w:val="18"/>
                <w:szCs w:val="18"/>
              </w:rPr>
              <w:t>Išėjimo angos matmenys,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2DFDA2" w14:textId="77777777" w:rsidR="00795AF9" w:rsidRPr="006C6D32" w:rsidRDefault="00795AF9" w:rsidP="00E4246C">
            <w:pPr>
              <w:jc w:val="center"/>
              <w:rPr>
                <w:sz w:val="18"/>
                <w:szCs w:val="18"/>
              </w:rPr>
            </w:pPr>
            <w:r w:rsidRPr="006C6D32">
              <w:rPr>
                <w:sz w:val="18"/>
                <w:szCs w:val="18"/>
              </w:rPr>
              <w:t>Srauto greitis, 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67D8AF" w14:textId="77777777" w:rsidR="00795AF9" w:rsidRPr="006C6D32" w:rsidRDefault="00795AF9" w:rsidP="00E4246C">
            <w:pPr>
              <w:jc w:val="center"/>
              <w:rPr>
                <w:sz w:val="18"/>
                <w:szCs w:val="18"/>
              </w:rPr>
            </w:pPr>
            <w:r w:rsidRPr="006C6D32">
              <w:rPr>
                <w:sz w:val="18"/>
                <w:szCs w:val="18"/>
              </w:rPr>
              <w:t>Temperatūra, °C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F0B18D" w14:textId="77777777" w:rsidR="00795AF9" w:rsidRPr="006C6D32" w:rsidRDefault="00795AF9" w:rsidP="00E4246C">
            <w:pPr>
              <w:jc w:val="center"/>
              <w:rPr>
                <w:sz w:val="18"/>
                <w:szCs w:val="18"/>
              </w:rPr>
            </w:pPr>
            <w:r w:rsidRPr="006C6D32">
              <w:rPr>
                <w:sz w:val="18"/>
                <w:szCs w:val="18"/>
              </w:rPr>
              <w:t>Tūrio debitas, m</w:t>
            </w:r>
            <w:r w:rsidRPr="006C6D32">
              <w:rPr>
                <w:sz w:val="18"/>
                <w:szCs w:val="18"/>
                <w:vertAlign w:val="superscript"/>
              </w:rPr>
              <w:t>3</w:t>
            </w:r>
            <w:r w:rsidRPr="006C6D32">
              <w:rPr>
                <w:sz w:val="18"/>
                <w:szCs w:val="18"/>
              </w:rPr>
              <w:t>/s</w:t>
            </w:r>
          </w:p>
        </w:tc>
        <w:tc>
          <w:tcPr>
            <w:tcW w:w="2126" w:type="dxa"/>
            <w:tcBorders>
              <w:top w:val="nil"/>
              <w:left w:val="nil"/>
              <w:bottom w:val="single" w:sz="4" w:space="0" w:color="auto"/>
              <w:right w:val="single" w:sz="4" w:space="0" w:color="auto"/>
            </w:tcBorders>
            <w:shd w:val="clear" w:color="auto" w:fill="auto"/>
            <w:vAlign w:val="center"/>
            <w:hideMark/>
          </w:tcPr>
          <w:p w14:paraId="25D85FBE" w14:textId="77777777" w:rsidR="00795AF9" w:rsidRPr="006C6D32" w:rsidRDefault="00795AF9" w:rsidP="00E4246C">
            <w:pPr>
              <w:jc w:val="center"/>
              <w:rPr>
                <w:sz w:val="18"/>
                <w:szCs w:val="18"/>
              </w:rPr>
            </w:pPr>
            <w:r w:rsidRPr="006C6D32">
              <w:rPr>
                <w:sz w:val="18"/>
                <w:szCs w:val="18"/>
              </w:rPr>
              <w:t>pavadinimas</w:t>
            </w:r>
          </w:p>
        </w:tc>
        <w:tc>
          <w:tcPr>
            <w:tcW w:w="1985" w:type="dxa"/>
            <w:gridSpan w:val="2"/>
            <w:vMerge/>
            <w:tcBorders>
              <w:top w:val="nil"/>
              <w:left w:val="nil"/>
              <w:bottom w:val="single" w:sz="4" w:space="0" w:color="auto"/>
              <w:right w:val="single" w:sz="4" w:space="0" w:color="auto"/>
            </w:tcBorders>
            <w:vAlign w:val="center"/>
            <w:hideMark/>
          </w:tcPr>
          <w:p w14:paraId="78DDB69D" w14:textId="77777777" w:rsidR="00795AF9" w:rsidRPr="006C6D32" w:rsidRDefault="00795AF9" w:rsidP="00E424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B3A6E2" w14:textId="77777777" w:rsidR="00795AF9" w:rsidRPr="006C6D32" w:rsidRDefault="00795AF9" w:rsidP="00E4246C">
            <w:pPr>
              <w:rPr>
                <w:sz w:val="18"/>
                <w:szCs w:val="1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43162410" w14:textId="77777777" w:rsidR="00795AF9" w:rsidRPr="006C6D32" w:rsidRDefault="00795AF9" w:rsidP="00E4246C">
            <w:pPr>
              <w:rPr>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3724C4F" w14:textId="77777777" w:rsidR="00795AF9" w:rsidRPr="006C6D32" w:rsidRDefault="00795AF9" w:rsidP="00E4246C">
            <w:pPr>
              <w:rPr>
                <w:sz w:val="18"/>
                <w:szCs w:val="18"/>
              </w:rPr>
            </w:pPr>
          </w:p>
        </w:tc>
      </w:tr>
      <w:tr w:rsidR="00795AF9" w:rsidRPr="006C6D32" w14:paraId="64B283F0" w14:textId="77777777" w:rsidTr="00E4246C">
        <w:trPr>
          <w:trHeight w:val="264"/>
          <w:tblHeader/>
          <w:jc w:val="center"/>
        </w:trPr>
        <w:tc>
          <w:tcPr>
            <w:tcW w:w="2549" w:type="dxa"/>
            <w:tcBorders>
              <w:top w:val="nil"/>
              <w:left w:val="single" w:sz="4" w:space="0" w:color="auto"/>
              <w:bottom w:val="single" w:sz="4" w:space="0" w:color="auto"/>
              <w:right w:val="nil"/>
            </w:tcBorders>
            <w:shd w:val="clear" w:color="auto" w:fill="auto"/>
            <w:vAlign w:val="center"/>
            <w:hideMark/>
          </w:tcPr>
          <w:p w14:paraId="27FEFCB6" w14:textId="77777777" w:rsidR="00795AF9" w:rsidRPr="006C6D32" w:rsidRDefault="00795AF9" w:rsidP="00E4246C">
            <w:pPr>
              <w:jc w:val="center"/>
              <w:rPr>
                <w:sz w:val="18"/>
                <w:szCs w:val="18"/>
              </w:rPr>
            </w:pPr>
            <w:r w:rsidRPr="006C6D32">
              <w:rPr>
                <w:sz w:val="18"/>
                <w:szCs w:val="18"/>
              </w:rPr>
              <w:t>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7C31A1FD" w14:textId="77777777" w:rsidR="00795AF9" w:rsidRPr="006C6D32" w:rsidRDefault="00795AF9" w:rsidP="00E4246C">
            <w:pPr>
              <w:jc w:val="center"/>
              <w:rPr>
                <w:sz w:val="18"/>
                <w:szCs w:val="18"/>
              </w:rPr>
            </w:pPr>
            <w:r w:rsidRPr="006C6D32">
              <w:rPr>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172058E1" w14:textId="77777777" w:rsidR="00795AF9" w:rsidRPr="006C6D32" w:rsidRDefault="00795AF9" w:rsidP="00E4246C">
            <w:pPr>
              <w:jc w:val="center"/>
              <w:rPr>
                <w:sz w:val="18"/>
                <w:szCs w:val="18"/>
              </w:rPr>
            </w:pPr>
            <w:r w:rsidRPr="006C6D32">
              <w:rPr>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14:paraId="4EFE6DDA" w14:textId="77777777" w:rsidR="00795AF9" w:rsidRPr="006C6D32" w:rsidRDefault="00795AF9" w:rsidP="00E4246C">
            <w:pPr>
              <w:jc w:val="center"/>
              <w:rPr>
                <w:sz w:val="18"/>
                <w:szCs w:val="18"/>
              </w:rPr>
            </w:pPr>
            <w:r w:rsidRPr="006C6D32">
              <w:rPr>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14:paraId="11C9344B" w14:textId="77777777" w:rsidR="00795AF9" w:rsidRPr="006C6D32" w:rsidRDefault="00795AF9" w:rsidP="00E4246C">
            <w:pPr>
              <w:jc w:val="center"/>
              <w:rPr>
                <w:sz w:val="18"/>
                <w:szCs w:val="18"/>
              </w:rPr>
            </w:pPr>
            <w:r w:rsidRPr="006C6D32">
              <w:rPr>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6EE7CA87" w14:textId="77777777" w:rsidR="00795AF9" w:rsidRPr="006C6D32" w:rsidRDefault="00795AF9" w:rsidP="00E4246C">
            <w:pPr>
              <w:jc w:val="center"/>
              <w:rPr>
                <w:sz w:val="18"/>
                <w:szCs w:val="18"/>
              </w:rPr>
            </w:pPr>
            <w:r w:rsidRPr="006C6D32">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14:paraId="4D51A077" w14:textId="77777777" w:rsidR="00795AF9" w:rsidRPr="006C6D32" w:rsidRDefault="00795AF9" w:rsidP="00E4246C">
            <w:pPr>
              <w:jc w:val="center"/>
              <w:rPr>
                <w:sz w:val="18"/>
                <w:szCs w:val="18"/>
              </w:rPr>
            </w:pPr>
            <w:r w:rsidRPr="006C6D32">
              <w:rPr>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14:paraId="4F85E626" w14:textId="77777777" w:rsidR="00795AF9" w:rsidRPr="006C6D32" w:rsidRDefault="00795AF9" w:rsidP="00E4246C">
            <w:pPr>
              <w:jc w:val="center"/>
              <w:rPr>
                <w:sz w:val="18"/>
                <w:szCs w:val="18"/>
              </w:rPr>
            </w:pPr>
            <w:r w:rsidRPr="006C6D32">
              <w:rPr>
                <w:sz w:val="18"/>
                <w:szCs w:val="18"/>
              </w:rPr>
              <w:t>8</w:t>
            </w:r>
          </w:p>
        </w:tc>
        <w:tc>
          <w:tcPr>
            <w:tcW w:w="2126" w:type="dxa"/>
            <w:tcBorders>
              <w:top w:val="nil"/>
              <w:left w:val="nil"/>
              <w:bottom w:val="single" w:sz="4" w:space="0" w:color="auto"/>
              <w:right w:val="single" w:sz="4" w:space="0" w:color="auto"/>
            </w:tcBorders>
            <w:shd w:val="clear" w:color="auto" w:fill="auto"/>
            <w:vAlign w:val="center"/>
            <w:hideMark/>
          </w:tcPr>
          <w:p w14:paraId="5EDB0F61" w14:textId="77777777" w:rsidR="00795AF9" w:rsidRPr="006C6D32" w:rsidRDefault="00795AF9" w:rsidP="00E4246C">
            <w:pPr>
              <w:jc w:val="center"/>
              <w:rPr>
                <w:sz w:val="18"/>
                <w:szCs w:val="18"/>
              </w:rPr>
            </w:pPr>
            <w:r w:rsidRPr="006C6D32">
              <w:rPr>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14:paraId="14E9D255" w14:textId="77777777" w:rsidR="00795AF9" w:rsidRPr="006C6D32" w:rsidRDefault="00795AF9" w:rsidP="00E4246C">
            <w:pPr>
              <w:jc w:val="center"/>
              <w:rPr>
                <w:sz w:val="18"/>
                <w:szCs w:val="18"/>
              </w:rPr>
            </w:pPr>
            <w:r w:rsidRPr="006C6D32">
              <w:rPr>
                <w:sz w:val="18"/>
                <w:szCs w:val="18"/>
              </w:rPr>
              <w:t>10</w:t>
            </w:r>
          </w:p>
        </w:tc>
        <w:tc>
          <w:tcPr>
            <w:tcW w:w="993" w:type="dxa"/>
            <w:tcBorders>
              <w:top w:val="nil"/>
              <w:left w:val="nil"/>
              <w:bottom w:val="single" w:sz="4" w:space="0" w:color="auto"/>
              <w:right w:val="nil"/>
            </w:tcBorders>
            <w:shd w:val="clear" w:color="auto" w:fill="auto"/>
            <w:vAlign w:val="center"/>
            <w:hideMark/>
          </w:tcPr>
          <w:p w14:paraId="6936D567" w14:textId="77777777" w:rsidR="00795AF9" w:rsidRPr="006C6D32" w:rsidRDefault="00795AF9" w:rsidP="00E4246C">
            <w:pPr>
              <w:jc w:val="center"/>
              <w:rPr>
                <w:sz w:val="18"/>
                <w:szCs w:val="18"/>
              </w:rPr>
            </w:pPr>
            <w:r w:rsidRPr="006C6D32">
              <w:rPr>
                <w:sz w:val="18"/>
                <w:szCs w:val="18"/>
              </w:rPr>
              <w:t>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7A5B80A" w14:textId="77777777" w:rsidR="00795AF9" w:rsidRPr="006C6D32" w:rsidRDefault="00795AF9" w:rsidP="00E4246C">
            <w:pPr>
              <w:jc w:val="center"/>
              <w:rPr>
                <w:sz w:val="18"/>
                <w:szCs w:val="18"/>
              </w:rPr>
            </w:pPr>
            <w:r w:rsidRPr="006C6D32">
              <w:rPr>
                <w:sz w:val="18"/>
                <w:szCs w:val="18"/>
              </w:rPr>
              <w:t>12</w:t>
            </w:r>
          </w:p>
        </w:tc>
        <w:tc>
          <w:tcPr>
            <w:tcW w:w="845" w:type="dxa"/>
            <w:tcBorders>
              <w:top w:val="nil"/>
              <w:left w:val="nil"/>
              <w:bottom w:val="single" w:sz="4" w:space="0" w:color="auto"/>
              <w:right w:val="single" w:sz="4" w:space="0" w:color="auto"/>
            </w:tcBorders>
            <w:shd w:val="clear" w:color="auto" w:fill="auto"/>
            <w:vAlign w:val="center"/>
            <w:hideMark/>
          </w:tcPr>
          <w:p w14:paraId="2B925FDB" w14:textId="77777777" w:rsidR="00795AF9" w:rsidRPr="006C6D32" w:rsidRDefault="00795AF9" w:rsidP="00E4246C">
            <w:pPr>
              <w:jc w:val="center"/>
              <w:rPr>
                <w:sz w:val="18"/>
                <w:szCs w:val="18"/>
              </w:rPr>
            </w:pPr>
            <w:r w:rsidRPr="006C6D32">
              <w:rPr>
                <w:sz w:val="18"/>
                <w:szCs w:val="18"/>
              </w:rPr>
              <w:t>13</w:t>
            </w:r>
          </w:p>
        </w:tc>
        <w:tc>
          <w:tcPr>
            <w:tcW w:w="856" w:type="dxa"/>
            <w:tcBorders>
              <w:top w:val="nil"/>
              <w:left w:val="nil"/>
              <w:bottom w:val="single" w:sz="4" w:space="0" w:color="auto"/>
              <w:right w:val="single" w:sz="4" w:space="0" w:color="auto"/>
            </w:tcBorders>
            <w:shd w:val="clear" w:color="auto" w:fill="auto"/>
            <w:vAlign w:val="center"/>
            <w:hideMark/>
          </w:tcPr>
          <w:p w14:paraId="297410BA" w14:textId="77777777" w:rsidR="00795AF9" w:rsidRPr="006C6D32" w:rsidRDefault="00795AF9" w:rsidP="00E4246C">
            <w:pPr>
              <w:jc w:val="center"/>
              <w:rPr>
                <w:sz w:val="18"/>
                <w:szCs w:val="18"/>
              </w:rPr>
            </w:pPr>
            <w:r w:rsidRPr="006C6D32">
              <w:rPr>
                <w:sz w:val="18"/>
                <w:szCs w:val="18"/>
              </w:rPr>
              <w:t>14</w:t>
            </w:r>
          </w:p>
        </w:tc>
      </w:tr>
      <w:tr w:rsidR="00795AF9" w:rsidRPr="006C6D32" w14:paraId="00CDEA2B" w14:textId="77777777" w:rsidTr="00E4246C">
        <w:trPr>
          <w:trHeight w:val="312"/>
          <w:jc w:val="center"/>
        </w:trPr>
        <w:tc>
          <w:tcPr>
            <w:tcW w:w="2549" w:type="dxa"/>
            <w:vMerge w:val="restart"/>
            <w:tcBorders>
              <w:top w:val="nil"/>
              <w:left w:val="single" w:sz="4" w:space="0" w:color="auto"/>
              <w:bottom w:val="single" w:sz="4" w:space="0" w:color="000000"/>
              <w:right w:val="nil"/>
            </w:tcBorders>
            <w:shd w:val="clear" w:color="auto" w:fill="auto"/>
            <w:vAlign w:val="center"/>
            <w:hideMark/>
          </w:tcPr>
          <w:p w14:paraId="2F7C7C42" w14:textId="77777777" w:rsidR="00795AF9" w:rsidRPr="006C6D32" w:rsidRDefault="00795AF9" w:rsidP="00E4246C">
            <w:pPr>
              <w:jc w:val="center"/>
              <w:rPr>
                <w:sz w:val="18"/>
                <w:szCs w:val="18"/>
              </w:rPr>
            </w:pPr>
            <w:bookmarkStart w:id="31" w:name="_Hlk97538887"/>
            <w:bookmarkEnd w:id="30"/>
            <w:r w:rsidRPr="006C6D32">
              <w:rPr>
                <w:sz w:val="18"/>
                <w:szCs w:val="18"/>
              </w:rPr>
              <w:t>Katilinės kaminas. Garo katilas Nr.1 “E 25/14” (19,3 MW)</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5B7C34C" w14:textId="77777777" w:rsidR="00795AF9" w:rsidRPr="006C6D32" w:rsidRDefault="00795AF9" w:rsidP="00E4246C">
            <w:pPr>
              <w:jc w:val="center"/>
              <w:rPr>
                <w:sz w:val="18"/>
                <w:szCs w:val="18"/>
              </w:rPr>
            </w:pPr>
            <w:r w:rsidRPr="006C6D32">
              <w:rPr>
                <w:sz w:val="18"/>
                <w:szCs w:val="18"/>
              </w:rPr>
              <w:t>001-01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5CC13DA" w14:textId="77777777" w:rsidR="00795AF9" w:rsidRPr="006C6D32" w:rsidRDefault="00795AF9" w:rsidP="00E4246C">
            <w:pPr>
              <w:jc w:val="center"/>
              <w:rPr>
                <w:sz w:val="18"/>
                <w:szCs w:val="18"/>
              </w:rPr>
            </w:pPr>
            <w:r w:rsidRPr="006C6D32">
              <w:rPr>
                <w:sz w:val="18"/>
                <w:szCs w:val="18"/>
              </w:rPr>
              <w:t>6124565 499520</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0122527D" w14:textId="77777777" w:rsidR="00795AF9" w:rsidRPr="006C6D32" w:rsidRDefault="00795AF9" w:rsidP="00E4246C">
            <w:pPr>
              <w:jc w:val="center"/>
              <w:rPr>
                <w:sz w:val="18"/>
                <w:szCs w:val="18"/>
              </w:rPr>
            </w:pPr>
            <w:r w:rsidRPr="006C6D32">
              <w:rPr>
                <w:sz w:val="18"/>
                <w:szCs w:val="18"/>
              </w:rPr>
              <w:t>60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CC3330B" w14:textId="77777777" w:rsidR="00795AF9" w:rsidRPr="006C6D32" w:rsidRDefault="00795AF9" w:rsidP="00E4246C">
            <w:pPr>
              <w:jc w:val="center"/>
              <w:rPr>
                <w:sz w:val="18"/>
                <w:szCs w:val="18"/>
              </w:rPr>
            </w:pPr>
            <w:r w:rsidRPr="006C6D32">
              <w:rPr>
                <w:sz w:val="18"/>
                <w:szCs w:val="18"/>
              </w:rP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789F83B" w14:textId="77777777" w:rsidR="00795AF9" w:rsidRPr="006C6D32" w:rsidRDefault="00795AF9" w:rsidP="00E4246C">
            <w:pPr>
              <w:jc w:val="center"/>
              <w:rPr>
                <w:sz w:val="18"/>
                <w:szCs w:val="18"/>
              </w:rPr>
            </w:pPr>
            <w:r w:rsidRPr="006C6D32">
              <w:rPr>
                <w:sz w:val="18"/>
                <w:szCs w:val="18"/>
              </w:rPr>
              <w:t>7,6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53049622" w14:textId="77777777" w:rsidR="00795AF9" w:rsidRPr="006C6D32" w:rsidRDefault="00795AF9" w:rsidP="00E4246C">
            <w:pPr>
              <w:jc w:val="center"/>
              <w:rPr>
                <w:sz w:val="18"/>
                <w:szCs w:val="18"/>
              </w:rPr>
            </w:pPr>
            <w:r w:rsidRPr="006C6D32">
              <w:rPr>
                <w:sz w:val="18"/>
                <w:szCs w:val="18"/>
              </w:rPr>
              <w:t>108,5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2007C5D" w14:textId="77777777" w:rsidR="00795AF9" w:rsidRPr="006C6D32" w:rsidRDefault="00795AF9" w:rsidP="00E4246C">
            <w:pPr>
              <w:jc w:val="center"/>
              <w:rPr>
                <w:sz w:val="18"/>
                <w:szCs w:val="18"/>
              </w:rPr>
            </w:pPr>
            <w:r w:rsidRPr="006C6D32">
              <w:rPr>
                <w:sz w:val="18"/>
                <w:szCs w:val="18"/>
              </w:rPr>
              <w:t>16,93</w:t>
            </w:r>
          </w:p>
        </w:tc>
        <w:tc>
          <w:tcPr>
            <w:tcW w:w="2126" w:type="dxa"/>
            <w:tcBorders>
              <w:top w:val="nil"/>
              <w:left w:val="nil"/>
              <w:bottom w:val="single" w:sz="4" w:space="0" w:color="auto"/>
              <w:right w:val="single" w:sz="4" w:space="0" w:color="auto"/>
            </w:tcBorders>
            <w:shd w:val="clear" w:color="auto" w:fill="auto"/>
            <w:vAlign w:val="center"/>
            <w:hideMark/>
          </w:tcPr>
          <w:p w14:paraId="17AFF46C"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544097CB"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4D0C284D" w14:textId="77777777" w:rsidR="00795AF9" w:rsidRPr="006C6D32" w:rsidRDefault="00795AF9" w:rsidP="00E4246C">
            <w:pPr>
              <w:jc w:val="center"/>
              <w:rPr>
                <w:sz w:val="18"/>
                <w:szCs w:val="18"/>
              </w:rPr>
            </w:pPr>
            <w:r w:rsidRPr="006C6D32">
              <w:rPr>
                <w:sz w:val="18"/>
                <w:szCs w:val="18"/>
              </w:rPr>
              <w:t>279,4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72FED7"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64A77B62" w14:textId="77777777" w:rsidR="00795AF9" w:rsidRPr="006C6D32" w:rsidRDefault="00795AF9" w:rsidP="00E4246C">
            <w:pPr>
              <w:jc w:val="center"/>
              <w:rPr>
                <w:sz w:val="18"/>
                <w:szCs w:val="18"/>
              </w:rPr>
            </w:pPr>
            <w:r w:rsidRPr="006C6D32">
              <w:rPr>
                <w:sz w:val="18"/>
                <w:szCs w:val="18"/>
              </w:rPr>
              <w:t>4693,29</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0835536B" w14:textId="77777777" w:rsidR="00795AF9" w:rsidRPr="006C6D32" w:rsidRDefault="00795AF9" w:rsidP="00E4246C">
            <w:pPr>
              <w:jc w:val="center"/>
              <w:rPr>
                <w:sz w:val="18"/>
                <w:szCs w:val="18"/>
              </w:rPr>
            </w:pPr>
            <w:r w:rsidRPr="006C6D32">
              <w:rPr>
                <w:sz w:val="18"/>
                <w:szCs w:val="18"/>
              </w:rPr>
              <w:t>3288</w:t>
            </w:r>
          </w:p>
        </w:tc>
      </w:tr>
      <w:tr w:rsidR="00795AF9" w:rsidRPr="006C6D32" w14:paraId="2460F6ED" w14:textId="77777777" w:rsidTr="00E4246C">
        <w:trPr>
          <w:trHeight w:val="324"/>
          <w:jc w:val="center"/>
        </w:trPr>
        <w:tc>
          <w:tcPr>
            <w:tcW w:w="2549" w:type="dxa"/>
            <w:vMerge/>
            <w:tcBorders>
              <w:top w:val="nil"/>
              <w:left w:val="single" w:sz="4" w:space="0" w:color="auto"/>
              <w:bottom w:val="single" w:sz="4" w:space="0" w:color="000000"/>
              <w:right w:val="nil"/>
            </w:tcBorders>
            <w:vAlign w:val="center"/>
            <w:hideMark/>
          </w:tcPr>
          <w:p w14:paraId="769D333B"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auto"/>
              <w:right w:val="single" w:sz="4" w:space="0" w:color="auto"/>
            </w:tcBorders>
            <w:vAlign w:val="center"/>
            <w:hideMark/>
          </w:tcPr>
          <w:p w14:paraId="07C366CF"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6E4BC254"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auto"/>
              <w:right w:val="single" w:sz="4" w:space="0" w:color="auto"/>
            </w:tcBorders>
            <w:vAlign w:val="center"/>
            <w:hideMark/>
          </w:tcPr>
          <w:p w14:paraId="6B6AF405"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120460D"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auto"/>
              <w:right w:val="single" w:sz="4" w:space="0" w:color="auto"/>
            </w:tcBorders>
            <w:vAlign w:val="center"/>
          </w:tcPr>
          <w:p w14:paraId="4E2C194B"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auto"/>
              <w:right w:val="single" w:sz="4" w:space="0" w:color="auto"/>
            </w:tcBorders>
            <w:vAlign w:val="center"/>
          </w:tcPr>
          <w:p w14:paraId="0CD33169"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14:paraId="1D1B3BF3"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8D79299"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411FCFB3"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7C6FD0E1" w14:textId="77777777" w:rsidR="00795AF9" w:rsidRPr="006C6D32" w:rsidRDefault="00795AF9" w:rsidP="00E4246C">
            <w:pPr>
              <w:jc w:val="center"/>
              <w:rPr>
                <w:sz w:val="18"/>
                <w:szCs w:val="18"/>
              </w:rPr>
            </w:pPr>
            <w:r w:rsidRPr="006C6D32">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8AD332F"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57917E32" w14:textId="77777777" w:rsidR="00795AF9" w:rsidRPr="006C6D32" w:rsidRDefault="00795AF9" w:rsidP="00E4246C">
            <w:pPr>
              <w:jc w:val="center"/>
              <w:rPr>
                <w:sz w:val="18"/>
                <w:szCs w:val="18"/>
              </w:rPr>
            </w:pPr>
            <w:r w:rsidRPr="006C6D32">
              <w:rPr>
                <w:sz w:val="18"/>
                <w:szCs w:val="18"/>
              </w:rPr>
              <w:t>0,00</w:t>
            </w:r>
          </w:p>
        </w:tc>
        <w:tc>
          <w:tcPr>
            <w:tcW w:w="856" w:type="dxa"/>
            <w:vMerge/>
            <w:tcBorders>
              <w:top w:val="nil"/>
              <w:left w:val="single" w:sz="4" w:space="0" w:color="auto"/>
              <w:bottom w:val="single" w:sz="4" w:space="0" w:color="auto"/>
              <w:right w:val="single" w:sz="4" w:space="0" w:color="auto"/>
            </w:tcBorders>
            <w:vAlign w:val="center"/>
            <w:hideMark/>
          </w:tcPr>
          <w:p w14:paraId="03A32221" w14:textId="77777777" w:rsidR="00795AF9" w:rsidRPr="006C6D32" w:rsidRDefault="00795AF9" w:rsidP="00E4246C">
            <w:pPr>
              <w:jc w:val="center"/>
              <w:rPr>
                <w:sz w:val="18"/>
                <w:szCs w:val="18"/>
              </w:rPr>
            </w:pPr>
          </w:p>
        </w:tc>
      </w:tr>
      <w:tr w:rsidR="00795AF9" w:rsidRPr="006C6D32" w14:paraId="20B6619D" w14:textId="77777777" w:rsidTr="00E4246C">
        <w:trPr>
          <w:trHeight w:val="336"/>
          <w:jc w:val="center"/>
        </w:trPr>
        <w:tc>
          <w:tcPr>
            <w:tcW w:w="2549" w:type="dxa"/>
            <w:vMerge w:val="restart"/>
            <w:tcBorders>
              <w:top w:val="nil"/>
              <w:left w:val="single" w:sz="4" w:space="0" w:color="auto"/>
              <w:bottom w:val="nil"/>
              <w:right w:val="nil"/>
            </w:tcBorders>
            <w:shd w:val="clear" w:color="auto" w:fill="auto"/>
            <w:vAlign w:val="center"/>
            <w:hideMark/>
          </w:tcPr>
          <w:p w14:paraId="36ED98A5" w14:textId="77777777" w:rsidR="00795AF9" w:rsidRPr="006C6D32" w:rsidRDefault="00795AF9" w:rsidP="00E4246C">
            <w:pPr>
              <w:jc w:val="center"/>
              <w:rPr>
                <w:sz w:val="18"/>
                <w:szCs w:val="18"/>
              </w:rPr>
            </w:pPr>
            <w:r w:rsidRPr="006C6D32">
              <w:rPr>
                <w:sz w:val="18"/>
                <w:szCs w:val="18"/>
              </w:rPr>
              <w:t>Katilinės kaminas. Garo katilas Nr.2 „GM 50-14” (38,7 MW)</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405D4C5" w14:textId="77777777" w:rsidR="00795AF9" w:rsidRPr="006C6D32" w:rsidRDefault="00795AF9" w:rsidP="00E4246C">
            <w:pPr>
              <w:jc w:val="center"/>
              <w:rPr>
                <w:sz w:val="18"/>
                <w:szCs w:val="18"/>
              </w:rPr>
            </w:pPr>
            <w:r w:rsidRPr="006C6D32">
              <w:rPr>
                <w:sz w:val="18"/>
                <w:szCs w:val="18"/>
              </w:rPr>
              <w:t>001-02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EC079CE" w14:textId="77777777" w:rsidR="00795AF9" w:rsidRPr="006C6D32" w:rsidRDefault="00795AF9" w:rsidP="00E4246C">
            <w:pPr>
              <w:jc w:val="center"/>
              <w:rPr>
                <w:sz w:val="18"/>
                <w:szCs w:val="18"/>
              </w:rPr>
            </w:pPr>
            <w:r w:rsidRPr="006C6D32">
              <w:rPr>
                <w:sz w:val="18"/>
                <w:szCs w:val="18"/>
              </w:rPr>
              <w:t>6124565 499520</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390DD7C9" w14:textId="77777777" w:rsidR="00795AF9" w:rsidRPr="006C6D32" w:rsidRDefault="00795AF9" w:rsidP="00E4246C">
            <w:pPr>
              <w:jc w:val="center"/>
              <w:rPr>
                <w:sz w:val="18"/>
                <w:szCs w:val="18"/>
              </w:rPr>
            </w:pPr>
            <w:r w:rsidRPr="006C6D32">
              <w:rPr>
                <w:sz w:val="18"/>
                <w:szCs w:val="18"/>
              </w:rPr>
              <w:t>60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31C0EE9" w14:textId="77777777" w:rsidR="00795AF9" w:rsidRPr="006C6D32" w:rsidRDefault="00795AF9" w:rsidP="00E4246C">
            <w:pPr>
              <w:jc w:val="center"/>
              <w:rPr>
                <w:sz w:val="18"/>
                <w:szCs w:val="18"/>
              </w:rPr>
            </w:pPr>
            <w:r w:rsidRPr="006C6D32">
              <w:rPr>
                <w:sz w:val="18"/>
                <w:szCs w:val="18"/>
              </w:rP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674F921" w14:textId="77777777" w:rsidR="00795AF9" w:rsidRPr="006C6D32" w:rsidRDefault="00795AF9" w:rsidP="00E4246C">
            <w:pPr>
              <w:jc w:val="center"/>
              <w:rPr>
                <w:sz w:val="18"/>
                <w:szCs w:val="18"/>
              </w:rPr>
            </w:pPr>
            <w:r w:rsidRPr="006C6D32">
              <w:rPr>
                <w:sz w:val="18"/>
                <w:szCs w:val="18"/>
              </w:rPr>
              <w:t>13,9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08643D4" w14:textId="77777777" w:rsidR="00795AF9" w:rsidRPr="006C6D32" w:rsidRDefault="00795AF9" w:rsidP="00E4246C">
            <w:pPr>
              <w:jc w:val="center"/>
              <w:rPr>
                <w:sz w:val="18"/>
                <w:szCs w:val="18"/>
              </w:rPr>
            </w:pPr>
            <w:r w:rsidRPr="006C6D32">
              <w:rPr>
                <w:sz w:val="18"/>
                <w:szCs w:val="18"/>
              </w:rPr>
              <w:t>129,4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9E4D185" w14:textId="77777777" w:rsidR="00795AF9" w:rsidRPr="006C6D32" w:rsidRDefault="00795AF9" w:rsidP="00E4246C">
            <w:pPr>
              <w:jc w:val="center"/>
              <w:rPr>
                <w:sz w:val="18"/>
                <w:szCs w:val="18"/>
              </w:rPr>
            </w:pPr>
            <w:r w:rsidRPr="006C6D32">
              <w:rPr>
                <w:sz w:val="18"/>
                <w:szCs w:val="18"/>
              </w:rPr>
              <w:t>5,98</w:t>
            </w:r>
          </w:p>
        </w:tc>
        <w:tc>
          <w:tcPr>
            <w:tcW w:w="2126" w:type="dxa"/>
            <w:tcBorders>
              <w:top w:val="nil"/>
              <w:left w:val="nil"/>
              <w:bottom w:val="single" w:sz="4" w:space="0" w:color="auto"/>
              <w:right w:val="single" w:sz="4" w:space="0" w:color="auto"/>
            </w:tcBorders>
            <w:shd w:val="clear" w:color="auto" w:fill="auto"/>
            <w:vAlign w:val="center"/>
            <w:hideMark/>
          </w:tcPr>
          <w:p w14:paraId="2A4682F5"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6E1AA7D9"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4</w:t>
            </w:r>
          </w:p>
        </w:tc>
        <w:tc>
          <w:tcPr>
            <w:tcW w:w="993" w:type="dxa"/>
            <w:tcBorders>
              <w:top w:val="nil"/>
              <w:left w:val="single" w:sz="4" w:space="0" w:color="auto"/>
              <w:bottom w:val="single" w:sz="4" w:space="0" w:color="auto"/>
              <w:right w:val="nil"/>
            </w:tcBorders>
            <w:shd w:val="clear" w:color="auto" w:fill="auto"/>
            <w:vAlign w:val="center"/>
            <w:hideMark/>
          </w:tcPr>
          <w:p w14:paraId="0FA62E8A" w14:textId="77777777" w:rsidR="00795AF9" w:rsidRPr="006C6D32" w:rsidRDefault="00795AF9" w:rsidP="00E4246C">
            <w:pPr>
              <w:jc w:val="center"/>
              <w:rPr>
                <w:sz w:val="18"/>
                <w:szCs w:val="18"/>
              </w:rPr>
            </w:pPr>
            <w:r w:rsidRPr="006C6D32">
              <w:rPr>
                <w:sz w:val="18"/>
                <w:szCs w:val="18"/>
              </w:rPr>
              <w:t>232,2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5541D9A"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37008300" w14:textId="77777777" w:rsidR="00795AF9" w:rsidRPr="006C6D32" w:rsidRDefault="00795AF9" w:rsidP="00E4246C">
            <w:pPr>
              <w:jc w:val="center"/>
              <w:rPr>
                <w:sz w:val="18"/>
                <w:szCs w:val="18"/>
              </w:rPr>
            </w:pPr>
            <w:r w:rsidRPr="006C6D32">
              <w:rPr>
                <w:sz w:val="18"/>
                <w:szCs w:val="18"/>
              </w:rPr>
              <w:t>3900,44</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hideMark/>
          </w:tcPr>
          <w:p w14:paraId="29AE59C3" w14:textId="77777777" w:rsidR="00795AF9" w:rsidRPr="006C6D32" w:rsidRDefault="00795AF9" w:rsidP="00E4246C">
            <w:pPr>
              <w:jc w:val="center"/>
              <w:rPr>
                <w:sz w:val="18"/>
                <w:szCs w:val="18"/>
              </w:rPr>
            </w:pPr>
            <w:r w:rsidRPr="006C6D32">
              <w:rPr>
                <w:sz w:val="18"/>
                <w:szCs w:val="18"/>
              </w:rPr>
              <w:t>3288</w:t>
            </w:r>
          </w:p>
        </w:tc>
      </w:tr>
      <w:tr w:rsidR="00795AF9" w:rsidRPr="006C6D32" w14:paraId="0FEB8A9F" w14:textId="77777777" w:rsidTr="00E4246C">
        <w:trPr>
          <w:trHeight w:val="324"/>
          <w:jc w:val="center"/>
        </w:trPr>
        <w:tc>
          <w:tcPr>
            <w:tcW w:w="2549" w:type="dxa"/>
            <w:vMerge/>
            <w:tcBorders>
              <w:top w:val="nil"/>
              <w:left w:val="single" w:sz="4" w:space="0" w:color="auto"/>
              <w:bottom w:val="nil"/>
              <w:right w:val="nil"/>
            </w:tcBorders>
            <w:vAlign w:val="center"/>
            <w:hideMark/>
          </w:tcPr>
          <w:p w14:paraId="0FCB7A5D"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auto"/>
              <w:right w:val="single" w:sz="4" w:space="0" w:color="auto"/>
            </w:tcBorders>
            <w:vAlign w:val="center"/>
            <w:hideMark/>
          </w:tcPr>
          <w:p w14:paraId="0C21E95A"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C01D194"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auto"/>
              <w:right w:val="single" w:sz="4" w:space="0" w:color="auto"/>
            </w:tcBorders>
            <w:vAlign w:val="center"/>
            <w:hideMark/>
          </w:tcPr>
          <w:p w14:paraId="3CD1D0DD"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58468DAB"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5B5BBBB"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7EFA9E8"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056133B"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12C9222"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75EED1B4"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65EFDECC" w14:textId="77777777" w:rsidR="00795AF9" w:rsidRPr="006C6D32" w:rsidRDefault="00795AF9" w:rsidP="00E4246C">
            <w:pPr>
              <w:jc w:val="center"/>
              <w:rPr>
                <w:sz w:val="18"/>
                <w:szCs w:val="18"/>
              </w:rPr>
            </w:pPr>
            <w:r w:rsidRPr="006C6D32">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E43346A"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333EAD76" w14:textId="77777777" w:rsidR="00795AF9" w:rsidRPr="006C6D32" w:rsidRDefault="00795AF9" w:rsidP="00E4246C">
            <w:pPr>
              <w:jc w:val="center"/>
              <w:rPr>
                <w:sz w:val="18"/>
                <w:szCs w:val="18"/>
              </w:rPr>
            </w:pPr>
            <w:r w:rsidRPr="006C6D32">
              <w:rPr>
                <w:sz w:val="18"/>
                <w:szCs w:val="18"/>
              </w:rPr>
              <w:t>0,00</w:t>
            </w:r>
          </w:p>
        </w:tc>
        <w:tc>
          <w:tcPr>
            <w:tcW w:w="856" w:type="dxa"/>
            <w:vMerge/>
            <w:tcBorders>
              <w:top w:val="nil"/>
              <w:left w:val="single" w:sz="4" w:space="0" w:color="auto"/>
              <w:bottom w:val="single" w:sz="4" w:space="0" w:color="000000"/>
              <w:right w:val="single" w:sz="4" w:space="0" w:color="auto"/>
            </w:tcBorders>
            <w:vAlign w:val="center"/>
            <w:hideMark/>
          </w:tcPr>
          <w:p w14:paraId="06915160" w14:textId="77777777" w:rsidR="00795AF9" w:rsidRPr="006C6D32" w:rsidRDefault="00795AF9" w:rsidP="00E4246C">
            <w:pPr>
              <w:jc w:val="center"/>
              <w:rPr>
                <w:sz w:val="18"/>
                <w:szCs w:val="18"/>
              </w:rPr>
            </w:pPr>
          </w:p>
        </w:tc>
      </w:tr>
      <w:tr w:rsidR="00795AF9" w:rsidRPr="006C6D32" w14:paraId="1747AAE5" w14:textId="77777777" w:rsidTr="00E4246C">
        <w:trPr>
          <w:trHeight w:val="324"/>
          <w:jc w:val="center"/>
        </w:trPr>
        <w:tc>
          <w:tcPr>
            <w:tcW w:w="2549" w:type="dxa"/>
            <w:vMerge w:val="restart"/>
            <w:tcBorders>
              <w:top w:val="single" w:sz="4" w:space="0" w:color="auto"/>
              <w:left w:val="single" w:sz="4" w:space="0" w:color="auto"/>
              <w:bottom w:val="nil"/>
              <w:right w:val="nil"/>
            </w:tcBorders>
            <w:shd w:val="clear" w:color="auto" w:fill="auto"/>
            <w:vAlign w:val="center"/>
            <w:hideMark/>
          </w:tcPr>
          <w:p w14:paraId="5A31B8D2" w14:textId="77777777" w:rsidR="00795AF9" w:rsidRPr="006C6D32" w:rsidRDefault="00795AF9" w:rsidP="00E4246C">
            <w:pPr>
              <w:jc w:val="center"/>
              <w:rPr>
                <w:sz w:val="18"/>
                <w:szCs w:val="18"/>
              </w:rPr>
            </w:pPr>
            <w:r w:rsidRPr="006C6D32">
              <w:rPr>
                <w:sz w:val="18"/>
                <w:szCs w:val="18"/>
              </w:rPr>
              <w:t>Katilinės kaminas. Garo katilas Nr.3 “GM 50-14” (38,7 MW)</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408C3FEF" w14:textId="77777777" w:rsidR="00795AF9" w:rsidRPr="006C6D32" w:rsidRDefault="00795AF9" w:rsidP="00E4246C">
            <w:pPr>
              <w:jc w:val="center"/>
              <w:rPr>
                <w:sz w:val="18"/>
                <w:szCs w:val="18"/>
              </w:rPr>
            </w:pPr>
            <w:r w:rsidRPr="006C6D32">
              <w:rPr>
                <w:sz w:val="18"/>
                <w:szCs w:val="18"/>
              </w:rPr>
              <w:t>001-02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F7D8006" w14:textId="77777777" w:rsidR="00795AF9" w:rsidRPr="006C6D32" w:rsidRDefault="00795AF9" w:rsidP="00E4246C">
            <w:pPr>
              <w:jc w:val="center"/>
              <w:rPr>
                <w:sz w:val="18"/>
                <w:szCs w:val="18"/>
              </w:rPr>
            </w:pPr>
            <w:r w:rsidRPr="006C6D32">
              <w:rPr>
                <w:sz w:val="18"/>
                <w:szCs w:val="18"/>
              </w:rPr>
              <w:t>6124565 499520</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6CA55BF7" w14:textId="77777777" w:rsidR="00795AF9" w:rsidRPr="006C6D32" w:rsidRDefault="00795AF9" w:rsidP="00E4246C">
            <w:pPr>
              <w:jc w:val="center"/>
              <w:rPr>
                <w:sz w:val="18"/>
                <w:szCs w:val="18"/>
              </w:rPr>
            </w:pPr>
            <w:r w:rsidRPr="006C6D32">
              <w:rPr>
                <w:sz w:val="18"/>
                <w:szCs w:val="18"/>
              </w:rPr>
              <w:t>60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EC60141" w14:textId="77777777" w:rsidR="00795AF9" w:rsidRPr="006C6D32" w:rsidRDefault="00795AF9" w:rsidP="00E4246C">
            <w:pPr>
              <w:jc w:val="center"/>
              <w:rPr>
                <w:sz w:val="18"/>
                <w:szCs w:val="18"/>
              </w:rPr>
            </w:pPr>
            <w:r w:rsidRPr="006C6D32">
              <w:rPr>
                <w:sz w:val="18"/>
                <w:szCs w:val="18"/>
              </w:rP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D2ACB18" w14:textId="77777777" w:rsidR="00795AF9" w:rsidRPr="006C6D32" w:rsidRDefault="00795AF9" w:rsidP="00E4246C">
            <w:pPr>
              <w:jc w:val="center"/>
              <w:rPr>
                <w:sz w:val="18"/>
                <w:szCs w:val="18"/>
              </w:rPr>
            </w:pPr>
            <w:r w:rsidRPr="006C6D32">
              <w:rPr>
                <w:sz w:val="18"/>
                <w:szCs w:val="18"/>
              </w:rPr>
              <w:t>13,9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DBE1F33" w14:textId="77777777" w:rsidR="00795AF9" w:rsidRPr="006C6D32" w:rsidRDefault="00795AF9" w:rsidP="00E4246C">
            <w:pPr>
              <w:jc w:val="center"/>
              <w:rPr>
                <w:sz w:val="18"/>
                <w:szCs w:val="18"/>
              </w:rPr>
            </w:pPr>
            <w:r w:rsidRPr="006C6D32">
              <w:rPr>
                <w:sz w:val="18"/>
                <w:szCs w:val="18"/>
              </w:rPr>
              <w:t>129,4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1BFCC4E" w14:textId="77777777" w:rsidR="00795AF9" w:rsidRPr="006C6D32" w:rsidRDefault="00795AF9" w:rsidP="00E4246C">
            <w:pPr>
              <w:jc w:val="center"/>
              <w:rPr>
                <w:sz w:val="18"/>
                <w:szCs w:val="18"/>
              </w:rPr>
            </w:pPr>
            <w:r w:rsidRPr="006C6D32">
              <w:rPr>
                <w:sz w:val="18"/>
                <w:szCs w:val="18"/>
              </w:rPr>
              <w:t>5,98</w:t>
            </w:r>
          </w:p>
        </w:tc>
        <w:tc>
          <w:tcPr>
            <w:tcW w:w="2126" w:type="dxa"/>
            <w:tcBorders>
              <w:top w:val="nil"/>
              <w:left w:val="nil"/>
              <w:bottom w:val="single" w:sz="4" w:space="0" w:color="auto"/>
              <w:right w:val="single" w:sz="4" w:space="0" w:color="auto"/>
            </w:tcBorders>
            <w:shd w:val="clear" w:color="auto" w:fill="auto"/>
            <w:vAlign w:val="center"/>
            <w:hideMark/>
          </w:tcPr>
          <w:p w14:paraId="160DB1F1"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 xml:space="preserve">) </w:t>
            </w:r>
          </w:p>
        </w:tc>
        <w:tc>
          <w:tcPr>
            <w:tcW w:w="992" w:type="dxa"/>
            <w:tcBorders>
              <w:top w:val="nil"/>
              <w:left w:val="nil"/>
              <w:bottom w:val="single" w:sz="4" w:space="0" w:color="auto"/>
              <w:right w:val="nil"/>
            </w:tcBorders>
            <w:shd w:val="clear" w:color="auto" w:fill="auto"/>
            <w:vAlign w:val="center"/>
            <w:hideMark/>
          </w:tcPr>
          <w:p w14:paraId="267029B8"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37FD300A" w14:textId="77777777" w:rsidR="00795AF9" w:rsidRPr="006C6D32" w:rsidRDefault="00795AF9" w:rsidP="00E4246C">
            <w:pPr>
              <w:jc w:val="center"/>
              <w:rPr>
                <w:sz w:val="18"/>
                <w:szCs w:val="18"/>
              </w:rPr>
            </w:pPr>
            <w:r w:rsidRPr="006C6D32">
              <w:rPr>
                <w:sz w:val="18"/>
                <w:szCs w:val="18"/>
              </w:rPr>
              <w:t>220,5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728D251"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4419295E" w14:textId="77777777" w:rsidR="00795AF9" w:rsidRPr="006C6D32" w:rsidRDefault="00795AF9" w:rsidP="00E4246C">
            <w:pPr>
              <w:jc w:val="center"/>
              <w:rPr>
                <w:sz w:val="18"/>
                <w:szCs w:val="18"/>
              </w:rPr>
            </w:pPr>
            <w:r w:rsidRPr="006C6D32">
              <w:rPr>
                <w:sz w:val="18"/>
                <w:szCs w:val="18"/>
              </w:rPr>
              <w:t>3703,90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1454E0FB" w14:textId="77777777" w:rsidR="00795AF9" w:rsidRPr="006C6D32" w:rsidRDefault="00795AF9" w:rsidP="00E4246C">
            <w:pPr>
              <w:jc w:val="center"/>
              <w:rPr>
                <w:sz w:val="18"/>
                <w:szCs w:val="18"/>
              </w:rPr>
            </w:pPr>
            <w:r w:rsidRPr="006C6D32">
              <w:rPr>
                <w:sz w:val="18"/>
                <w:szCs w:val="18"/>
              </w:rPr>
              <w:t>1096</w:t>
            </w:r>
          </w:p>
        </w:tc>
      </w:tr>
      <w:tr w:rsidR="00795AF9" w:rsidRPr="006C6D32" w14:paraId="1CB527DE" w14:textId="77777777" w:rsidTr="00E4246C">
        <w:trPr>
          <w:trHeight w:val="324"/>
          <w:jc w:val="center"/>
        </w:trPr>
        <w:tc>
          <w:tcPr>
            <w:tcW w:w="2549" w:type="dxa"/>
            <w:vMerge/>
            <w:tcBorders>
              <w:top w:val="single" w:sz="4" w:space="0" w:color="auto"/>
              <w:left w:val="single" w:sz="4" w:space="0" w:color="auto"/>
              <w:bottom w:val="nil"/>
              <w:right w:val="nil"/>
            </w:tcBorders>
            <w:vAlign w:val="center"/>
            <w:hideMark/>
          </w:tcPr>
          <w:p w14:paraId="3373BF07"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auto"/>
              <w:right w:val="single" w:sz="4" w:space="0" w:color="auto"/>
            </w:tcBorders>
            <w:vAlign w:val="center"/>
            <w:hideMark/>
          </w:tcPr>
          <w:p w14:paraId="7A742CFB"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55EE9749"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auto"/>
              <w:right w:val="single" w:sz="4" w:space="0" w:color="auto"/>
            </w:tcBorders>
            <w:vAlign w:val="center"/>
            <w:hideMark/>
          </w:tcPr>
          <w:p w14:paraId="3D2EC055"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5955D89"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0E3236C0"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376B1F65"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3A02FA6"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350B17F"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 xml:space="preserve">) </w:t>
            </w:r>
          </w:p>
        </w:tc>
        <w:tc>
          <w:tcPr>
            <w:tcW w:w="992" w:type="dxa"/>
            <w:tcBorders>
              <w:top w:val="nil"/>
              <w:left w:val="nil"/>
              <w:bottom w:val="single" w:sz="4" w:space="0" w:color="auto"/>
              <w:right w:val="nil"/>
            </w:tcBorders>
            <w:shd w:val="clear" w:color="auto" w:fill="auto"/>
            <w:vAlign w:val="bottom"/>
            <w:hideMark/>
          </w:tcPr>
          <w:p w14:paraId="59B625D5"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3BD64E45" w14:textId="77777777" w:rsidR="00795AF9" w:rsidRPr="006C6D32" w:rsidRDefault="00795AF9" w:rsidP="00E4246C">
            <w:pPr>
              <w:jc w:val="center"/>
              <w:rPr>
                <w:sz w:val="18"/>
                <w:szCs w:val="18"/>
              </w:rPr>
            </w:pPr>
            <w:r w:rsidRPr="006C6D32">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58A81"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491F3DBF" w14:textId="77777777" w:rsidR="00795AF9" w:rsidRPr="006C6D32" w:rsidRDefault="00795AF9" w:rsidP="00E4246C">
            <w:pPr>
              <w:jc w:val="center"/>
              <w:rPr>
                <w:sz w:val="18"/>
                <w:szCs w:val="18"/>
              </w:rPr>
            </w:pPr>
            <w:r w:rsidRPr="006C6D32">
              <w:rPr>
                <w:sz w:val="18"/>
                <w:szCs w:val="18"/>
              </w:rPr>
              <w:t>0,00</w:t>
            </w:r>
          </w:p>
        </w:tc>
        <w:tc>
          <w:tcPr>
            <w:tcW w:w="856" w:type="dxa"/>
            <w:vMerge/>
            <w:tcBorders>
              <w:top w:val="nil"/>
              <w:left w:val="single" w:sz="4" w:space="0" w:color="auto"/>
              <w:bottom w:val="single" w:sz="4" w:space="0" w:color="auto"/>
              <w:right w:val="single" w:sz="4" w:space="0" w:color="auto"/>
            </w:tcBorders>
            <w:vAlign w:val="center"/>
            <w:hideMark/>
          </w:tcPr>
          <w:p w14:paraId="4E909BC8" w14:textId="77777777" w:rsidR="00795AF9" w:rsidRPr="006C6D32" w:rsidRDefault="00795AF9" w:rsidP="00E4246C">
            <w:pPr>
              <w:jc w:val="center"/>
              <w:rPr>
                <w:sz w:val="18"/>
                <w:szCs w:val="18"/>
              </w:rPr>
            </w:pPr>
          </w:p>
        </w:tc>
      </w:tr>
      <w:tr w:rsidR="00795AF9" w:rsidRPr="006C6D32" w14:paraId="0C6362AD" w14:textId="77777777" w:rsidTr="00E4246C">
        <w:trPr>
          <w:trHeight w:val="312"/>
          <w:jc w:val="center"/>
        </w:trPr>
        <w:tc>
          <w:tcPr>
            <w:tcW w:w="2549" w:type="dxa"/>
            <w:vMerge w:val="restart"/>
            <w:tcBorders>
              <w:top w:val="single" w:sz="4" w:space="0" w:color="auto"/>
              <w:left w:val="single" w:sz="4" w:space="0" w:color="auto"/>
              <w:bottom w:val="nil"/>
              <w:right w:val="nil"/>
            </w:tcBorders>
            <w:shd w:val="clear" w:color="auto" w:fill="auto"/>
            <w:vAlign w:val="center"/>
            <w:hideMark/>
          </w:tcPr>
          <w:p w14:paraId="6CC72BD0" w14:textId="77777777" w:rsidR="00795AF9" w:rsidRPr="006C6D32" w:rsidRDefault="00795AF9" w:rsidP="00E4246C">
            <w:pPr>
              <w:jc w:val="center"/>
              <w:rPr>
                <w:sz w:val="18"/>
                <w:szCs w:val="18"/>
              </w:rPr>
            </w:pPr>
            <w:r w:rsidRPr="006C6D32">
              <w:rPr>
                <w:sz w:val="18"/>
                <w:szCs w:val="18"/>
              </w:rPr>
              <w:t>Džiovykla “ZUP-NYSA”</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2FE8C54C" w14:textId="77777777" w:rsidR="00795AF9" w:rsidRPr="006C6D32" w:rsidRDefault="00795AF9" w:rsidP="00E4246C">
            <w:pPr>
              <w:jc w:val="center"/>
              <w:rPr>
                <w:sz w:val="18"/>
                <w:szCs w:val="18"/>
              </w:rPr>
            </w:pPr>
            <w:r w:rsidRPr="006C6D32">
              <w:rPr>
                <w:sz w:val="18"/>
                <w:szCs w:val="18"/>
              </w:rPr>
              <w:t>002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FE5BC78" w14:textId="77777777" w:rsidR="00795AF9" w:rsidRPr="006C6D32" w:rsidRDefault="00795AF9" w:rsidP="00E4246C">
            <w:pPr>
              <w:jc w:val="center"/>
              <w:rPr>
                <w:sz w:val="18"/>
                <w:szCs w:val="18"/>
              </w:rPr>
            </w:pPr>
            <w:r w:rsidRPr="006C6D32">
              <w:rPr>
                <w:sz w:val="18"/>
                <w:szCs w:val="18"/>
              </w:rPr>
              <w:t>6124562 499390</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7B7C027C" w14:textId="77777777" w:rsidR="00795AF9" w:rsidRPr="006C6D32" w:rsidRDefault="00795AF9" w:rsidP="00E4246C">
            <w:pPr>
              <w:jc w:val="center"/>
              <w:rPr>
                <w:sz w:val="18"/>
                <w:szCs w:val="18"/>
              </w:rPr>
            </w:pPr>
            <w:r w:rsidRPr="006C6D32">
              <w:rPr>
                <w:sz w:val="18"/>
                <w:szCs w:val="18"/>
              </w:rPr>
              <w:t>40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F784668" w14:textId="77777777" w:rsidR="00795AF9" w:rsidRPr="006C6D32" w:rsidRDefault="00795AF9" w:rsidP="00E4246C">
            <w:pPr>
              <w:jc w:val="center"/>
              <w:rPr>
                <w:sz w:val="18"/>
                <w:szCs w:val="18"/>
              </w:rPr>
            </w:pPr>
            <w:r w:rsidRPr="006C6D32">
              <w:rPr>
                <w:sz w:val="18"/>
                <w:szCs w:val="18"/>
              </w:rPr>
              <w:t>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2431EB42" w14:textId="77777777" w:rsidR="00795AF9" w:rsidRPr="006C6D32" w:rsidRDefault="00795AF9" w:rsidP="00E4246C">
            <w:pPr>
              <w:jc w:val="center"/>
              <w:rPr>
                <w:sz w:val="18"/>
                <w:szCs w:val="18"/>
              </w:rPr>
            </w:pPr>
            <w:r w:rsidRPr="006C6D32">
              <w:rPr>
                <w:sz w:val="18"/>
                <w:szCs w:val="18"/>
              </w:rPr>
              <w:t>8,4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2A1B16E6" w14:textId="77777777" w:rsidR="00795AF9" w:rsidRPr="006C6D32" w:rsidRDefault="00795AF9" w:rsidP="00E4246C">
            <w:pPr>
              <w:jc w:val="center"/>
              <w:rPr>
                <w:sz w:val="18"/>
                <w:szCs w:val="18"/>
              </w:rPr>
            </w:pPr>
            <w:r w:rsidRPr="006C6D32">
              <w:rPr>
                <w:sz w:val="18"/>
                <w:szCs w:val="18"/>
              </w:rPr>
              <w:t>116,0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C4A39D0" w14:textId="77777777" w:rsidR="00795AF9" w:rsidRPr="006C6D32" w:rsidRDefault="00795AF9" w:rsidP="00E4246C">
            <w:pPr>
              <w:jc w:val="center"/>
              <w:rPr>
                <w:sz w:val="18"/>
                <w:szCs w:val="18"/>
              </w:rPr>
            </w:pPr>
            <w:r w:rsidRPr="006C6D32">
              <w:rPr>
                <w:sz w:val="18"/>
                <w:szCs w:val="18"/>
              </w:rPr>
              <w:t>18,71</w:t>
            </w:r>
          </w:p>
        </w:tc>
        <w:tc>
          <w:tcPr>
            <w:tcW w:w="2126" w:type="dxa"/>
            <w:tcBorders>
              <w:top w:val="nil"/>
              <w:left w:val="nil"/>
              <w:bottom w:val="single" w:sz="4" w:space="0" w:color="auto"/>
              <w:right w:val="single" w:sz="4" w:space="0" w:color="auto"/>
            </w:tcBorders>
            <w:shd w:val="clear" w:color="auto" w:fill="auto"/>
            <w:vAlign w:val="center"/>
            <w:hideMark/>
          </w:tcPr>
          <w:p w14:paraId="7698CC9B"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5EEE53D0"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781235FD" w14:textId="77777777" w:rsidR="00795AF9" w:rsidRPr="006C6D32" w:rsidRDefault="00795AF9" w:rsidP="00E4246C">
            <w:pPr>
              <w:jc w:val="center"/>
              <w:rPr>
                <w:sz w:val="18"/>
                <w:szCs w:val="18"/>
              </w:rPr>
            </w:pPr>
            <w:r w:rsidRPr="006C6D32">
              <w:rPr>
                <w:sz w:val="18"/>
                <w:szCs w:val="18"/>
              </w:rPr>
              <w:t>2,42351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AE2C89"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4DEF66E6" w14:textId="77777777" w:rsidR="00795AF9" w:rsidRPr="006C6D32" w:rsidRDefault="00795AF9" w:rsidP="00E4246C">
            <w:pPr>
              <w:jc w:val="center"/>
              <w:rPr>
                <w:sz w:val="18"/>
                <w:szCs w:val="18"/>
              </w:rPr>
            </w:pPr>
            <w:r w:rsidRPr="006C6D32">
              <w:rPr>
                <w:sz w:val="18"/>
                <w:szCs w:val="18"/>
              </w:rPr>
              <w:t>6807,61</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744B6B61" w14:textId="77777777" w:rsidR="00795AF9" w:rsidRPr="006C6D32" w:rsidRDefault="00795AF9" w:rsidP="00E4246C">
            <w:pPr>
              <w:jc w:val="center"/>
              <w:rPr>
                <w:sz w:val="18"/>
                <w:szCs w:val="18"/>
              </w:rPr>
            </w:pPr>
            <w:r w:rsidRPr="006C6D32">
              <w:rPr>
                <w:sz w:val="18"/>
                <w:szCs w:val="18"/>
              </w:rPr>
              <w:t>2865</w:t>
            </w:r>
          </w:p>
        </w:tc>
      </w:tr>
      <w:tr w:rsidR="00795AF9" w:rsidRPr="006C6D32" w14:paraId="6E67D309" w14:textId="77777777" w:rsidTr="00E4246C">
        <w:trPr>
          <w:trHeight w:val="360"/>
          <w:jc w:val="center"/>
        </w:trPr>
        <w:tc>
          <w:tcPr>
            <w:tcW w:w="2549" w:type="dxa"/>
            <w:vMerge/>
            <w:tcBorders>
              <w:top w:val="single" w:sz="4" w:space="0" w:color="auto"/>
              <w:left w:val="single" w:sz="4" w:space="0" w:color="auto"/>
              <w:bottom w:val="nil"/>
              <w:right w:val="nil"/>
            </w:tcBorders>
            <w:vAlign w:val="center"/>
            <w:hideMark/>
          </w:tcPr>
          <w:p w14:paraId="5BCD32D4"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auto"/>
              <w:right w:val="single" w:sz="4" w:space="0" w:color="auto"/>
            </w:tcBorders>
            <w:vAlign w:val="center"/>
            <w:hideMark/>
          </w:tcPr>
          <w:p w14:paraId="6A23E0C1"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D7241F9"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auto"/>
              <w:right w:val="single" w:sz="4" w:space="0" w:color="auto"/>
            </w:tcBorders>
            <w:vAlign w:val="center"/>
            <w:hideMark/>
          </w:tcPr>
          <w:p w14:paraId="2359E2F2"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A64308F"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auto"/>
              <w:right w:val="single" w:sz="4" w:space="0" w:color="auto"/>
            </w:tcBorders>
            <w:vAlign w:val="center"/>
          </w:tcPr>
          <w:p w14:paraId="00A7C534"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auto"/>
              <w:right w:val="single" w:sz="4" w:space="0" w:color="auto"/>
            </w:tcBorders>
            <w:vAlign w:val="center"/>
          </w:tcPr>
          <w:p w14:paraId="3F451AE8"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14:paraId="592606E7"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2E3C24F"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16A203E1"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607B8489" w14:textId="77777777" w:rsidR="00795AF9" w:rsidRPr="006C6D32" w:rsidRDefault="00795AF9" w:rsidP="00E4246C">
            <w:pPr>
              <w:jc w:val="center"/>
              <w:rPr>
                <w:sz w:val="18"/>
                <w:szCs w:val="18"/>
              </w:rPr>
            </w:pPr>
            <w:r w:rsidRPr="006C6D32">
              <w:rPr>
                <w:sz w:val="18"/>
                <w:szCs w:val="18"/>
              </w:rPr>
              <w:t>0,45232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D9865A4"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5A8037AB" w14:textId="77777777" w:rsidR="00795AF9" w:rsidRPr="006C6D32" w:rsidRDefault="00795AF9" w:rsidP="00E4246C">
            <w:pPr>
              <w:jc w:val="center"/>
              <w:rPr>
                <w:sz w:val="18"/>
                <w:szCs w:val="18"/>
              </w:rPr>
            </w:pPr>
            <w:r w:rsidRPr="006C6D32">
              <w:rPr>
                <w:sz w:val="18"/>
                <w:szCs w:val="18"/>
              </w:rPr>
              <w:t>239,70</w:t>
            </w:r>
          </w:p>
        </w:tc>
        <w:tc>
          <w:tcPr>
            <w:tcW w:w="856" w:type="dxa"/>
            <w:vMerge/>
            <w:tcBorders>
              <w:top w:val="nil"/>
              <w:left w:val="single" w:sz="4" w:space="0" w:color="auto"/>
              <w:bottom w:val="single" w:sz="4" w:space="0" w:color="auto"/>
              <w:right w:val="single" w:sz="4" w:space="0" w:color="auto"/>
            </w:tcBorders>
            <w:vAlign w:val="center"/>
            <w:hideMark/>
          </w:tcPr>
          <w:p w14:paraId="03E474F7" w14:textId="77777777" w:rsidR="00795AF9" w:rsidRPr="006C6D32" w:rsidRDefault="00795AF9" w:rsidP="00E4246C">
            <w:pPr>
              <w:jc w:val="center"/>
              <w:rPr>
                <w:sz w:val="18"/>
                <w:szCs w:val="18"/>
              </w:rPr>
            </w:pPr>
          </w:p>
        </w:tc>
      </w:tr>
      <w:tr w:rsidR="00795AF9" w:rsidRPr="006C6D32" w14:paraId="106450FD" w14:textId="77777777" w:rsidTr="00E4246C">
        <w:trPr>
          <w:trHeight w:val="540"/>
          <w:jc w:val="center"/>
        </w:trPr>
        <w:tc>
          <w:tcPr>
            <w:tcW w:w="2549" w:type="dxa"/>
            <w:tcBorders>
              <w:top w:val="single" w:sz="4" w:space="0" w:color="auto"/>
              <w:left w:val="single" w:sz="4" w:space="0" w:color="auto"/>
              <w:bottom w:val="single" w:sz="4" w:space="0" w:color="auto"/>
              <w:right w:val="nil"/>
            </w:tcBorders>
            <w:shd w:val="clear" w:color="auto" w:fill="auto"/>
            <w:vAlign w:val="center"/>
            <w:hideMark/>
          </w:tcPr>
          <w:p w14:paraId="20180006" w14:textId="77777777" w:rsidR="00795AF9" w:rsidRPr="006C6D32" w:rsidRDefault="00795AF9" w:rsidP="00E4246C">
            <w:pPr>
              <w:jc w:val="center"/>
              <w:rPr>
                <w:sz w:val="18"/>
                <w:szCs w:val="18"/>
              </w:rPr>
            </w:pPr>
            <w:r w:rsidRPr="006C6D32">
              <w:rPr>
                <w:sz w:val="18"/>
                <w:szCs w:val="18"/>
              </w:rPr>
              <w:t>Aušintuvas</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3C5B47B" w14:textId="77777777" w:rsidR="00795AF9" w:rsidRPr="006C6D32" w:rsidRDefault="00795AF9" w:rsidP="00E4246C">
            <w:pPr>
              <w:jc w:val="center"/>
              <w:rPr>
                <w:sz w:val="18"/>
                <w:szCs w:val="18"/>
              </w:rPr>
            </w:pPr>
            <w:r w:rsidRPr="006C6D32">
              <w:rPr>
                <w:sz w:val="18"/>
                <w:szCs w:val="18"/>
              </w:rPr>
              <w:t>011</w:t>
            </w:r>
          </w:p>
        </w:tc>
        <w:tc>
          <w:tcPr>
            <w:tcW w:w="992" w:type="dxa"/>
            <w:tcBorders>
              <w:top w:val="nil"/>
              <w:left w:val="nil"/>
              <w:bottom w:val="single" w:sz="4" w:space="0" w:color="auto"/>
              <w:right w:val="single" w:sz="4" w:space="0" w:color="auto"/>
            </w:tcBorders>
            <w:shd w:val="clear" w:color="auto" w:fill="auto"/>
            <w:vAlign w:val="center"/>
            <w:hideMark/>
          </w:tcPr>
          <w:p w14:paraId="62A9A567" w14:textId="77777777" w:rsidR="00795AF9" w:rsidRPr="006C6D32" w:rsidRDefault="00795AF9" w:rsidP="00E4246C">
            <w:pPr>
              <w:jc w:val="center"/>
              <w:rPr>
                <w:sz w:val="18"/>
                <w:szCs w:val="18"/>
              </w:rPr>
            </w:pPr>
            <w:r w:rsidRPr="006C6D32">
              <w:rPr>
                <w:sz w:val="18"/>
                <w:szCs w:val="18"/>
              </w:rPr>
              <w:t>6124780 499347</w:t>
            </w:r>
          </w:p>
        </w:tc>
        <w:tc>
          <w:tcPr>
            <w:tcW w:w="714" w:type="dxa"/>
            <w:tcBorders>
              <w:top w:val="nil"/>
              <w:left w:val="nil"/>
              <w:bottom w:val="single" w:sz="4" w:space="0" w:color="auto"/>
              <w:right w:val="single" w:sz="4" w:space="0" w:color="auto"/>
            </w:tcBorders>
            <w:shd w:val="clear" w:color="auto" w:fill="auto"/>
            <w:vAlign w:val="center"/>
            <w:hideMark/>
          </w:tcPr>
          <w:p w14:paraId="213B4EA4" w14:textId="77777777" w:rsidR="00795AF9" w:rsidRPr="006C6D32" w:rsidRDefault="00795AF9" w:rsidP="00E4246C">
            <w:pPr>
              <w:jc w:val="center"/>
              <w:rPr>
                <w:sz w:val="18"/>
                <w:szCs w:val="18"/>
              </w:rPr>
            </w:pPr>
            <w:r w:rsidRPr="006C6D32">
              <w:rPr>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7B44A478" w14:textId="77777777" w:rsidR="00795AF9" w:rsidRPr="006C6D32" w:rsidRDefault="00795AF9" w:rsidP="00E4246C">
            <w:pPr>
              <w:jc w:val="center"/>
              <w:rPr>
                <w:sz w:val="18"/>
                <w:szCs w:val="18"/>
              </w:rPr>
            </w:pPr>
            <w:r w:rsidRPr="006C6D32">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14:paraId="136686F5" w14:textId="77777777" w:rsidR="00795AF9" w:rsidRPr="006C6D32" w:rsidRDefault="00795AF9" w:rsidP="00E4246C">
            <w:pPr>
              <w:jc w:val="center"/>
              <w:rPr>
                <w:sz w:val="18"/>
                <w:szCs w:val="18"/>
              </w:rPr>
            </w:pPr>
            <w:r w:rsidRPr="006C6D32">
              <w:rPr>
                <w:sz w:val="18"/>
                <w:szCs w:val="18"/>
              </w:rPr>
              <w:t>5,9</w:t>
            </w:r>
          </w:p>
        </w:tc>
        <w:tc>
          <w:tcPr>
            <w:tcW w:w="850" w:type="dxa"/>
            <w:tcBorders>
              <w:top w:val="nil"/>
              <w:left w:val="nil"/>
              <w:bottom w:val="single" w:sz="4" w:space="0" w:color="auto"/>
              <w:right w:val="single" w:sz="4" w:space="0" w:color="auto"/>
            </w:tcBorders>
            <w:shd w:val="clear" w:color="auto" w:fill="auto"/>
            <w:vAlign w:val="center"/>
            <w:hideMark/>
          </w:tcPr>
          <w:p w14:paraId="5F54261D" w14:textId="77777777" w:rsidR="00795AF9" w:rsidRPr="006C6D32" w:rsidRDefault="00795AF9" w:rsidP="00E4246C">
            <w:pPr>
              <w:jc w:val="center"/>
              <w:rPr>
                <w:sz w:val="18"/>
                <w:szCs w:val="18"/>
              </w:rPr>
            </w:pPr>
            <w:r w:rsidRPr="006C6D32">
              <w:rPr>
                <w:sz w:val="18"/>
                <w:szCs w:val="18"/>
              </w:rPr>
              <w:t>18,9</w:t>
            </w:r>
          </w:p>
        </w:tc>
        <w:tc>
          <w:tcPr>
            <w:tcW w:w="709" w:type="dxa"/>
            <w:tcBorders>
              <w:top w:val="nil"/>
              <w:left w:val="nil"/>
              <w:bottom w:val="single" w:sz="4" w:space="0" w:color="auto"/>
              <w:right w:val="single" w:sz="4" w:space="0" w:color="auto"/>
            </w:tcBorders>
            <w:shd w:val="clear" w:color="auto" w:fill="auto"/>
            <w:vAlign w:val="center"/>
            <w:hideMark/>
          </w:tcPr>
          <w:p w14:paraId="3A4720D2" w14:textId="77777777" w:rsidR="00795AF9" w:rsidRPr="006C6D32" w:rsidRDefault="00795AF9" w:rsidP="00E4246C">
            <w:pPr>
              <w:jc w:val="center"/>
              <w:rPr>
                <w:sz w:val="18"/>
                <w:szCs w:val="18"/>
              </w:rPr>
            </w:pPr>
            <w:r w:rsidRPr="006C6D32">
              <w:rPr>
                <w:sz w:val="18"/>
                <w:szCs w:val="18"/>
              </w:rPr>
              <w:t>108,6</w:t>
            </w:r>
          </w:p>
        </w:tc>
        <w:tc>
          <w:tcPr>
            <w:tcW w:w="2126" w:type="dxa"/>
            <w:tcBorders>
              <w:top w:val="nil"/>
              <w:left w:val="nil"/>
              <w:bottom w:val="single" w:sz="4" w:space="0" w:color="auto"/>
              <w:right w:val="single" w:sz="4" w:space="0" w:color="auto"/>
            </w:tcBorders>
            <w:shd w:val="clear" w:color="auto" w:fill="auto"/>
            <w:vAlign w:val="center"/>
            <w:hideMark/>
          </w:tcPr>
          <w:p w14:paraId="55C2DC8C" w14:textId="77777777" w:rsidR="00795AF9" w:rsidRPr="006C6D32" w:rsidRDefault="00795AF9" w:rsidP="00E4246C">
            <w:pPr>
              <w:jc w:val="center"/>
              <w:rPr>
                <w:sz w:val="18"/>
                <w:szCs w:val="18"/>
              </w:rPr>
            </w:pPr>
            <w:r w:rsidRPr="006C6D32">
              <w:rPr>
                <w:sz w:val="18"/>
                <w:szCs w:val="18"/>
              </w:rPr>
              <w:t>Amoniakas (NH</w:t>
            </w:r>
            <w:r w:rsidRPr="006C6D32">
              <w:rPr>
                <w:sz w:val="18"/>
                <w:szCs w:val="18"/>
                <w:vertAlign w:val="subscript"/>
              </w:rPr>
              <w:t>3</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2F93D2E8"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550EE546" w14:textId="77777777" w:rsidR="00795AF9" w:rsidRPr="006C6D32" w:rsidRDefault="00795AF9" w:rsidP="00E4246C">
            <w:pPr>
              <w:jc w:val="center"/>
              <w:rPr>
                <w:sz w:val="18"/>
                <w:szCs w:val="18"/>
              </w:rPr>
            </w:pPr>
            <w:r w:rsidRPr="006C6D32">
              <w:rPr>
                <w:sz w:val="18"/>
                <w:szCs w:val="18"/>
              </w:rPr>
              <w:t>0,45612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7E83D9" w14:textId="77777777" w:rsidR="00795AF9" w:rsidRPr="006C6D32" w:rsidRDefault="00795AF9" w:rsidP="00E4246C">
            <w:pPr>
              <w:jc w:val="center"/>
              <w:rPr>
                <w:sz w:val="18"/>
                <w:szCs w:val="18"/>
              </w:rPr>
            </w:pPr>
            <w:r w:rsidRPr="006C6D32">
              <w:rPr>
                <w:sz w:val="18"/>
                <w:szCs w:val="18"/>
              </w:rPr>
              <w:t>4,07</w:t>
            </w:r>
          </w:p>
        </w:tc>
        <w:tc>
          <w:tcPr>
            <w:tcW w:w="845" w:type="dxa"/>
            <w:tcBorders>
              <w:top w:val="nil"/>
              <w:left w:val="nil"/>
              <w:bottom w:val="single" w:sz="4" w:space="0" w:color="auto"/>
              <w:right w:val="single" w:sz="4" w:space="0" w:color="auto"/>
            </w:tcBorders>
            <w:shd w:val="clear" w:color="auto" w:fill="auto"/>
            <w:vAlign w:val="center"/>
            <w:hideMark/>
          </w:tcPr>
          <w:p w14:paraId="0B94F85F" w14:textId="77777777" w:rsidR="00795AF9" w:rsidRPr="006C6D32" w:rsidRDefault="00795AF9" w:rsidP="00E4246C">
            <w:pPr>
              <w:jc w:val="center"/>
              <w:rPr>
                <w:sz w:val="18"/>
                <w:szCs w:val="18"/>
              </w:rPr>
            </w:pPr>
            <w:r w:rsidRPr="006C6D32">
              <w:rPr>
                <w:sz w:val="18"/>
                <w:szCs w:val="18"/>
              </w:rPr>
              <w:t>112,07</w:t>
            </w:r>
          </w:p>
        </w:tc>
        <w:tc>
          <w:tcPr>
            <w:tcW w:w="856" w:type="dxa"/>
            <w:tcBorders>
              <w:top w:val="nil"/>
              <w:left w:val="nil"/>
              <w:bottom w:val="single" w:sz="4" w:space="0" w:color="auto"/>
              <w:right w:val="single" w:sz="4" w:space="0" w:color="auto"/>
            </w:tcBorders>
            <w:shd w:val="clear" w:color="auto" w:fill="auto"/>
            <w:noWrap/>
            <w:vAlign w:val="center"/>
          </w:tcPr>
          <w:p w14:paraId="6D091480" w14:textId="77777777" w:rsidR="00795AF9" w:rsidRPr="006C6D32" w:rsidRDefault="00795AF9" w:rsidP="00E4246C">
            <w:pPr>
              <w:jc w:val="center"/>
              <w:rPr>
                <w:sz w:val="18"/>
                <w:szCs w:val="18"/>
              </w:rPr>
            </w:pPr>
            <w:r w:rsidRPr="006C6D32">
              <w:rPr>
                <w:sz w:val="18"/>
                <w:szCs w:val="18"/>
              </w:rPr>
              <w:t>2865</w:t>
            </w:r>
          </w:p>
        </w:tc>
      </w:tr>
      <w:tr w:rsidR="00795AF9" w:rsidRPr="006C6D32" w14:paraId="7249B0A8" w14:textId="77777777" w:rsidTr="00E4246C">
        <w:trPr>
          <w:trHeight w:val="564"/>
          <w:jc w:val="center"/>
        </w:trPr>
        <w:tc>
          <w:tcPr>
            <w:tcW w:w="2549" w:type="dxa"/>
            <w:tcBorders>
              <w:top w:val="nil"/>
              <w:left w:val="single" w:sz="4" w:space="0" w:color="auto"/>
              <w:bottom w:val="single" w:sz="4" w:space="0" w:color="auto"/>
              <w:right w:val="nil"/>
            </w:tcBorders>
            <w:shd w:val="clear" w:color="auto" w:fill="auto"/>
            <w:vAlign w:val="center"/>
            <w:hideMark/>
          </w:tcPr>
          <w:p w14:paraId="7383AF55" w14:textId="77777777" w:rsidR="00795AF9" w:rsidRPr="006C6D32" w:rsidRDefault="00795AF9" w:rsidP="00E4246C">
            <w:pPr>
              <w:jc w:val="center"/>
              <w:rPr>
                <w:sz w:val="18"/>
                <w:szCs w:val="18"/>
              </w:rPr>
            </w:pPr>
            <w:r w:rsidRPr="006C6D32">
              <w:rPr>
                <w:sz w:val="18"/>
                <w:szCs w:val="18"/>
              </w:rPr>
              <w:t>Aušintuvas</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1DEA3D47" w14:textId="77777777" w:rsidR="00795AF9" w:rsidRPr="006C6D32" w:rsidRDefault="00795AF9" w:rsidP="00E4246C">
            <w:pPr>
              <w:jc w:val="center"/>
              <w:rPr>
                <w:sz w:val="18"/>
                <w:szCs w:val="18"/>
              </w:rPr>
            </w:pPr>
            <w:r w:rsidRPr="006C6D32">
              <w:rPr>
                <w:sz w:val="18"/>
                <w:szCs w:val="18"/>
              </w:rPr>
              <w:t>012</w:t>
            </w:r>
          </w:p>
        </w:tc>
        <w:tc>
          <w:tcPr>
            <w:tcW w:w="992" w:type="dxa"/>
            <w:tcBorders>
              <w:top w:val="nil"/>
              <w:left w:val="nil"/>
              <w:bottom w:val="single" w:sz="4" w:space="0" w:color="auto"/>
              <w:right w:val="single" w:sz="4" w:space="0" w:color="auto"/>
            </w:tcBorders>
            <w:shd w:val="clear" w:color="auto" w:fill="auto"/>
            <w:vAlign w:val="center"/>
            <w:hideMark/>
          </w:tcPr>
          <w:p w14:paraId="3E3D87C3" w14:textId="77777777" w:rsidR="00795AF9" w:rsidRPr="006C6D32" w:rsidRDefault="00795AF9" w:rsidP="00E4246C">
            <w:pPr>
              <w:jc w:val="center"/>
              <w:rPr>
                <w:sz w:val="18"/>
                <w:szCs w:val="18"/>
              </w:rPr>
            </w:pPr>
            <w:r w:rsidRPr="006C6D32">
              <w:rPr>
                <w:sz w:val="18"/>
                <w:szCs w:val="18"/>
              </w:rPr>
              <w:t>6124796 499363</w:t>
            </w:r>
          </w:p>
        </w:tc>
        <w:tc>
          <w:tcPr>
            <w:tcW w:w="714" w:type="dxa"/>
            <w:tcBorders>
              <w:top w:val="nil"/>
              <w:left w:val="nil"/>
              <w:bottom w:val="single" w:sz="4" w:space="0" w:color="auto"/>
              <w:right w:val="single" w:sz="4" w:space="0" w:color="auto"/>
            </w:tcBorders>
            <w:shd w:val="clear" w:color="auto" w:fill="auto"/>
            <w:vAlign w:val="center"/>
            <w:hideMark/>
          </w:tcPr>
          <w:p w14:paraId="598E1BCE" w14:textId="77777777" w:rsidR="00795AF9" w:rsidRPr="006C6D32" w:rsidRDefault="00795AF9" w:rsidP="00E4246C">
            <w:pPr>
              <w:jc w:val="center"/>
              <w:rPr>
                <w:sz w:val="18"/>
                <w:szCs w:val="18"/>
              </w:rPr>
            </w:pPr>
            <w:r w:rsidRPr="006C6D32">
              <w:rPr>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3BCD911E" w14:textId="77777777" w:rsidR="00795AF9" w:rsidRPr="006C6D32" w:rsidRDefault="00795AF9" w:rsidP="00E4246C">
            <w:pPr>
              <w:jc w:val="center"/>
              <w:rPr>
                <w:sz w:val="18"/>
                <w:szCs w:val="18"/>
              </w:rPr>
            </w:pPr>
            <w:r w:rsidRPr="006C6D32">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14:paraId="5844F939" w14:textId="77777777" w:rsidR="00795AF9" w:rsidRPr="006C6D32" w:rsidRDefault="00795AF9" w:rsidP="00E4246C">
            <w:pPr>
              <w:jc w:val="center"/>
              <w:rPr>
                <w:sz w:val="18"/>
                <w:szCs w:val="18"/>
              </w:rPr>
            </w:pPr>
            <w:r w:rsidRPr="006C6D32">
              <w:rPr>
                <w:sz w:val="18"/>
                <w:szCs w:val="18"/>
              </w:rPr>
              <w:t>4,1</w:t>
            </w:r>
          </w:p>
        </w:tc>
        <w:tc>
          <w:tcPr>
            <w:tcW w:w="850" w:type="dxa"/>
            <w:tcBorders>
              <w:top w:val="nil"/>
              <w:left w:val="nil"/>
              <w:bottom w:val="single" w:sz="4" w:space="0" w:color="auto"/>
              <w:right w:val="single" w:sz="4" w:space="0" w:color="auto"/>
            </w:tcBorders>
            <w:shd w:val="clear" w:color="auto" w:fill="auto"/>
            <w:vAlign w:val="center"/>
            <w:hideMark/>
          </w:tcPr>
          <w:p w14:paraId="6919EAED" w14:textId="77777777" w:rsidR="00795AF9" w:rsidRPr="006C6D32" w:rsidRDefault="00795AF9" w:rsidP="00E4246C">
            <w:pPr>
              <w:jc w:val="center"/>
              <w:rPr>
                <w:sz w:val="18"/>
                <w:szCs w:val="18"/>
              </w:rPr>
            </w:pPr>
            <w:r w:rsidRPr="006C6D32">
              <w:rPr>
                <w:sz w:val="18"/>
                <w:szCs w:val="18"/>
              </w:rPr>
              <w:t>23,1</w:t>
            </w:r>
          </w:p>
        </w:tc>
        <w:tc>
          <w:tcPr>
            <w:tcW w:w="709" w:type="dxa"/>
            <w:tcBorders>
              <w:top w:val="nil"/>
              <w:left w:val="nil"/>
              <w:bottom w:val="single" w:sz="4" w:space="0" w:color="auto"/>
              <w:right w:val="single" w:sz="4" w:space="0" w:color="auto"/>
            </w:tcBorders>
            <w:shd w:val="clear" w:color="auto" w:fill="auto"/>
            <w:vAlign w:val="center"/>
            <w:hideMark/>
          </w:tcPr>
          <w:p w14:paraId="22568388" w14:textId="77777777" w:rsidR="00795AF9" w:rsidRPr="006C6D32" w:rsidRDefault="00795AF9" w:rsidP="00E4246C">
            <w:pPr>
              <w:jc w:val="center"/>
              <w:rPr>
                <w:sz w:val="18"/>
                <w:szCs w:val="18"/>
              </w:rPr>
            </w:pPr>
            <w:r w:rsidRPr="006C6D32">
              <w:rPr>
                <w:sz w:val="18"/>
                <w:szCs w:val="18"/>
              </w:rPr>
              <w:t>74,2</w:t>
            </w:r>
          </w:p>
        </w:tc>
        <w:tc>
          <w:tcPr>
            <w:tcW w:w="2126" w:type="dxa"/>
            <w:tcBorders>
              <w:top w:val="nil"/>
              <w:left w:val="nil"/>
              <w:bottom w:val="single" w:sz="4" w:space="0" w:color="auto"/>
              <w:right w:val="single" w:sz="4" w:space="0" w:color="auto"/>
            </w:tcBorders>
            <w:shd w:val="clear" w:color="auto" w:fill="auto"/>
            <w:vAlign w:val="center"/>
            <w:hideMark/>
          </w:tcPr>
          <w:p w14:paraId="6C00AE6D" w14:textId="77777777" w:rsidR="00795AF9" w:rsidRPr="006C6D32" w:rsidRDefault="00795AF9" w:rsidP="00E4246C">
            <w:pPr>
              <w:jc w:val="center"/>
              <w:rPr>
                <w:sz w:val="18"/>
                <w:szCs w:val="18"/>
              </w:rPr>
            </w:pPr>
            <w:r w:rsidRPr="006C6D32">
              <w:rPr>
                <w:sz w:val="18"/>
                <w:szCs w:val="18"/>
              </w:rPr>
              <w:t>Amoniakas (NH</w:t>
            </w:r>
            <w:r w:rsidRPr="006C6D32">
              <w:rPr>
                <w:sz w:val="18"/>
                <w:szCs w:val="18"/>
                <w:vertAlign w:val="subscript"/>
              </w:rPr>
              <w:t>3</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71308A60"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6E396B99" w14:textId="77777777" w:rsidR="00795AF9" w:rsidRPr="006C6D32" w:rsidRDefault="00795AF9" w:rsidP="00E4246C">
            <w:pPr>
              <w:jc w:val="center"/>
              <w:rPr>
                <w:sz w:val="18"/>
                <w:szCs w:val="18"/>
              </w:rPr>
            </w:pPr>
            <w:r w:rsidRPr="006C6D32">
              <w:rPr>
                <w:sz w:val="18"/>
                <w:szCs w:val="18"/>
              </w:rPr>
              <w:t>0,39326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BE1CDFC" w14:textId="77777777" w:rsidR="00795AF9" w:rsidRPr="006C6D32" w:rsidRDefault="00795AF9" w:rsidP="00E4246C">
            <w:pPr>
              <w:jc w:val="center"/>
              <w:rPr>
                <w:sz w:val="18"/>
                <w:szCs w:val="18"/>
              </w:rPr>
            </w:pPr>
            <w:r w:rsidRPr="006C6D32">
              <w:rPr>
                <w:sz w:val="18"/>
                <w:szCs w:val="18"/>
              </w:rPr>
              <w:t>4,07</w:t>
            </w:r>
          </w:p>
        </w:tc>
        <w:tc>
          <w:tcPr>
            <w:tcW w:w="845" w:type="dxa"/>
            <w:tcBorders>
              <w:top w:val="nil"/>
              <w:left w:val="nil"/>
              <w:bottom w:val="single" w:sz="4" w:space="0" w:color="auto"/>
              <w:right w:val="single" w:sz="4" w:space="0" w:color="auto"/>
            </w:tcBorders>
            <w:shd w:val="clear" w:color="auto" w:fill="auto"/>
            <w:vAlign w:val="center"/>
            <w:hideMark/>
          </w:tcPr>
          <w:p w14:paraId="10A80AB3" w14:textId="77777777" w:rsidR="00795AF9" w:rsidRPr="006C6D32" w:rsidRDefault="00795AF9" w:rsidP="00E4246C">
            <w:pPr>
              <w:jc w:val="center"/>
              <w:rPr>
                <w:sz w:val="18"/>
                <w:szCs w:val="18"/>
              </w:rPr>
            </w:pPr>
            <w:r w:rsidRPr="006C6D32">
              <w:rPr>
                <w:sz w:val="18"/>
                <w:szCs w:val="18"/>
              </w:rPr>
              <w:t>96,62</w:t>
            </w:r>
          </w:p>
        </w:tc>
        <w:tc>
          <w:tcPr>
            <w:tcW w:w="856" w:type="dxa"/>
            <w:tcBorders>
              <w:top w:val="nil"/>
              <w:left w:val="nil"/>
              <w:bottom w:val="single" w:sz="4" w:space="0" w:color="auto"/>
              <w:right w:val="single" w:sz="4" w:space="0" w:color="auto"/>
            </w:tcBorders>
            <w:shd w:val="clear" w:color="auto" w:fill="auto"/>
            <w:noWrap/>
            <w:vAlign w:val="center"/>
          </w:tcPr>
          <w:p w14:paraId="19AF39D0" w14:textId="77777777" w:rsidR="00795AF9" w:rsidRPr="006C6D32" w:rsidRDefault="00795AF9" w:rsidP="00E4246C">
            <w:pPr>
              <w:jc w:val="center"/>
              <w:rPr>
                <w:sz w:val="18"/>
                <w:szCs w:val="18"/>
              </w:rPr>
            </w:pPr>
            <w:r w:rsidRPr="006C6D32">
              <w:rPr>
                <w:sz w:val="18"/>
                <w:szCs w:val="18"/>
              </w:rPr>
              <w:t>2865</w:t>
            </w:r>
          </w:p>
        </w:tc>
      </w:tr>
      <w:tr w:rsidR="00795AF9" w:rsidRPr="006C6D32" w14:paraId="23AD77E8" w14:textId="77777777" w:rsidTr="00E4246C">
        <w:trPr>
          <w:trHeight w:val="636"/>
          <w:jc w:val="center"/>
        </w:trPr>
        <w:tc>
          <w:tcPr>
            <w:tcW w:w="2549" w:type="dxa"/>
            <w:tcBorders>
              <w:top w:val="nil"/>
              <w:left w:val="single" w:sz="4" w:space="0" w:color="auto"/>
              <w:bottom w:val="single" w:sz="4" w:space="0" w:color="auto"/>
              <w:right w:val="nil"/>
            </w:tcBorders>
            <w:shd w:val="clear" w:color="auto" w:fill="auto"/>
            <w:vAlign w:val="center"/>
            <w:hideMark/>
          </w:tcPr>
          <w:p w14:paraId="100B23E8" w14:textId="77777777" w:rsidR="00795AF9" w:rsidRPr="006C6D32" w:rsidRDefault="00795AF9" w:rsidP="00E4246C">
            <w:pPr>
              <w:jc w:val="center"/>
              <w:rPr>
                <w:sz w:val="18"/>
                <w:szCs w:val="18"/>
              </w:rPr>
            </w:pPr>
            <w:r w:rsidRPr="006C6D32">
              <w:rPr>
                <w:sz w:val="18"/>
                <w:szCs w:val="18"/>
              </w:rPr>
              <w:t>Aušintuvas</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166D2CF6" w14:textId="77777777" w:rsidR="00795AF9" w:rsidRPr="006C6D32" w:rsidRDefault="00795AF9" w:rsidP="00E4246C">
            <w:pPr>
              <w:jc w:val="center"/>
              <w:rPr>
                <w:sz w:val="18"/>
                <w:szCs w:val="18"/>
              </w:rPr>
            </w:pPr>
            <w:r w:rsidRPr="006C6D32">
              <w:rPr>
                <w:sz w:val="18"/>
                <w:szCs w:val="18"/>
              </w:rPr>
              <w:t>013</w:t>
            </w:r>
          </w:p>
        </w:tc>
        <w:tc>
          <w:tcPr>
            <w:tcW w:w="992" w:type="dxa"/>
            <w:tcBorders>
              <w:top w:val="nil"/>
              <w:left w:val="nil"/>
              <w:bottom w:val="single" w:sz="4" w:space="0" w:color="auto"/>
              <w:right w:val="single" w:sz="4" w:space="0" w:color="auto"/>
            </w:tcBorders>
            <w:shd w:val="clear" w:color="auto" w:fill="auto"/>
            <w:vAlign w:val="center"/>
            <w:hideMark/>
          </w:tcPr>
          <w:p w14:paraId="75629D40" w14:textId="77777777" w:rsidR="00795AF9" w:rsidRPr="006C6D32" w:rsidRDefault="00795AF9" w:rsidP="00E4246C">
            <w:pPr>
              <w:jc w:val="center"/>
              <w:rPr>
                <w:sz w:val="18"/>
                <w:szCs w:val="18"/>
              </w:rPr>
            </w:pPr>
            <w:r w:rsidRPr="006C6D32">
              <w:rPr>
                <w:sz w:val="18"/>
                <w:szCs w:val="18"/>
              </w:rPr>
              <w:t>6124785 499352</w:t>
            </w:r>
          </w:p>
        </w:tc>
        <w:tc>
          <w:tcPr>
            <w:tcW w:w="714" w:type="dxa"/>
            <w:tcBorders>
              <w:top w:val="nil"/>
              <w:left w:val="nil"/>
              <w:bottom w:val="single" w:sz="4" w:space="0" w:color="auto"/>
              <w:right w:val="single" w:sz="4" w:space="0" w:color="auto"/>
            </w:tcBorders>
            <w:shd w:val="clear" w:color="auto" w:fill="auto"/>
            <w:vAlign w:val="center"/>
            <w:hideMark/>
          </w:tcPr>
          <w:p w14:paraId="63378FD1" w14:textId="77777777" w:rsidR="00795AF9" w:rsidRPr="006C6D32" w:rsidRDefault="00795AF9" w:rsidP="00E4246C">
            <w:pPr>
              <w:jc w:val="center"/>
              <w:rPr>
                <w:sz w:val="18"/>
                <w:szCs w:val="18"/>
              </w:rPr>
            </w:pPr>
            <w:r w:rsidRPr="006C6D32">
              <w:rPr>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65953099" w14:textId="77777777" w:rsidR="00795AF9" w:rsidRPr="006C6D32" w:rsidRDefault="00795AF9" w:rsidP="00E4246C">
            <w:pPr>
              <w:jc w:val="center"/>
              <w:rPr>
                <w:sz w:val="18"/>
                <w:szCs w:val="18"/>
              </w:rPr>
            </w:pPr>
            <w:r w:rsidRPr="006C6D32">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14:paraId="27763819" w14:textId="77777777" w:rsidR="00795AF9" w:rsidRPr="006C6D32" w:rsidRDefault="00795AF9" w:rsidP="00E4246C">
            <w:pPr>
              <w:jc w:val="center"/>
              <w:rPr>
                <w:sz w:val="18"/>
                <w:szCs w:val="18"/>
              </w:rPr>
            </w:pPr>
            <w:r w:rsidRPr="006C6D32">
              <w:rPr>
                <w:sz w:val="18"/>
                <w:szCs w:val="18"/>
              </w:rPr>
              <w:t>6,1</w:t>
            </w:r>
          </w:p>
        </w:tc>
        <w:tc>
          <w:tcPr>
            <w:tcW w:w="850" w:type="dxa"/>
            <w:tcBorders>
              <w:top w:val="nil"/>
              <w:left w:val="nil"/>
              <w:bottom w:val="single" w:sz="4" w:space="0" w:color="auto"/>
              <w:right w:val="single" w:sz="4" w:space="0" w:color="auto"/>
            </w:tcBorders>
            <w:shd w:val="clear" w:color="auto" w:fill="auto"/>
            <w:vAlign w:val="center"/>
            <w:hideMark/>
          </w:tcPr>
          <w:p w14:paraId="7D52DABD" w14:textId="77777777" w:rsidR="00795AF9" w:rsidRPr="006C6D32" w:rsidRDefault="00795AF9" w:rsidP="00E4246C">
            <w:pPr>
              <w:jc w:val="center"/>
              <w:rPr>
                <w:sz w:val="18"/>
                <w:szCs w:val="18"/>
              </w:rPr>
            </w:pPr>
            <w:r w:rsidRPr="006C6D32">
              <w:rPr>
                <w:sz w:val="18"/>
                <w:szCs w:val="18"/>
              </w:rPr>
              <w:t>23,3</w:t>
            </w:r>
          </w:p>
        </w:tc>
        <w:tc>
          <w:tcPr>
            <w:tcW w:w="709" w:type="dxa"/>
            <w:tcBorders>
              <w:top w:val="nil"/>
              <w:left w:val="nil"/>
              <w:bottom w:val="single" w:sz="4" w:space="0" w:color="auto"/>
              <w:right w:val="single" w:sz="4" w:space="0" w:color="auto"/>
            </w:tcBorders>
            <w:shd w:val="clear" w:color="auto" w:fill="auto"/>
            <w:vAlign w:val="center"/>
            <w:hideMark/>
          </w:tcPr>
          <w:p w14:paraId="6E9E85AF" w14:textId="77777777" w:rsidR="00795AF9" w:rsidRPr="006C6D32" w:rsidRDefault="00795AF9" w:rsidP="00E4246C">
            <w:pPr>
              <w:jc w:val="center"/>
              <w:rPr>
                <w:sz w:val="18"/>
                <w:szCs w:val="18"/>
              </w:rPr>
            </w:pPr>
            <w:r w:rsidRPr="006C6D32">
              <w:rPr>
                <w:sz w:val="18"/>
                <w:szCs w:val="18"/>
              </w:rPr>
              <w:t>110,48</w:t>
            </w:r>
          </w:p>
        </w:tc>
        <w:tc>
          <w:tcPr>
            <w:tcW w:w="2126" w:type="dxa"/>
            <w:tcBorders>
              <w:top w:val="nil"/>
              <w:left w:val="nil"/>
              <w:bottom w:val="single" w:sz="4" w:space="0" w:color="auto"/>
              <w:right w:val="single" w:sz="4" w:space="0" w:color="auto"/>
            </w:tcBorders>
            <w:shd w:val="clear" w:color="auto" w:fill="auto"/>
            <w:vAlign w:val="center"/>
            <w:hideMark/>
          </w:tcPr>
          <w:p w14:paraId="527B82AF" w14:textId="77777777" w:rsidR="00795AF9" w:rsidRPr="006C6D32" w:rsidRDefault="00795AF9" w:rsidP="00E4246C">
            <w:pPr>
              <w:jc w:val="center"/>
              <w:rPr>
                <w:sz w:val="18"/>
                <w:szCs w:val="18"/>
              </w:rPr>
            </w:pPr>
            <w:r w:rsidRPr="006C6D32">
              <w:rPr>
                <w:sz w:val="18"/>
                <w:szCs w:val="18"/>
              </w:rPr>
              <w:t>Amoniakas (NH</w:t>
            </w:r>
            <w:r w:rsidRPr="006C6D32">
              <w:rPr>
                <w:sz w:val="18"/>
                <w:szCs w:val="18"/>
                <w:vertAlign w:val="subscript"/>
              </w:rPr>
              <w:t>3</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67515401"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3610A1CD" w14:textId="77777777" w:rsidR="00795AF9" w:rsidRPr="006C6D32" w:rsidRDefault="00795AF9" w:rsidP="00E4246C">
            <w:pPr>
              <w:jc w:val="center"/>
              <w:rPr>
                <w:sz w:val="18"/>
                <w:szCs w:val="18"/>
              </w:rPr>
            </w:pPr>
            <w:r w:rsidRPr="006C6D32">
              <w:rPr>
                <w:sz w:val="18"/>
                <w:szCs w:val="18"/>
              </w:rPr>
              <w:t>0,51926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1BFD7B" w14:textId="77777777" w:rsidR="00795AF9" w:rsidRPr="006C6D32" w:rsidRDefault="00795AF9" w:rsidP="00E4246C">
            <w:pPr>
              <w:jc w:val="center"/>
              <w:rPr>
                <w:sz w:val="18"/>
                <w:szCs w:val="18"/>
              </w:rPr>
            </w:pPr>
            <w:r w:rsidRPr="006C6D32">
              <w:rPr>
                <w:sz w:val="18"/>
                <w:szCs w:val="18"/>
              </w:rPr>
              <w:t>4,07</w:t>
            </w:r>
          </w:p>
        </w:tc>
        <w:tc>
          <w:tcPr>
            <w:tcW w:w="845" w:type="dxa"/>
            <w:tcBorders>
              <w:top w:val="nil"/>
              <w:left w:val="nil"/>
              <w:bottom w:val="single" w:sz="4" w:space="0" w:color="auto"/>
              <w:right w:val="single" w:sz="4" w:space="0" w:color="auto"/>
            </w:tcBorders>
            <w:shd w:val="clear" w:color="auto" w:fill="auto"/>
            <w:vAlign w:val="center"/>
            <w:hideMark/>
          </w:tcPr>
          <w:p w14:paraId="47D82084" w14:textId="77777777" w:rsidR="00795AF9" w:rsidRPr="006C6D32" w:rsidRDefault="00795AF9" w:rsidP="00E4246C">
            <w:pPr>
              <w:jc w:val="center"/>
              <w:rPr>
                <w:sz w:val="18"/>
                <w:szCs w:val="18"/>
              </w:rPr>
            </w:pPr>
            <w:r w:rsidRPr="006C6D32">
              <w:rPr>
                <w:sz w:val="18"/>
                <w:szCs w:val="18"/>
              </w:rPr>
              <w:t>127,58</w:t>
            </w:r>
          </w:p>
        </w:tc>
        <w:tc>
          <w:tcPr>
            <w:tcW w:w="856" w:type="dxa"/>
            <w:tcBorders>
              <w:top w:val="nil"/>
              <w:left w:val="nil"/>
              <w:bottom w:val="single" w:sz="4" w:space="0" w:color="auto"/>
              <w:right w:val="single" w:sz="4" w:space="0" w:color="auto"/>
            </w:tcBorders>
            <w:shd w:val="clear" w:color="auto" w:fill="auto"/>
            <w:noWrap/>
            <w:vAlign w:val="center"/>
          </w:tcPr>
          <w:p w14:paraId="496430B5" w14:textId="77777777" w:rsidR="00795AF9" w:rsidRPr="006C6D32" w:rsidRDefault="00795AF9" w:rsidP="00E4246C">
            <w:pPr>
              <w:jc w:val="center"/>
              <w:rPr>
                <w:sz w:val="18"/>
                <w:szCs w:val="18"/>
              </w:rPr>
            </w:pPr>
            <w:r w:rsidRPr="006C6D32">
              <w:rPr>
                <w:sz w:val="18"/>
                <w:szCs w:val="18"/>
              </w:rPr>
              <w:t>2865</w:t>
            </w:r>
          </w:p>
        </w:tc>
      </w:tr>
      <w:tr w:rsidR="00795AF9" w:rsidRPr="006C6D32" w14:paraId="0CAB8672" w14:textId="77777777" w:rsidTr="00E4246C">
        <w:trPr>
          <w:trHeight w:val="624"/>
          <w:jc w:val="center"/>
        </w:trPr>
        <w:tc>
          <w:tcPr>
            <w:tcW w:w="2549" w:type="dxa"/>
            <w:tcBorders>
              <w:top w:val="nil"/>
              <w:left w:val="single" w:sz="4" w:space="0" w:color="auto"/>
              <w:bottom w:val="single" w:sz="4" w:space="0" w:color="auto"/>
              <w:right w:val="nil"/>
            </w:tcBorders>
            <w:shd w:val="clear" w:color="auto" w:fill="auto"/>
            <w:vAlign w:val="center"/>
            <w:hideMark/>
          </w:tcPr>
          <w:p w14:paraId="50DDC530" w14:textId="77777777" w:rsidR="00795AF9" w:rsidRPr="006C6D32" w:rsidRDefault="00795AF9" w:rsidP="00E4246C">
            <w:pPr>
              <w:jc w:val="center"/>
              <w:rPr>
                <w:sz w:val="18"/>
                <w:szCs w:val="18"/>
              </w:rPr>
            </w:pPr>
            <w:r w:rsidRPr="006C6D32">
              <w:rPr>
                <w:sz w:val="18"/>
                <w:szCs w:val="18"/>
              </w:rPr>
              <w:t>Aušintuvas</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6E2AE55" w14:textId="77777777" w:rsidR="00795AF9" w:rsidRPr="006C6D32" w:rsidRDefault="00795AF9" w:rsidP="00E4246C">
            <w:pPr>
              <w:jc w:val="center"/>
              <w:rPr>
                <w:sz w:val="18"/>
                <w:szCs w:val="18"/>
              </w:rPr>
            </w:pPr>
            <w:r w:rsidRPr="006C6D32">
              <w:rPr>
                <w:sz w:val="18"/>
                <w:szCs w:val="18"/>
              </w:rPr>
              <w:t>014</w:t>
            </w:r>
          </w:p>
        </w:tc>
        <w:tc>
          <w:tcPr>
            <w:tcW w:w="992" w:type="dxa"/>
            <w:tcBorders>
              <w:top w:val="nil"/>
              <w:left w:val="nil"/>
              <w:bottom w:val="single" w:sz="4" w:space="0" w:color="auto"/>
              <w:right w:val="single" w:sz="4" w:space="0" w:color="auto"/>
            </w:tcBorders>
            <w:shd w:val="clear" w:color="auto" w:fill="auto"/>
            <w:vAlign w:val="center"/>
            <w:hideMark/>
          </w:tcPr>
          <w:p w14:paraId="2146E24D" w14:textId="77777777" w:rsidR="00795AF9" w:rsidRPr="006C6D32" w:rsidRDefault="00795AF9" w:rsidP="00E4246C">
            <w:pPr>
              <w:jc w:val="center"/>
              <w:rPr>
                <w:sz w:val="18"/>
                <w:szCs w:val="18"/>
              </w:rPr>
            </w:pPr>
            <w:r w:rsidRPr="006C6D32">
              <w:rPr>
                <w:sz w:val="18"/>
                <w:szCs w:val="18"/>
              </w:rPr>
              <w:t>6124791 499358</w:t>
            </w:r>
          </w:p>
        </w:tc>
        <w:tc>
          <w:tcPr>
            <w:tcW w:w="714" w:type="dxa"/>
            <w:tcBorders>
              <w:top w:val="nil"/>
              <w:left w:val="nil"/>
              <w:bottom w:val="single" w:sz="4" w:space="0" w:color="auto"/>
              <w:right w:val="single" w:sz="4" w:space="0" w:color="auto"/>
            </w:tcBorders>
            <w:shd w:val="clear" w:color="auto" w:fill="auto"/>
            <w:vAlign w:val="center"/>
            <w:hideMark/>
          </w:tcPr>
          <w:p w14:paraId="37645B45" w14:textId="77777777" w:rsidR="00795AF9" w:rsidRPr="006C6D32" w:rsidRDefault="00795AF9" w:rsidP="00E4246C">
            <w:pPr>
              <w:jc w:val="center"/>
              <w:rPr>
                <w:sz w:val="18"/>
                <w:szCs w:val="18"/>
              </w:rPr>
            </w:pPr>
            <w:r w:rsidRPr="006C6D32">
              <w:rPr>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200E41DB" w14:textId="77777777" w:rsidR="00795AF9" w:rsidRPr="006C6D32" w:rsidRDefault="00795AF9" w:rsidP="00E4246C">
            <w:pPr>
              <w:jc w:val="center"/>
              <w:rPr>
                <w:sz w:val="18"/>
                <w:szCs w:val="18"/>
              </w:rPr>
            </w:pPr>
            <w:r w:rsidRPr="006C6D32">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14:paraId="5E013597" w14:textId="77777777" w:rsidR="00795AF9" w:rsidRPr="006C6D32" w:rsidRDefault="00795AF9" w:rsidP="00E4246C">
            <w:pPr>
              <w:jc w:val="center"/>
              <w:rPr>
                <w:sz w:val="18"/>
                <w:szCs w:val="18"/>
              </w:rPr>
            </w:pPr>
            <w:r w:rsidRPr="006C6D32">
              <w:rPr>
                <w:sz w:val="18"/>
                <w:szCs w:val="18"/>
              </w:rPr>
              <w:t>6,0</w:t>
            </w:r>
          </w:p>
        </w:tc>
        <w:tc>
          <w:tcPr>
            <w:tcW w:w="850" w:type="dxa"/>
            <w:tcBorders>
              <w:top w:val="nil"/>
              <w:left w:val="nil"/>
              <w:bottom w:val="single" w:sz="4" w:space="0" w:color="auto"/>
              <w:right w:val="single" w:sz="4" w:space="0" w:color="auto"/>
            </w:tcBorders>
            <w:shd w:val="clear" w:color="auto" w:fill="auto"/>
            <w:vAlign w:val="center"/>
            <w:hideMark/>
          </w:tcPr>
          <w:p w14:paraId="6F71C32F" w14:textId="77777777" w:rsidR="00795AF9" w:rsidRPr="006C6D32" w:rsidRDefault="00795AF9" w:rsidP="00E4246C">
            <w:pPr>
              <w:jc w:val="center"/>
              <w:rPr>
                <w:sz w:val="18"/>
                <w:szCs w:val="18"/>
              </w:rPr>
            </w:pPr>
            <w:r w:rsidRPr="006C6D32">
              <w:rPr>
                <w:sz w:val="18"/>
                <w:szCs w:val="18"/>
              </w:rPr>
              <w:t>18,3</w:t>
            </w:r>
          </w:p>
        </w:tc>
        <w:tc>
          <w:tcPr>
            <w:tcW w:w="709" w:type="dxa"/>
            <w:tcBorders>
              <w:top w:val="nil"/>
              <w:left w:val="nil"/>
              <w:bottom w:val="single" w:sz="4" w:space="0" w:color="auto"/>
              <w:right w:val="single" w:sz="4" w:space="0" w:color="auto"/>
            </w:tcBorders>
            <w:shd w:val="clear" w:color="auto" w:fill="auto"/>
            <w:vAlign w:val="center"/>
            <w:hideMark/>
          </w:tcPr>
          <w:p w14:paraId="7A59E066" w14:textId="77777777" w:rsidR="00795AF9" w:rsidRPr="006C6D32" w:rsidRDefault="00795AF9" w:rsidP="00E4246C">
            <w:pPr>
              <w:jc w:val="center"/>
              <w:rPr>
                <w:sz w:val="18"/>
                <w:szCs w:val="18"/>
              </w:rPr>
            </w:pPr>
            <w:r w:rsidRPr="006C6D32">
              <w:rPr>
                <w:sz w:val="18"/>
                <w:szCs w:val="18"/>
              </w:rPr>
              <w:t>109,79</w:t>
            </w:r>
          </w:p>
        </w:tc>
        <w:tc>
          <w:tcPr>
            <w:tcW w:w="2126" w:type="dxa"/>
            <w:tcBorders>
              <w:top w:val="nil"/>
              <w:left w:val="nil"/>
              <w:bottom w:val="single" w:sz="4" w:space="0" w:color="auto"/>
              <w:right w:val="single" w:sz="4" w:space="0" w:color="auto"/>
            </w:tcBorders>
            <w:shd w:val="clear" w:color="auto" w:fill="auto"/>
            <w:vAlign w:val="center"/>
            <w:hideMark/>
          </w:tcPr>
          <w:p w14:paraId="6502B2D9" w14:textId="77777777" w:rsidR="00795AF9" w:rsidRPr="006C6D32" w:rsidRDefault="00795AF9" w:rsidP="00E4246C">
            <w:pPr>
              <w:jc w:val="center"/>
              <w:rPr>
                <w:sz w:val="18"/>
                <w:szCs w:val="18"/>
              </w:rPr>
            </w:pPr>
            <w:r w:rsidRPr="006C6D32">
              <w:rPr>
                <w:sz w:val="18"/>
                <w:szCs w:val="18"/>
              </w:rPr>
              <w:t>Amoniakas (NH</w:t>
            </w:r>
            <w:r w:rsidRPr="006C6D32">
              <w:rPr>
                <w:sz w:val="18"/>
                <w:szCs w:val="18"/>
                <w:vertAlign w:val="subscript"/>
              </w:rPr>
              <w:t>3</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33940A2C"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5156FD92" w14:textId="77777777" w:rsidR="00795AF9" w:rsidRPr="006C6D32" w:rsidRDefault="00795AF9" w:rsidP="00E4246C">
            <w:pPr>
              <w:jc w:val="center"/>
              <w:rPr>
                <w:sz w:val="18"/>
                <w:szCs w:val="18"/>
              </w:rPr>
            </w:pPr>
            <w:r w:rsidRPr="006C6D32">
              <w:rPr>
                <w:sz w:val="18"/>
                <w:szCs w:val="18"/>
              </w:rPr>
              <w:t>0,49406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A9DBD" w14:textId="77777777" w:rsidR="00795AF9" w:rsidRPr="006C6D32" w:rsidRDefault="00795AF9" w:rsidP="00E4246C">
            <w:pPr>
              <w:jc w:val="center"/>
              <w:rPr>
                <w:sz w:val="18"/>
                <w:szCs w:val="18"/>
              </w:rPr>
            </w:pPr>
            <w:r w:rsidRPr="006C6D32">
              <w:rPr>
                <w:sz w:val="18"/>
                <w:szCs w:val="18"/>
              </w:rPr>
              <w:t>4,07</w:t>
            </w:r>
          </w:p>
        </w:tc>
        <w:tc>
          <w:tcPr>
            <w:tcW w:w="845" w:type="dxa"/>
            <w:tcBorders>
              <w:top w:val="nil"/>
              <w:left w:val="nil"/>
              <w:bottom w:val="single" w:sz="4" w:space="0" w:color="auto"/>
              <w:right w:val="single" w:sz="4" w:space="0" w:color="auto"/>
            </w:tcBorders>
            <w:shd w:val="clear" w:color="auto" w:fill="auto"/>
            <w:vAlign w:val="center"/>
            <w:hideMark/>
          </w:tcPr>
          <w:p w14:paraId="76920B03" w14:textId="77777777" w:rsidR="00795AF9" w:rsidRPr="006C6D32" w:rsidRDefault="00795AF9" w:rsidP="00E4246C">
            <w:pPr>
              <w:jc w:val="center"/>
              <w:rPr>
                <w:sz w:val="18"/>
                <w:szCs w:val="18"/>
              </w:rPr>
            </w:pPr>
            <w:r w:rsidRPr="006C6D32">
              <w:rPr>
                <w:sz w:val="18"/>
                <w:szCs w:val="18"/>
              </w:rPr>
              <w:t>121,39</w:t>
            </w:r>
          </w:p>
        </w:tc>
        <w:tc>
          <w:tcPr>
            <w:tcW w:w="856" w:type="dxa"/>
            <w:tcBorders>
              <w:top w:val="nil"/>
              <w:left w:val="nil"/>
              <w:bottom w:val="single" w:sz="4" w:space="0" w:color="auto"/>
              <w:right w:val="single" w:sz="4" w:space="0" w:color="auto"/>
            </w:tcBorders>
            <w:shd w:val="clear" w:color="auto" w:fill="auto"/>
            <w:noWrap/>
            <w:vAlign w:val="center"/>
            <w:hideMark/>
          </w:tcPr>
          <w:p w14:paraId="5BBD6A80" w14:textId="77777777" w:rsidR="00795AF9" w:rsidRPr="006C6D32" w:rsidRDefault="00795AF9" w:rsidP="00E4246C">
            <w:pPr>
              <w:jc w:val="center"/>
              <w:rPr>
                <w:sz w:val="18"/>
                <w:szCs w:val="18"/>
              </w:rPr>
            </w:pPr>
            <w:r w:rsidRPr="006C6D32">
              <w:rPr>
                <w:sz w:val="18"/>
                <w:szCs w:val="18"/>
              </w:rPr>
              <w:t>2865</w:t>
            </w:r>
          </w:p>
        </w:tc>
      </w:tr>
      <w:tr w:rsidR="00795AF9" w:rsidRPr="006C6D32" w14:paraId="2EEDA3B3" w14:textId="77777777" w:rsidTr="00E4246C">
        <w:trPr>
          <w:trHeight w:val="312"/>
          <w:jc w:val="center"/>
        </w:trPr>
        <w:tc>
          <w:tcPr>
            <w:tcW w:w="2549" w:type="dxa"/>
            <w:vMerge w:val="restart"/>
            <w:tcBorders>
              <w:top w:val="nil"/>
              <w:left w:val="single" w:sz="4" w:space="0" w:color="auto"/>
              <w:bottom w:val="single" w:sz="4" w:space="0" w:color="000000"/>
              <w:right w:val="nil"/>
            </w:tcBorders>
            <w:shd w:val="clear" w:color="auto" w:fill="auto"/>
            <w:vAlign w:val="center"/>
            <w:hideMark/>
          </w:tcPr>
          <w:p w14:paraId="2B518401" w14:textId="77777777" w:rsidR="00795AF9" w:rsidRPr="006C6D32" w:rsidRDefault="00795AF9" w:rsidP="00E4246C">
            <w:pPr>
              <w:jc w:val="center"/>
              <w:rPr>
                <w:sz w:val="18"/>
                <w:szCs w:val="18"/>
              </w:rPr>
            </w:pPr>
            <w:r w:rsidRPr="006C6D32">
              <w:rPr>
                <w:sz w:val="18"/>
                <w:szCs w:val="18"/>
              </w:rPr>
              <w:t>Sieros deginimo krosnelė</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7141E3DE" w14:textId="77777777" w:rsidR="00795AF9" w:rsidRPr="006C6D32" w:rsidRDefault="00795AF9" w:rsidP="00E4246C">
            <w:pPr>
              <w:jc w:val="center"/>
              <w:rPr>
                <w:sz w:val="18"/>
                <w:szCs w:val="18"/>
              </w:rPr>
            </w:pPr>
            <w:r w:rsidRPr="006C6D32">
              <w:rPr>
                <w:sz w:val="18"/>
                <w:szCs w:val="18"/>
              </w:rPr>
              <w:t>021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7CF9CC2" w14:textId="77777777" w:rsidR="00795AF9" w:rsidRPr="006C6D32" w:rsidRDefault="00795AF9" w:rsidP="00E4246C">
            <w:pPr>
              <w:jc w:val="center"/>
              <w:rPr>
                <w:sz w:val="18"/>
                <w:szCs w:val="18"/>
              </w:rPr>
            </w:pPr>
            <w:r w:rsidRPr="006C6D32">
              <w:rPr>
                <w:sz w:val="18"/>
                <w:szCs w:val="18"/>
              </w:rPr>
              <w:t>6124689 499475</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42BD818A" w14:textId="77777777" w:rsidR="00795AF9" w:rsidRPr="006C6D32" w:rsidRDefault="00795AF9" w:rsidP="00E4246C">
            <w:pPr>
              <w:jc w:val="center"/>
              <w:rPr>
                <w:sz w:val="18"/>
                <w:szCs w:val="18"/>
              </w:rPr>
            </w:pPr>
            <w:r w:rsidRPr="006C6D32">
              <w:rPr>
                <w:sz w:val="18"/>
                <w:szCs w:val="18"/>
              </w:rPr>
              <w:t>25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B1F5469" w14:textId="77777777" w:rsidR="00795AF9" w:rsidRPr="006C6D32" w:rsidRDefault="00795AF9" w:rsidP="00E4246C">
            <w:pPr>
              <w:jc w:val="center"/>
              <w:rPr>
                <w:sz w:val="18"/>
                <w:szCs w:val="18"/>
              </w:rPr>
            </w:pPr>
            <w:r w:rsidRPr="006C6D32">
              <w:rPr>
                <w:sz w:val="18"/>
                <w:szCs w:val="18"/>
              </w:rPr>
              <w:t>0,23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BF632B5" w14:textId="77777777" w:rsidR="00795AF9" w:rsidRPr="006C6D32" w:rsidRDefault="00795AF9" w:rsidP="00E4246C">
            <w:pPr>
              <w:jc w:val="center"/>
              <w:rPr>
                <w:sz w:val="18"/>
                <w:szCs w:val="18"/>
              </w:rPr>
            </w:pPr>
            <w:r w:rsidRPr="006C6D32">
              <w:rPr>
                <w:sz w:val="18"/>
                <w:szCs w:val="18"/>
              </w:rPr>
              <w:t>7,9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F043F9E" w14:textId="77777777" w:rsidR="00795AF9" w:rsidRPr="006C6D32" w:rsidRDefault="00795AF9" w:rsidP="00E4246C">
            <w:pPr>
              <w:jc w:val="center"/>
              <w:rPr>
                <w:sz w:val="18"/>
                <w:szCs w:val="18"/>
              </w:rPr>
            </w:pPr>
            <w:r w:rsidRPr="006C6D32">
              <w:rPr>
                <w:sz w:val="18"/>
                <w:szCs w:val="18"/>
              </w:rPr>
              <w:t>88,3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1095F99" w14:textId="77777777" w:rsidR="00795AF9" w:rsidRPr="006C6D32" w:rsidRDefault="00795AF9" w:rsidP="00E4246C">
            <w:pPr>
              <w:jc w:val="center"/>
              <w:rPr>
                <w:sz w:val="18"/>
                <w:szCs w:val="18"/>
              </w:rPr>
            </w:pPr>
            <w:r w:rsidRPr="006C6D32">
              <w:rPr>
                <w:sz w:val="18"/>
                <w:szCs w:val="18"/>
              </w:rPr>
              <w:t>0,25</w:t>
            </w:r>
          </w:p>
        </w:tc>
        <w:tc>
          <w:tcPr>
            <w:tcW w:w="2126" w:type="dxa"/>
            <w:tcBorders>
              <w:top w:val="nil"/>
              <w:left w:val="nil"/>
              <w:bottom w:val="single" w:sz="4" w:space="0" w:color="auto"/>
              <w:right w:val="single" w:sz="4" w:space="0" w:color="auto"/>
            </w:tcBorders>
            <w:shd w:val="clear" w:color="auto" w:fill="auto"/>
            <w:vAlign w:val="center"/>
            <w:hideMark/>
          </w:tcPr>
          <w:p w14:paraId="6FA54A32"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331C434C"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5E4E7A12" w14:textId="77777777" w:rsidR="00795AF9" w:rsidRPr="006C6D32" w:rsidRDefault="00795AF9" w:rsidP="00E4246C">
            <w:pPr>
              <w:jc w:val="center"/>
              <w:rPr>
                <w:sz w:val="18"/>
                <w:szCs w:val="18"/>
              </w:rPr>
            </w:pPr>
            <w:r w:rsidRPr="006C6D32">
              <w:rPr>
                <w:sz w:val="18"/>
                <w:szCs w:val="18"/>
              </w:rPr>
              <w:t>0,0082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ADFEFA"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451B68A7" w14:textId="77777777" w:rsidR="00795AF9" w:rsidRPr="006C6D32" w:rsidRDefault="00795AF9" w:rsidP="00E4246C">
            <w:pPr>
              <w:jc w:val="center"/>
              <w:rPr>
                <w:sz w:val="18"/>
                <w:szCs w:val="18"/>
              </w:rPr>
            </w:pPr>
            <w:r w:rsidRPr="006C6D32">
              <w:rPr>
                <w:sz w:val="18"/>
                <w:szCs w:val="18"/>
              </w:rPr>
              <w:t>23,03</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AB279" w14:textId="77777777" w:rsidR="00795AF9" w:rsidRPr="006C6D32" w:rsidRDefault="00795AF9" w:rsidP="00E4246C">
            <w:pPr>
              <w:jc w:val="center"/>
              <w:rPr>
                <w:sz w:val="18"/>
                <w:szCs w:val="18"/>
              </w:rPr>
            </w:pPr>
            <w:r w:rsidRPr="006C6D32">
              <w:rPr>
                <w:sz w:val="18"/>
                <w:szCs w:val="18"/>
              </w:rPr>
              <w:t>2544</w:t>
            </w:r>
          </w:p>
        </w:tc>
      </w:tr>
      <w:tr w:rsidR="00795AF9" w:rsidRPr="006C6D32" w14:paraId="2D26C208" w14:textId="77777777" w:rsidTr="00E4246C">
        <w:trPr>
          <w:trHeight w:val="312"/>
          <w:jc w:val="center"/>
        </w:trPr>
        <w:tc>
          <w:tcPr>
            <w:tcW w:w="2549" w:type="dxa"/>
            <w:vMerge/>
            <w:tcBorders>
              <w:top w:val="nil"/>
              <w:left w:val="single" w:sz="4" w:space="0" w:color="auto"/>
              <w:bottom w:val="single" w:sz="4" w:space="0" w:color="auto"/>
              <w:right w:val="nil"/>
            </w:tcBorders>
            <w:vAlign w:val="center"/>
            <w:hideMark/>
          </w:tcPr>
          <w:p w14:paraId="6DADD866"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auto"/>
              <w:right w:val="single" w:sz="4" w:space="0" w:color="auto"/>
            </w:tcBorders>
            <w:vAlign w:val="center"/>
            <w:hideMark/>
          </w:tcPr>
          <w:p w14:paraId="4153C11B"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52412FB"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auto"/>
              <w:right w:val="single" w:sz="4" w:space="0" w:color="auto"/>
            </w:tcBorders>
            <w:vAlign w:val="center"/>
            <w:hideMark/>
          </w:tcPr>
          <w:p w14:paraId="13F90FC9"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54DF5B60"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7C1450C"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6C82A8A9"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B8D4A49"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667CC21"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770EE055"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10C10EA0" w14:textId="77777777" w:rsidR="00795AF9" w:rsidRPr="006C6D32" w:rsidRDefault="00795AF9" w:rsidP="00E4246C">
            <w:pPr>
              <w:jc w:val="center"/>
              <w:rPr>
                <w:sz w:val="18"/>
                <w:szCs w:val="18"/>
              </w:rPr>
            </w:pPr>
            <w:r w:rsidRPr="006C6D32">
              <w:rPr>
                <w:sz w:val="18"/>
                <w:szCs w:val="18"/>
              </w:rPr>
              <w:t>1,7536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5AB969"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0887CE36" w14:textId="77777777" w:rsidR="00795AF9" w:rsidRPr="006C6D32" w:rsidRDefault="00795AF9" w:rsidP="00E4246C">
            <w:pPr>
              <w:jc w:val="center"/>
              <w:rPr>
                <w:sz w:val="18"/>
                <w:szCs w:val="18"/>
              </w:rPr>
            </w:pPr>
            <w:r w:rsidRPr="006C6D32">
              <w:rPr>
                <w:sz w:val="18"/>
                <w:szCs w:val="18"/>
              </w:rPr>
              <w:t>929,31</w:t>
            </w:r>
          </w:p>
        </w:tc>
        <w:tc>
          <w:tcPr>
            <w:tcW w:w="856" w:type="dxa"/>
            <w:vMerge/>
            <w:tcBorders>
              <w:top w:val="nil"/>
              <w:left w:val="single" w:sz="4" w:space="0" w:color="auto"/>
              <w:bottom w:val="single" w:sz="4" w:space="0" w:color="auto"/>
              <w:right w:val="single" w:sz="4" w:space="0" w:color="auto"/>
            </w:tcBorders>
            <w:vAlign w:val="center"/>
            <w:hideMark/>
          </w:tcPr>
          <w:p w14:paraId="5CFE91A8" w14:textId="77777777" w:rsidR="00795AF9" w:rsidRPr="006C6D32" w:rsidRDefault="00795AF9" w:rsidP="00E4246C">
            <w:pPr>
              <w:jc w:val="center"/>
              <w:rPr>
                <w:sz w:val="18"/>
                <w:szCs w:val="18"/>
              </w:rPr>
            </w:pPr>
          </w:p>
        </w:tc>
      </w:tr>
      <w:tr w:rsidR="00795AF9" w:rsidRPr="006C6D32" w14:paraId="4DE17060" w14:textId="77777777" w:rsidTr="00E4246C">
        <w:trPr>
          <w:trHeight w:val="283"/>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8B3E" w14:textId="77777777" w:rsidR="00795AF9" w:rsidRPr="006C6D32" w:rsidRDefault="00795AF9" w:rsidP="00E4246C">
            <w:pPr>
              <w:jc w:val="center"/>
              <w:rPr>
                <w:sz w:val="18"/>
                <w:szCs w:val="18"/>
              </w:rPr>
            </w:pPr>
            <w:r w:rsidRPr="006C6D32">
              <w:rPr>
                <w:sz w:val="18"/>
                <w:szCs w:val="18"/>
              </w:rPr>
              <w:t>Kaminas. Garo katilas Nr.5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974C" w14:textId="77777777" w:rsidR="00795AF9" w:rsidRPr="006C6D32" w:rsidRDefault="00795AF9" w:rsidP="00E4246C">
            <w:pPr>
              <w:jc w:val="center"/>
              <w:rPr>
                <w:sz w:val="18"/>
                <w:szCs w:val="18"/>
              </w:rPr>
            </w:pPr>
            <w:r w:rsidRPr="006C6D32">
              <w:rPr>
                <w:sz w:val="18"/>
                <w:szCs w:val="18"/>
              </w:rPr>
              <w:t>024-01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92D48" w14:textId="77777777" w:rsidR="00795AF9" w:rsidRPr="006C6D32" w:rsidRDefault="00795AF9" w:rsidP="00E4246C">
            <w:pPr>
              <w:jc w:val="center"/>
              <w:rPr>
                <w:sz w:val="18"/>
                <w:szCs w:val="18"/>
              </w:rPr>
            </w:pPr>
            <w:r w:rsidRPr="006C6D32">
              <w:rPr>
                <w:sz w:val="18"/>
                <w:szCs w:val="18"/>
              </w:rPr>
              <w:t>6124607 499491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E17F" w14:textId="77777777" w:rsidR="00795AF9" w:rsidRPr="006C6D32" w:rsidRDefault="00795AF9" w:rsidP="00E4246C">
            <w:pPr>
              <w:jc w:val="center"/>
              <w:rPr>
                <w:sz w:val="18"/>
                <w:szCs w:val="18"/>
              </w:rPr>
            </w:pPr>
            <w:r w:rsidRPr="006C6D32">
              <w:rPr>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A3C5" w14:textId="77777777" w:rsidR="00795AF9" w:rsidRPr="006C6D32" w:rsidRDefault="00795AF9" w:rsidP="00E4246C">
            <w:pPr>
              <w:jc w:val="center"/>
              <w:rPr>
                <w:sz w:val="18"/>
                <w:szCs w:val="18"/>
              </w:rPr>
            </w:pPr>
            <w:r w:rsidRPr="006C6D32">
              <w:rPr>
                <w:sz w:val="18"/>
                <w:szCs w:val="18"/>
              </w:rPr>
              <w:t>0,45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CA638" w14:textId="77777777" w:rsidR="00795AF9" w:rsidRPr="006C6D32" w:rsidRDefault="00795AF9" w:rsidP="00E4246C">
            <w:pPr>
              <w:jc w:val="center"/>
              <w:rPr>
                <w:sz w:val="18"/>
                <w:szCs w:val="18"/>
              </w:rPr>
            </w:pPr>
            <w:r w:rsidRPr="006C6D32">
              <w:rPr>
                <w:sz w:val="18"/>
                <w:szCs w:val="18"/>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6A2B" w14:textId="77777777" w:rsidR="00795AF9" w:rsidRPr="006C6D32" w:rsidRDefault="00795AF9" w:rsidP="00E4246C">
            <w:pPr>
              <w:jc w:val="center"/>
              <w:rPr>
                <w:sz w:val="18"/>
                <w:szCs w:val="18"/>
              </w:rPr>
            </w:pPr>
            <w:r w:rsidRPr="006C6D32">
              <w:rPr>
                <w:sz w:val="18"/>
                <w:szCs w:val="1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B377" w14:textId="77777777" w:rsidR="00795AF9" w:rsidRPr="006C6D32" w:rsidRDefault="00795AF9" w:rsidP="00E4246C">
            <w:pPr>
              <w:jc w:val="center"/>
              <w:rPr>
                <w:sz w:val="18"/>
                <w:szCs w:val="18"/>
              </w:rPr>
            </w:pPr>
            <w:r w:rsidRPr="006C6D32">
              <w:rPr>
                <w:sz w:val="18"/>
                <w:szCs w:val="18"/>
              </w:rPr>
              <w:t>0,71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8669"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7477"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C415" w14:textId="77777777" w:rsidR="00795AF9" w:rsidRPr="006C6D32" w:rsidRDefault="00795AF9" w:rsidP="00E4246C">
            <w:pPr>
              <w:jc w:val="center"/>
              <w:rPr>
                <w:sz w:val="18"/>
                <w:szCs w:val="18"/>
              </w:rPr>
            </w:pPr>
            <w:r w:rsidRPr="006C6D32">
              <w:rPr>
                <w:sz w:val="18"/>
                <w:szCs w:val="18"/>
              </w:rPr>
              <w:t>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4514" w14:textId="77777777" w:rsidR="00795AF9" w:rsidRPr="006C6D32" w:rsidRDefault="00795AF9" w:rsidP="00E4246C">
            <w:pPr>
              <w:jc w:val="center"/>
              <w:rPr>
                <w:sz w:val="18"/>
                <w:szCs w:val="18"/>
              </w:rPr>
            </w:pPr>
            <w:r w:rsidRPr="006C6D32">
              <w:rPr>
                <w:sz w:val="18"/>
                <w:szCs w:val="18"/>
              </w:rPr>
              <w:t>0,356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D606" w14:textId="77777777" w:rsidR="00795AF9" w:rsidRPr="006C6D32" w:rsidRDefault="00795AF9" w:rsidP="00E4246C">
            <w:pPr>
              <w:jc w:val="center"/>
              <w:rPr>
                <w:sz w:val="18"/>
                <w:szCs w:val="18"/>
              </w:rPr>
            </w:pPr>
            <w:r w:rsidRPr="006C6D32">
              <w:rPr>
                <w:sz w:val="18"/>
                <w:szCs w:val="18"/>
              </w:rPr>
              <w:t>113,64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8223" w14:textId="77777777" w:rsidR="00795AF9" w:rsidRPr="006C6D32" w:rsidRDefault="00795AF9" w:rsidP="00E4246C">
            <w:pPr>
              <w:jc w:val="center"/>
              <w:rPr>
                <w:sz w:val="18"/>
                <w:szCs w:val="18"/>
              </w:rPr>
            </w:pPr>
            <w:r w:rsidRPr="006C6D32">
              <w:rPr>
                <w:sz w:val="18"/>
                <w:szCs w:val="18"/>
              </w:rPr>
              <w:t>1368</w:t>
            </w:r>
          </w:p>
        </w:tc>
      </w:tr>
      <w:tr w:rsidR="00795AF9" w:rsidRPr="006C6D32" w14:paraId="0050B8F4" w14:textId="77777777" w:rsidTr="00E4246C">
        <w:trPr>
          <w:trHeight w:val="780"/>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0EFDC" w14:textId="77777777" w:rsidR="00795AF9" w:rsidRPr="006C6D32" w:rsidRDefault="00795AF9" w:rsidP="00E4246C">
            <w:pPr>
              <w:jc w:val="center"/>
              <w:rPr>
                <w:sz w:val="18"/>
                <w:szCs w:val="18"/>
              </w:rPr>
            </w:pPr>
            <w:r w:rsidRPr="006C6D32">
              <w:rPr>
                <w:sz w:val="18"/>
                <w:szCs w:val="18"/>
              </w:rPr>
              <w:t>Kaminas. Vandens šildymo katilas Nr.6 “Viessmann Vitoplex 300” (720 kW)</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B4B9" w14:textId="77777777" w:rsidR="00795AF9" w:rsidRPr="006C6D32" w:rsidRDefault="00795AF9" w:rsidP="00E4246C">
            <w:pPr>
              <w:jc w:val="center"/>
              <w:rPr>
                <w:sz w:val="18"/>
                <w:szCs w:val="18"/>
              </w:rPr>
            </w:pPr>
            <w:r w:rsidRPr="006C6D32">
              <w:rPr>
                <w:sz w:val="18"/>
                <w:szCs w:val="18"/>
              </w:rPr>
              <w:t>024-02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7E2F8" w14:textId="77777777" w:rsidR="00795AF9" w:rsidRPr="006C6D32" w:rsidRDefault="00795AF9" w:rsidP="00E4246C">
            <w:pPr>
              <w:jc w:val="center"/>
              <w:rPr>
                <w:sz w:val="18"/>
                <w:szCs w:val="18"/>
              </w:rPr>
            </w:pPr>
            <w:r w:rsidRPr="006C6D32">
              <w:rPr>
                <w:sz w:val="18"/>
                <w:szCs w:val="18"/>
              </w:rPr>
              <w:t>6124607 499491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AFBB1" w14:textId="77777777" w:rsidR="00795AF9" w:rsidRPr="006C6D32" w:rsidRDefault="00795AF9" w:rsidP="00E4246C">
            <w:pPr>
              <w:jc w:val="center"/>
              <w:rPr>
                <w:sz w:val="18"/>
                <w:szCs w:val="18"/>
              </w:rPr>
            </w:pPr>
            <w:r w:rsidRPr="006C6D32">
              <w:rPr>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8699" w14:textId="77777777" w:rsidR="00795AF9" w:rsidRPr="006C6D32" w:rsidRDefault="00795AF9" w:rsidP="00E4246C">
            <w:pPr>
              <w:jc w:val="center"/>
              <w:rPr>
                <w:sz w:val="18"/>
                <w:szCs w:val="18"/>
              </w:rPr>
            </w:pPr>
            <w:r w:rsidRPr="006C6D32">
              <w:rPr>
                <w:sz w:val="18"/>
                <w:szCs w:val="18"/>
              </w:rPr>
              <w:t>0,45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787F" w14:textId="77777777" w:rsidR="00795AF9" w:rsidRPr="006C6D32" w:rsidRDefault="00795AF9" w:rsidP="00E4246C">
            <w:pPr>
              <w:jc w:val="center"/>
              <w:rPr>
                <w:sz w:val="18"/>
                <w:szCs w:val="18"/>
              </w:rPr>
            </w:pPr>
            <w:r w:rsidRPr="006C6D32">
              <w:rPr>
                <w:sz w:val="18"/>
                <w:szCs w:val="18"/>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5C9A" w14:textId="77777777" w:rsidR="00795AF9" w:rsidRPr="006C6D32" w:rsidRDefault="00795AF9" w:rsidP="00E4246C">
            <w:pPr>
              <w:jc w:val="center"/>
              <w:rPr>
                <w:sz w:val="18"/>
                <w:szCs w:val="18"/>
              </w:rPr>
            </w:pPr>
            <w:r w:rsidRPr="006C6D32">
              <w:rPr>
                <w:sz w:val="18"/>
                <w:szCs w:val="18"/>
              </w:rPr>
              <w:t>72,6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7031" w14:textId="77777777" w:rsidR="00795AF9" w:rsidRPr="006C6D32" w:rsidRDefault="00795AF9" w:rsidP="00E4246C">
            <w:pPr>
              <w:jc w:val="center"/>
              <w:rPr>
                <w:sz w:val="18"/>
                <w:szCs w:val="18"/>
              </w:rPr>
            </w:pPr>
            <w:r w:rsidRPr="006C6D32">
              <w:rPr>
                <w:sz w:val="18"/>
                <w:szCs w:val="18"/>
              </w:rPr>
              <w:t>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6BF2C" w14:textId="77777777" w:rsidR="00795AF9" w:rsidRPr="006C6D32" w:rsidRDefault="00795AF9" w:rsidP="00E4246C">
            <w:pPr>
              <w:jc w:val="center"/>
              <w:rPr>
                <w:sz w:val="18"/>
                <w:szCs w:val="18"/>
              </w:rPr>
            </w:pPr>
            <w:r w:rsidRPr="006C6D32">
              <w:rPr>
                <w:sz w:val="18"/>
                <w:szCs w:val="18"/>
              </w:rPr>
              <w:t>Azoto oksidai (NOx)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DDBD"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8516" w14:textId="77777777" w:rsidR="00795AF9" w:rsidRPr="006C6D32" w:rsidRDefault="00795AF9" w:rsidP="00E4246C">
            <w:pPr>
              <w:jc w:val="center"/>
              <w:rPr>
                <w:sz w:val="18"/>
                <w:szCs w:val="18"/>
              </w:rPr>
            </w:pPr>
            <w:r w:rsidRPr="006C6D32">
              <w:rPr>
                <w:sz w:val="18"/>
                <w:szCs w:val="18"/>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6647" w14:textId="77777777" w:rsidR="00795AF9" w:rsidRPr="006C6D32" w:rsidRDefault="00795AF9" w:rsidP="00E4246C">
            <w:pPr>
              <w:jc w:val="center"/>
              <w:rPr>
                <w:sz w:val="18"/>
                <w:szCs w:val="18"/>
              </w:rPr>
            </w:pPr>
            <w:r w:rsidRPr="006C6D32">
              <w:rPr>
                <w:sz w:val="18"/>
                <w:szCs w:val="18"/>
              </w:rPr>
              <w:t>0,356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57A2" w14:textId="77777777" w:rsidR="00795AF9" w:rsidRPr="006C6D32" w:rsidRDefault="00795AF9" w:rsidP="00E4246C">
            <w:pPr>
              <w:jc w:val="center"/>
              <w:rPr>
                <w:sz w:val="18"/>
                <w:szCs w:val="18"/>
              </w:rPr>
            </w:pPr>
            <w:r w:rsidRPr="006C6D32">
              <w:rPr>
                <w:sz w:val="18"/>
                <w:szCs w:val="18"/>
              </w:rPr>
              <w:t>26,29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B148" w14:textId="77777777" w:rsidR="00795AF9" w:rsidRPr="006C6D32" w:rsidRDefault="00795AF9" w:rsidP="00E4246C">
            <w:pPr>
              <w:jc w:val="center"/>
              <w:rPr>
                <w:sz w:val="18"/>
                <w:szCs w:val="18"/>
              </w:rPr>
            </w:pPr>
            <w:r w:rsidRPr="006C6D32">
              <w:rPr>
                <w:sz w:val="18"/>
                <w:szCs w:val="18"/>
              </w:rPr>
              <w:t>1368</w:t>
            </w:r>
          </w:p>
        </w:tc>
      </w:tr>
      <w:tr w:rsidR="00795AF9" w:rsidRPr="006C6D32" w14:paraId="5D6530A2" w14:textId="77777777" w:rsidTr="00E4246C">
        <w:trPr>
          <w:trHeight w:val="58"/>
          <w:jc w:val="center"/>
        </w:trPr>
        <w:tc>
          <w:tcPr>
            <w:tcW w:w="2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4190C" w14:textId="77777777" w:rsidR="00795AF9" w:rsidRPr="006C6D32" w:rsidRDefault="00795AF9" w:rsidP="00E4246C">
            <w:pPr>
              <w:jc w:val="center"/>
              <w:rPr>
                <w:sz w:val="18"/>
                <w:szCs w:val="18"/>
              </w:rPr>
            </w:pPr>
            <w:r w:rsidRPr="006C6D32">
              <w:rPr>
                <w:sz w:val="18"/>
                <w:szCs w:val="18"/>
              </w:rPr>
              <w:t>Kalkių deginimo krosnis „MC-2” Perteklinių dujų šalinimas</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1A1DF" w14:textId="77777777" w:rsidR="00795AF9" w:rsidRPr="006C6D32" w:rsidRDefault="00795AF9" w:rsidP="00E4246C">
            <w:pPr>
              <w:jc w:val="center"/>
              <w:rPr>
                <w:sz w:val="18"/>
                <w:szCs w:val="18"/>
              </w:rPr>
            </w:pPr>
            <w:r w:rsidRPr="006C6D32">
              <w:rPr>
                <w:sz w:val="18"/>
                <w:szCs w:val="18"/>
              </w:rPr>
              <w:t>025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BDF4D" w14:textId="77777777" w:rsidR="00795AF9" w:rsidRPr="006C6D32" w:rsidRDefault="00795AF9" w:rsidP="00E4246C">
            <w:pPr>
              <w:jc w:val="center"/>
              <w:rPr>
                <w:sz w:val="18"/>
                <w:szCs w:val="18"/>
              </w:rPr>
            </w:pPr>
            <w:r w:rsidRPr="006C6D32">
              <w:rPr>
                <w:sz w:val="18"/>
                <w:szCs w:val="18"/>
              </w:rPr>
              <w:t>6124659 499408</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F2470B" w14:textId="77777777" w:rsidR="00795AF9" w:rsidRPr="006C6D32" w:rsidRDefault="00795AF9" w:rsidP="00E4246C">
            <w:pPr>
              <w:jc w:val="center"/>
              <w:rPr>
                <w:sz w:val="18"/>
                <w:szCs w:val="18"/>
              </w:rPr>
            </w:pPr>
            <w:r w:rsidRPr="006C6D32">
              <w:rPr>
                <w:sz w:val="18"/>
                <w:szCs w:val="18"/>
              </w:rPr>
              <w:t>30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C4211" w14:textId="77777777" w:rsidR="00795AF9" w:rsidRPr="006C6D32" w:rsidRDefault="00795AF9" w:rsidP="00E4246C">
            <w:pPr>
              <w:jc w:val="center"/>
              <w:rPr>
                <w:sz w:val="18"/>
                <w:szCs w:val="18"/>
              </w:rPr>
            </w:pPr>
            <w:r w:rsidRPr="006C6D32">
              <w:rPr>
                <w:sz w:val="18"/>
                <w:szCs w:val="18"/>
              </w:rPr>
              <w:t>0,2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F748C" w14:textId="77777777" w:rsidR="00795AF9" w:rsidRPr="006C6D32" w:rsidRDefault="00795AF9" w:rsidP="00E4246C">
            <w:pPr>
              <w:jc w:val="center"/>
              <w:rPr>
                <w:sz w:val="18"/>
                <w:szCs w:val="18"/>
              </w:rPr>
            </w:pPr>
            <w:r w:rsidRPr="006C6D32">
              <w:rPr>
                <w:sz w:val="18"/>
                <w:szCs w:val="18"/>
              </w:rPr>
              <w:t>12,0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46E7B0" w14:textId="77777777" w:rsidR="00795AF9" w:rsidRPr="006C6D32" w:rsidRDefault="00795AF9" w:rsidP="00E4246C">
            <w:pPr>
              <w:jc w:val="center"/>
              <w:rPr>
                <w:sz w:val="18"/>
                <w:szCs w:val="18"/>
              </w:rPr>
            </w:pPr>
            <w:r w:rsidRPr="006C6D32">
              <w:rPr>
                <w:sz w:val="18"/>
                <w:szCs w:val="18"/>
              </w:rPr>
              <w:t>33,1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333A0F" w14:textId="77777777" w:rsidR="00795AF9" w:rsidRPr="006C6D32" w:rsidRDefault="00795AF9" w:rsidP="00E4246C">
            <w:pPr>
              <w:jc w:val="center"/>
              <w:rPr>
                <w:sz w:val="18"/>
                <w:szCs w:val="18"/>
              </w:rPr>
            </w:pPr>
            <w:r w:rsidRPr="006C6D32">
              <w:rPr>
                <w:sz w:val="18"/>
                <w:szCs w:val="18"/>
              </w:rPr>
              <w:t>0,34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47133C"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14:paraId="74B9D111" w14:textId="77777777" w:rsidR="00795AF9" w:rsidRPr="006C6D32" w:rsidRDefault="00795AF9" w:rsidP="00E4246C">
            <w:pPr>
              <w:jc w:val="center"/>
              <w:rPr>
                <w:sz w:val="18"/>
                <w:szCs w:val="18"/>
              </w:rPr>
            </w:pPr>
            <w:r w:rsidRPr="006C6D32">
              <w:rPr>
                <w:sz w:val="18"/>
                <w:szCs w:val="18"/>
              </w:rPr>
              <w:t>g/s</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17966513" w14:textId="77777777" w:rsidR="00795AF9" w:rsidRPr="006C6D32" w:rsidRDefault="00795AF9" w:rsidP="00E4246C">
            <w:pPr>
              <w:jc w:val="center"/>
              <w:rPr>
                <w:sz w:val="18"/>
                <w:szCs w:val="18"/>
              </w:rPr>
            </w:pPr>
            <w:r w:rsidRPr="006C6D32">
              <w:rPr>
                <w:sz w:val="18"/>
                <w:szCs w:val="18"/>
              </w:rPr>
              <w:t>0,03962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52F4" w14:textId="77777777" w:rsidR="00795AF9" w:rsidRPr="006C6D32" w:rsidRDefault="00795AF9" w:rsidP="00E4246C">
            <w:pPr>
              <w:jc w:val="center"/>
              <w:rPr>
                <w:sz w:val="18"/>
                <w:szCs w:val="18"/>
              </w:rPr>
            </w:pPr>
            <w:r w:rsidRPr="006C6D32">
              <w:rPr>
                <w:sz w:val="18"/>
                <w:szCs w:val="18"/>
              </w:rPr>
              <w:t>0,356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A6B5EAA" w14:textId="77777777" w:rsidR="00795AF9" w:rsidRPr="006C6D32" w:rsidRDefault="00795AF9" w:rsidP="00E4246C">
            <w:pPr>
              <w:jc w:val="center"/>
              <w:rPr>
                <w:sz w:val="18"/>
                <w:szCs w:val="18"/>
              </w:rPr>
            </w:pPr>
            <w:r w:rsidRPr="006C6D32">
              <w:rPr>
                <w:sz w:val="18"/>
                <w:szCs w:val="18"/>
              </w:rPr>
              <w:t>111,29</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1B7BB1" w14:textId="77777777" w:rsidR="00795AF9" w:rsidRPr="006C6D32" w:rsidRDefault="00795AF9" w:rsidP="00E4246C">
            <w:pPr>
              <w:jc w:val="center"/>
              <w:rPr>
                <w:sz w:val="18"/>
                <w:szCs w:val="18"/>
              </w:rPr>
            </w:pPr>
            <w:r w:rsidRPr="006C6D32">
              <w:rPr>
                <w:sz w:val="18"/>
                <w:szCs w:val="18"/>
              </w:rPr>
              <w:t>72</w:t>
            </w:r>
          </w:p>
        </w:tc>
      </w:tr>
      <w:tr w:rsidR="00795AF9" w:rsidRPr="006C6D32" w14:paraId="34139B6A" w14:textId="77777777" w:rsidTr="00E4246C">
        <w:trPr>
          <w:trHeight w:val="348"/>
          <w:jc w:val="center"/>
        </w:trPr>
        <w:tc>
          <w:tcPr>
            <w:tcW w:w="2549" w:type="dxa"/>
            <w:vMerge/>
            <w:tcBorders>
              <w:top w:val="single" w:sz="4" w:space="0" w:color="auto"/>
              <w:left w:val="single" w:sz="4" w:space="0" w:color="auto"/>
              <w:bottom w:val="single" w:sz="4" w:space="0" w:color="000000"/>
              <w:right w:val="single" w:sz="4" w:space="0" w:color="auto"/>
            </w:tcBorders>
            <w:vAlign w:val="center"/>
            <w:hideMark/>
          </w:tcPr>
          <w:p w14:paraId="0E079018" w14:textId="77777777" w:rsidR="00795AF9" w:rsidRPr="006C6D32" w:rsidRDefault="00795AF9" w:rsidP="00E4246C">
            <w:pPr>
              <w:rPr>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532FA902" w14:textId="77777777" w:rsidR="00795AF9" w:rsidRPr="006C6D32" w:rsidRDefault="00795AF9" w:rsidP="00E4246C">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67385B8" w14:textId="77777777" w:rsidR="00795AF9" w:rsidRPr="006C6D32" w:rsidRDefault="00795AF9" w:rsidP="00E4246C">
            <w:pPr>
              <w:rPr>
                <w:sz w:val="18"/>
                <w:szCs w:val="18"/>
              </w:rPr>
            </w:pPr>
          </w:p>
        </w:tc>
        <w:tc>
          <w:tcPr>
            <w:tcW w:w="714" w:type="dxa"/>
            <w:vMerge/>
            <w:tcBorders>
              <w:top w:val="single" w:sz="4" w:space="0" w:color="auto"/>
              <w:left w:val="single" w:sz="4" w:space="0" w:color="auto"/>
              <w:bottom w:val="single" w:sz="4" w:space="0" w:color="000000"/>
              <w:right w:val="single" w:sz="4" w:space="0" w:color="auto"/>
            </w:tcBorders>
            <w:vAlign w:val="center"/>
            <w:hideMark/>
          </w:tcPr>
          <w:p w14:paraId="78DDD56F" w14:textId="77777777" w:rsidR="00795AF9" w:rsidRPr="006C6D32" w:rsidRDefault="00795AF9" w:rsidP="00E4246C">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51EB3F" w14:textId="77777777" w:rsidR="00795AF9" w:rsidRPr="006C6D32" w:rsidRDefault="00795AF9" w:rsidP="00E4246C">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EBACDB0" w14:textId="77777777" w:rsidR="00795AF9" w:rsidRPr="006C6D32" w:rsidRDefault="00795AF9" w:rsidP="00E4246C">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0F71D83E" w14:textId="77777777" w:rsidR="00795AF9" w:rsidRPr="006C6D32" w:rsidRDefault="00795AF9" w:rsidP="00E4246C">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1D818D61"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E198753"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046940C4"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54E648DD" w14:textId="77777777" w:rsidR="00795AF9" w:rsidRPr="006C6D32" w:rsidRDefault="00795AF9" w:rsidP="00E4246C">
            <w:pPr>
              <w:jc w:val="center"/>
              <w:rPr>
                <w:sz w:val="18"/>
                <w:szCs w:val="18"/>
              </w:rPr>
            </w:pPr>
            <w:r w:rsidRPr="006C6D32">
              <w:rPr>
                <w:sz w:val="18"/>
                <w:szCs w:val="18"/>
              </w:rPr>
              <w:t>0,02296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1861FD4"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317FBDD1" w14:textId="77777777" w:rsidR="00795AF9" w:rsidRPr="006C6D32" w:rsidRDefault="00795AF9" w:rsidP="00E4246C">
            <w:pPr>
              <w:jc w:val="center"/>
              <w:rPr>
                <w:sz w:val="18"/>
                <w:szCs w:val="18"/>
              </w:rPr>
            </w:pPr>
            <w:r w:rsidRPr="006C6D32">
              <w:rPr>
                <w:sz w:val="18"/>
                <w:szCs w:val="18"/>
              </w:rPr>
              <w:t>12,17</w:t>
            </w: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0CA1BE71" w14:textId="77777777" w:rsidR="00795AF9" w:rsidRPr="006C6D32" w:rsidRDefault="00795AF9" w:rsidP="00E4246C">
            <w:pPr>
              <w:jc w:val="center"/>
              <w:rPr>
                <w:sz w:val="18"/>
                <w:szCs w:val="18"/>
              </w:rPr>
            </w:pPr>
          </w:p>
        </w:tc>
      </w:tr>
      <w:tr w:rsidR="00795AF9" w:rsidRPr="006C6D32" w14:paraId="55FC2BA7" w14:textId="77777777" w:rsidTr="00E4246C">
        <w:trPr>
          <w:trHeight w:val="348"/>
          <w:jc w:val="center"/>
        </w:trPr>
        <w:tc>
          <w:tcPr>
            <w:tcW w:w="2549" w:type="dxa"/>
            <w:vMerge w:val="restart"/>
            <w:tcBorders>
              <w:top w:val="nil"/>
              <w:left w:val="single" w:sz="4" w:space="0" w:color="auto"/>
              <w:bottom w:val="single" w:sz="4" w:space="0" w:color="000000"/>
              <w:right w:val="single" w:sz="4" w:space="0" w:color="auto"/>
            </w:tcBorders>
            <w:shd w:val="clear" w:color="auto" w:fill="auto"/>
            <w:vAlign w:val="center"/>
            <w:hideMark/>
          </w:tcPr>
          <w:p w14:paraId="6F3E0B58" w14:textId="77777777" w:rsidR="00795AF9" w:rsidRPr="006C6D32" w:rsidRDefault="00795AF9" w:rsidP="00E4246C">
            <w:pPr>
              <w:jc w:val="center"/>
              <w:rPr>
                <w:sz w:val="18"/>
                <w:szCs w:val="18"/>
              </w:rPr>
            </w:pPr>
            <w:r w:rsidRPr="006C6D32">
              <w:rPr>
                <w:sz w:val="18"/>
                <w:szCs w:val="18"/>
              </w:rPr>
              <w:t>Syvų saturacijos aparatas „IC-20</w:t>
            </w:r>
          </w:p>
        </w:tc>
        <w:tc>
          <w:tcPr>
            <w:tcW w:w="849" w:type="dxa"/>
            <w:vMerge w:val="restart"/>
            <w:tcBorders>
              <w:top w:val="nil"/>
              <w:left w:val="single" w:sz="4" w:space="0" w:color="auto"/>
              <w:bottom w:val="single" w:sz="4" w:space="0" w:color="000000"/>
              <w:right w:val="single" w:sz="4" w:space="0" w:color="auto"/>
            </w:tcBorders>
            <w:shd w:val="clear" w:color="auto" w:fill="auto"/>
            <w:vAlign w:val="center"/>
            <w:hideMark/>
          </w:tcPr>
          <w:p w14:paraId="3A462701" w14:textId="77777777" w:rsidR="00795AF9" w:rsidRPr="006C6D32" w:rsidRDefault="00795AF9" w:rsidP="00E4246C">
            <w:pPr>
              <w:jc w:val="center"/>
              <w:rPr>
                <w:sz w:val="18"/>
                <w:szCs w:val="18"/>
              </w:rPr>
            </w:pPr>
            <w:r w:rsidRPr="006C6D32">
              <w:rPr>
                <w:sz w:val="18"/>
                <w:szCs w:val="18"/>
              </w:rPr>
              <w:t>026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0532AE7" w14:textId="77777777" w:rsidR="00795AF9" w:rsidRPr="006C6D32" w:rsidRDefault="00795AF9" w:rsidP="00E4246C">
            <w:pPr>
              <w:jc w:val="center"/>
              <w:rPr>
                <w:sz w:val="18"/>
                <w:szCs w:val="18"/>
              </w:rPr>
            </w:pPr>
            <w:r w:rsidRPr="006C6D32">
              <w:rPr>
                <w:sz w:val="18"/>
                <w:szCs w:val="18"/>
              </w:rPr>
              <w:t>6124648 499462</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01A1BC15" w14:textId="77777777" w:rsidR="00795AF9" w:rsidRPr="006C6D32" w:rsidRDefault="00795AF9" w:rsidP="00E4246C">
            <w:pPr>
              <w:jc w:val="center"/>
              <w:rPr>
                <w:sz w:val="18"/>
                <w:szCs w:val="18"/>
              </w:rPr>
            </w:pPr>
            <w:r w:rsidRPr="006C6D32">
              <w:rPr>
                <w:sz w:val="18"/>
                <w:szCs w:val="18"/>
              </w:rPr>
              <w:t>27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4B93524" w14:textId="77777777" w:rsidR="00795AF9" w:rsidRPr="006C6D32" w:rsidRDefault="00795AF9" w:rsidP="00E4246C">
            <w:pPr>
              <w:jc w:val="center"/>
              <w:rPr>
                <w:sz w:val="18"/>
                <w:szCs w:val="18"/>
              </w:rPr>
            </w:pPr>
            <w:r w:rsidRPr="006C6D32">
              <w:rPr>
                <w:sz w:val="18"/>
                <w:szCs w:val="18"/>
              </w:rPr>
              <w:t>0,41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14:paraId="403872CE" w14:textId="77777777" w:rsidR="00795AF9" w:rsidRPr="006C6D32" w:rsidRDefault="00795AF9" w:rsidP="00E4246C">
            <w:pPr>
              <w:jc w:val="center"/>
              <w:rPr>
                <w:sz w:val="18"/>
                <w:szCs w:val="18"/>
              </w:rPr>
            </w:pPr>
            <w:r w:rsidRPr="006C6D32">
              <w:rPr>
                <w:sz w:val="18"/>
                <w:szCs w:val="18"/>
              </w:rPr>
              <w:t>1,9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14:paraId="50992E2D" w14:textId="77777777" w:rsidR="00795AF9" w:rsidRPr="006C6D32" w:rsidRDefault="00795AF9" w:rsidP="00E4246C">
            <w:pPr>
              <w:jc w:val="center"/>
              <w:rPr>
                <w:sz w:val="18"/>
                <w:szCs w:val="18"/>
              </w:rPr>
            </w:pPr>
            <w:r w:rsidRPr="006C6D32">
              <w:rPr>
                <w:sz w:val="18"/>
                <w:szCs w:val="18"/>
              </w:rPr>
              <w:t>89,1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1F8D54B5" w14:textId="77777777" w:rsidR="00795AF9" w:rsidRPr="006C6D32" w:rsidRDefault="00795AF9" w:rsidP="00E4246C">
            <w:pPr>
              <w:jc w:val="center"/>
              <w:rPr>
                <w:sz w:val="18"/>
                <w:szCs w:val="18"/>
              </w:rPr>
            </w:pPr>
            <w:r w:rsidRPr="006C6D32">
              <w:rPr>
                <w:sz w:val="18"/>
                <w:szCs w:val="18"/>
              </w:rPr>
              <w:t>0,40</w:t>
            </w:r>
          </w:p>
        </w:tc>
        <w:tc>
          <w:tcPr>
            <w:tcW w:w="2126" w:type="dxa"/>
            <w:tcBorders>
              <w:top w:val="nil"/>
              <w:left w:val="nil"/>
              <w:bottom w:val="single" w:sz="4" w:space="0" w:color="auto"/>
              <w:right w:val="single" w:sz="4" w:space="0" w:color="auto"/>
            </w:tcBorders>
            <w:shd w:val="clear" w:color="auto" w:fill="auto"/>
            <w:vAlign w:val="center"/>
            <w:hideMark/>
          </w:tcPr>
          <w:p w14:paraId="0BF76DDD"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2E3E5D0D"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2984842E" w14:textId="77777777" w:rsidR="00795AF9" w:rsidRPr="006C6D32" w:rsidRDefault="00795AF9" w:rsidP="00E4246C">
            <w:pPr>
              <w:jc w:val="center"/>
              <w:rPr>
                <w:sz w:val="18"/>
                <w:szCs w:val="18"/>
              </w:rPr>
            </w:pPr>
            <w:r w:rsidRPr="006C6D32">
              <w:rPr>
                <w:sz w:val="18"/>
                <w:szCs w:val="18"/>
              </w:rPr>
              <w:t>0,22115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CFA4FD"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47F9544D" w14:textId="77777777" w:rsidR="00795AF9" w:rsidRPr="006C6D32" w:rsidRDefault="00795AF9" w:rsidP="00E4246C">
            <w:pPr>
              <w:jc w:val="center"/>
              <w:rPr>
                <w:sz w:val="18"/>
                <w:szCs w:val="18"/>
              </w:rPr>
            </w:pPr>
            <w:r w:rsidRPr="006C6D32">
              <w:rPr>
                <w:sz w:val="18"/>
                <w:szCs w:val="18"/>
              </w:rPr>
              <w:t>621,21</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3F85F" w14:textId="77777777" w:rsidR="00795AF9" w:rsidRPr="006C6D32" w:rsidRDefault="00795AF9" w:rsidP="00E4246C">
            <w:pPr>
              <w:jc w:val="center"/>
              <w:rPr>
                <w:sz w:val="18"/>
                <w:szCs w:val="18"/>
              </w:rPr>
            </w:pPr>
            <w:r w:rsidRPr="006C6D32">
              <w:rPr>
                <w:sz w:val="18"/>
                <w:szCs w:val="18"/>
              </w:rPr>
              <w:t>2865</w:t>
            </w:r>
          </w:p>
        </w:tc>
      </w:tr>
      <w:tr w:rsidR="00795AF9" w:rsidRPr="006C6D32" w14:paraId="5AF8A0D2" w14:textId="77777777" w:rsidTr="00E4246C">
        <w:trPr>
          <w:trHeight w:val="348"/>
          <w:jc w:val="center"/>
        </w:trPr>
        <w:tc>
          <w:tcPr>
            <w:tcW w:w="2549" w:type="dxa"/>
            <w:vMerge/>
            <w:tcBorders>
              <w:top w:val="nil"/>
              <w:left w:val="single" w:sz="4" w:space="0" w:color="auto"/>
              <w:bottom w:val="single" w:sz="4" w:space="0" w:color="000000"/>
              <w:right w:val="single" w:sz="4" w:space="0" w:color="auto"/>
            </w:tcBorders>
            <w:vAlign w:val="center"/>
            <w:hideMark/>
          </w:tcPr>
          <w:p w14:paraId="46238906" w14:textId="77777777" w:rsidR="00795AF9" w:rsidRPr="006C6D32" w:rsidRDefault="00795AF9" w:rsidP="00E4246C">
            <w:pPr>
              <w:rPr>
                <w:sz w:val="18"/>
                <w:szCs w:val="18"/>
              </w:rPr>
            </w:pPr>
          </w:p>
        </w:tc>
        <w:tc>
          <w:tcPr>
            <w:tcW w:w="849" w:type="dxa"/>
            <w:vMerge/>
            <w:tcBorders>
              <w:top w:val="nil"/>
              <w:left w:val="single" w:sz="4" w:space="0" w:color="auto"/>
              <w:bottom w:val="single" w:sz="4" w:space="0" w:color="000000"/>
              <w:right w:val="single" w:sz="4" w:space="0" w:color="auto"/>
            </w:tcBorders>
            <w:vAlign w:val="center"/>
            <w:hideMark/>
          </w:tcPr>
          <w:p w14:paraId="5C4C7F79"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7DC32C0E" w14:textId="77777777" w:rsidR="00795AF9" w:rsidRPr="006C6D32" w:rsidRDefault="00795AF9" w:rsidP="00E4246C">
            <w:pPr>
              <w:rPr>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14:paraId="437E12E4" w14:textId="77777777" w:rsidR="00795AF9" w:rsidRPr="006C6D32" w:rsidRDefault="00795AF9" w:rsidP="00E4246C">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56A78DC4" w14:textId="77777777" w:rsidR="00795AF9" w:rsidRPr="006C6D32" w:rsidRDefault="00795AF9" w:rsidP="00E4246C">
            <w:pPr>
              <w:rPr>
                <w:sz w:val="18"/>
                <w:szCs w:val="18"/>
              </w:rPr>
            </w:pPr>
          </w:p>
        </w:tc>
        <w:tc>
          <w:tcPr>
            <w:tcW w:w="851" w:type="dxa"/>
            <w:vMerge/>
            <w:tcBorders>
              <w:top w:val="nil"/>
              <w:left w:val="single" w:sz="4" w:space="0" w:color="auto"/>
              <w:bottom w:val="single" w:sz="4" w:space="0" w:color="000000"/>
              <w:right w:val="single" w:sz="4" w:space="0" w:color="auto"/>
            </w:tcBorders>
            <w:vAlign w:val="center"/>
          </w:tcPr>
          <w:p w14:paraId="74F68958" w14:textId="77777777" w:rsidR="00795AF9" w:rsidRPr="006C6D32" w:rsidRDefault="00795AF9" w:rsidP="00E4246C">
            <w:pPr>
              <w:rPr>
                <w:sz w:val="18"/>
                <w:szCs w:val="18"/>
              </w:rPr>
            </w:pPr>
          </w:p>
        </w:tc>
        <w:tc>
          <w:tcPr>
            <w:tcW w:w="850" w:type="dxa"/>
            <w:vMerge/>
            <w:tcBorders>
              <w:top w:val="nil"/>
              <w:left w:val="single" w:sz="4" w:space="0" w:color="auto"/>
              <w:bottom w:val="single" w:sz="4" w:space="0" w:color="000000"/>
              <w:right w:val="single" w:sz="4" w:space="0" w:color="auto"/>
            </w:tcBorders>
            <w:vAlign w:val="center"/>
          </w:tcPr>
          <w:p w14:paraId="30FFD973" w14:textId="77777777" w:rsidR="00795AF9" w:rsidRPr="006C6D32" w:rsidRDefault="00795AF9" w:rsidP="00E4246C">
            <w:pPr>
              <w:rPr>
                <w:sz w:val="18"/>
                <w:szCs w:val="18"/>
              </w:rPr>
            </w:pPr>
          </w:p>
        </w:tc>
        <w:tc>
          <w:tcPr>
            <w:tcW w:w="709" w:type="dxa"/>
            <w:vMerge/>
            <w:tcBorders>
              <w:top w:val="nil"/>
              <w:left w:val="single" w:sz="4" w:space="0" w:color="auto"/>
              <w:bottom w:val="single" w:sz="4" w:space="0" w:color="000000"/>
              <w:right w:val="single" w:sz="4" w:space="0" w:color="auto"/>
            </w:tcBorders>
            <w:vAlign w:val="center"/>
          </w:tcPr>
          <w:p w14:paraId="6245DA94" w14:textId="77777777" w:rsidR="00795AF9" w:rsidRPr="006C6D32" w:rsidRDefault="00795AF9" w:rsidP="00E4246C">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CDF5CBF"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nil"/>
              <w:left w:val="nil"/>
              <w:bottom w:val="single" w:sz="4" w:space="0" w:color="auto"/>
              <w:right w:val="nil"/>
            </w:tcBorders>
            <w:shd w:val="clear" w:color="auto" w:fill="auto"/>
            <w:vAlign w:val="center"/>
            <w:hideMark/>
          </w:tcPr>
          <w:p w14:paraId="0FF5E454" w14:textId="77777777" w:rsidR="00795AF9" w:rsidRPr="006C6D32" w:rsidRDefault="00795AF9" w:rsidP="00E4246C">
            <w:pPr>
              <w:jc w:val="center"/>
              <w:rPr>
                <w:sz w:val="18"/>
                <w:szCs w:val="18"/>
              </w:rPr>
            </w:pPr>
            <w:r w:rsidRPr="006C6D32">
              <w:rPr>
                <w:sz w:val="18"/>
                <w:szCs w:val="18"/>
              </w:rPr>
              <w:t>g/s</w:t>
            </w:r>
          </w:p>
        </w:tc>
        <w:tc>
          <w:tcPr>
            <w:tcW w:w="993" w:type="dxa"/>
            <w:tcBorders>
              <w:top w:val="nil"/>
              <w:left w:val="single" w:sz="4" w:space="0" w:color="auto"/>
              <w:bottom w:val="single" w:sz="4" w:space="0" w:color="auto"/>
              <w:right w:val="nil"/>
            </w:tcBorders>
            <w:shd w:val="clear" w:color="auto" w:fill="auto"/>
            <w:vAlign w:val="center"/>
            <w:hideMark/>
          </w:tcPr>
          <w:p w14:paraId="6745354B" w14:textId="77777777" w:rsidR="00795AF9" w:rsidRPr="006C6D32" w:rsidRDefault="00795AF9" w:rsidP="00E4246C">
            <w:pPr>
              <w:jc w:val="center"/>
              <w:rPr>
                <w:sz w:val="18"/>
                <w:szCs w:val="18"/>
              </w:rPr>
            </w:pPr>
            <w:r w:rsidRPr="006C6D32">
              <w:rPr>
                <w:sz w:val="18"/>
                <w:szCs w:val="18"/>
              </w:rPr>
              <w:t>0,23982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51A62B9" w14:textId="77777777" w:rsidR="00795AF9" w:rsidRPr="006C6D32" w:rsidRDefault="00795AF9" w:rsidP="00E4246C">
            <w:pPr>
              <w:jc w:val="center"/>
              <w:rPr>
                <w:sz w:val="18"/>
                <w:szCs w:val="18"/>
              </w:rPr>
            </w:pPr>
            <w:r w:rsidRPr="006C6D32">
              <w:rPr>
                <w:sz w:val="18"/>
                <w:szCs w:val="18"/>
              </w:rPr>
              <w:t>1,887</w:t>
            </w:r>
          </w:p>
        </w:tc>
        <w:tc>
          <w:tcPr>
            <w:tcW w:w="845" w:type="dxa"/>
            <w:tcBorders>
              <w:top w:val="nil"/>
              <w:left w:val="nil"/>
              <w:bottom w:val="single" w:sz="4" w:space="0" w:color="auto"/>
              <w:right w:val="single" w:sz="4" w:space="0" w:color="auto"/>
            </w:tcBorders>
            <w:shd w:val="clear" w:color="auto" w:fill="auto"/>
            <w:vAlign w:val="center"/>
            <w:hideMark/>
          </w:tcPr>
          <w:p w14:paraId="404A434D" w14:textId="77777777" w:rsidR="00795AF9" w:rsidRPr="006C6D32" w:rsidRDefault="00795AF9" w:rsidP="00E4246C">
            <w:pPr>
              <w:jc w:val="center"/>
              <w:rPr>
                <w:sz w:val="18"/>
                <w:szCs w:val="18"/>
              </w:rPr>
            </w:pPr>
            <w:r w:rsidRPr="006C6D32">
              <w:rPr>
                <w:sz w:val="18"/>
                <w:szCs w:val="18"/>
              </w:rPr>
              <w:t>127,09</w:t>
            </w:r>
          </w:p>
        </w:tc>
        <w:tc>
          <w:tcPr>
            <w:tcW w:w="856" w:type="dxa"/>
            <w:vMerge/>
            <w:tcBorders>
              <w:top w:val="nil"/>
              <w:left w:val="single" w:sz="4" w:space="0" w:color="auto"/>
              <w:bottom w:val="single" w:sz="4" w:space="0" w:color="000000"/>
              <w:right w:val="single" w:sz="4" w:space="0" w:color="auto"/>
            </w:tcBorders>
            <w:vAlign w:val="center"/>
            <w:hideMark/>
          </w:tcPr>
          <w:p w14:paraId="7C04B09E" w14:textId="77777777" w:rsidR="00795AF9" w:rsidRPr="006C6D32" w:rsidRDefault="00795AF9" w:rsidP="00E4246C">
            <w:pPr>
              <w:jc w:val="center"/>
              <w:rPr>
                <w:sz w:val="18"/>
                <w:szCs w:val="18"/>
              </w:rPr>
            </w:pPr>
          </w:p>
        </w:tc>
      </w:tr>
      <w:tr w:rsidR="00795AF9" w:rsidRPr="006C6D32" w14:paraId="5D7892B3" w14:textId="77777777" w:rsidTr="00E4246C">
        <w:trPr>
          <w:trHeight w:val="552"/>
          <w:jc w:val="center"/>
        </w:trPr>
        <w:tc>
          <w:tcPr>
            <w:tcW w:w="2549" w:type="dxa"/>
            <w:tcBorders>
              <w:top w:val="nil"/>
              <w:left w:val="single" w:sz="4" w:space="0" w:color="auto"/>
              <w:bottom w:val="single" w:sz="4" w:space="0" w:color="auto"/>
              <w:right w:val="nil"/>
            </w:tcBorders>
            <w:shd w:val="clear" w:color="auto" w:fill="auto"/>
            <w:vAlign w:val="center"/>
            <w:hideMark/>
          </w:tcPr>
          <w:p w14:paraId="0F3E8936" w14:textId="77777777" w:rsidR="00795AF9" w:rsidRPr="006C6D32" w:rsidRDefault="00795AF9" w:rsidP="00E4246C">
            <w:pPr>
              <w:jc w:val="center"/>
              <w:rPr>
                <w:sz w:val="18"/>
                <w:szCs w:val="18"/>
              </w:rPr>
            </w:pPr>
            <w:r w:rsidRPr="006C6D32">
              <w:rPr>
                <w:sz w:val="18"/>
                <w:szCs w:val="18"/>
              </w:rPr>
              <w:t>Siloso pastato katilinės kaminas</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D2285D3" w14:textId="77777777" w:rsidR="00795AF9" w:rsidRPr="006C6D32" w:rsidRDefault="00795AF9" w:rsidP="00E4246C">
            <w:pPr>
              <w:jc w:val="center"/>
              <w:rPr>
                <w:sz w:val="18"/>
                <w:szCs w:val="18"/>
              </w:rPr>
            </w:pPr>
            <w:r w:rsidRPr="006C6D32">
              <w:rPr>
                <w:sz w:val="18"/>
                <w:szCs w:val="18"/>
              </w:rPr>
              <w:t>027</w:t>
            </w:r>
          </w:p>
        </w:tc>
        <w:tc>
          <w:tcPr>
            <w:tcW w:w="992" w:type="dxa"/>
            <w:tcBorders>
              <w:top w:val="nil"/>
              <w:left w:val="nil"/>
              <w:bottom w:val="single" w:sz="4" w:space="0" w:color="auto"/>
              <w:right w:val="single" w:sz="4" w:space="0" w:color="auto"/>
            </w:tcBorders>
            <w:shd w:val="clear" w:color="auto" w:fill="auto"/>
            <w:vAlign w:val="center"/>
            <w:hideMark/>
          </w:tcPr>
          <w:p w14:paraId="6074EC1B" w14:textId="77777777" w:rsidR="00795AF9" w:rsidRPr="006C6D32" w:rsidRDefault="00795AF9" w:rsidP="00E4246C">
            <w:pPr>
              <w:jc w:val="center"/>
              <w:rPr>
                <w:sz w:val="18"/>
                <w:szCs w:val="18"/>
              </w:rPr>
            </w:pPr>
            <w:r w:rsidRPr="006C6D32">
              <w:rPr>
                <w:sz w:val="18"/>
                <w:szCs w:val="18"/>
              </w:rPr>
              <w:t>6124742 499472</w:t>
            </w:r>
          </w:p>
        </w:tc>
        <w:tc>
          <w:tcPr>
            <w:tcW w:w="714" w:type="dxa"/>
            <w:tcBorders>
              <w:top w:val="nil"/>
              <w:left w:val="nil"/>
              <w:bottom w:val="single" w:sz="4" w:space="0" w:color="auto"/>
              <w:right w:val="single" w:sz="4" w:space="0" w:color="auto"/>
            </w:tcBorders>
            <w:shd w:val="clear" w:color="auto" w:fill="auto"/>
            <w:vAlign w:val="center"/>
            <w:hideMark/>
          </w:tcPr>
          <w:p w14:paraId="0092BCC7" w14:textId="77777777" w:rsidR="00795AF9" w:rsidRPr="006C6D32" w:rsidRDefault="00795AF9" w:rsidP="00E4246C">
            <w:pPr>
              <w:jc w:val="center"/>
              <w:rPr>
                <w:sz w:val="18"/>
                <w:szCs w:val="18"/>
              </w:rPr>
            </w:pPr>
            <w:r w:rsidRPr="006C6D32">
              <w:rPr>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14:paraId="1860C02A" w14:textId="77777777" w:rsidR="00795AF9" w:rsidRPr="006C6D32" w:rsidRDefault="00795AF9" w:rsidP="00E4246C">
            <w:pPr>
              <w:jc w:val="center"/>
              <w:rPr>
                <w:sz w:val="18"/>
                <w:szCs w:val="18"/>
              </w:rPr>
            </w:pPr>
            <w:r w:rsidRPr="006C6D32">
              <w:rPr>
                <w:sz w:val="18"/>
                <w:szCs w:val="18"/>
              </w:rPr>
              <w:t>0,25</w:t>
            </w:r>
          </w:p>
        </w:tc>
        <w:tc>
          <w:tcPr>
            <w:tcW w:w="851" w:type="dxa"/>
            <w:tcBorders>
              <w:top w:val="nil"/>
              <w:left w:val="nil"/>
              <w:bottom w:val="single" w:sz="4" w:space="0" w:color="auto"/>
              <w:right w:val="single" w:sz="4" w:space="0" w:color="auto"/>
            </w:tcBorders>
            <w:shd w:val="clear" w:color="auto" w:fill="auto"/>
            <w:vAlign w:val="center"/>
            <w:hideMark/>
          </w:tcPr>
          <w:p w14:paraId="52B8C2A1" w14:textId="77777777" w:rsidR="00795AF9" w:rsidRPr="006C6D32" w:rsidRDefault="00795AF9" w:rsidP="00E4246C">
            <w:pPr>
              <w:jc w:val="center"/>
              <w:rPr>
                <w:sz w:val="18"/>
                <w:szCs w:val="18"/>
              </w:rPr>
            </w:pPr>
            <w:r w:rsidRPr="006C6D32">
              <w:rPr>
                <w:sz w:val="18"/>
                <w:szCs w:val="18"/>
              </w:rPr>
              <w:t>12,2</w:t>
            </w:r>
          </w:p>
        </w:tc>
        <w:tc>
          <w:tcPr>
            <w:tcW w:w="850" w:type="dxa"/>
            <w:tcBorders>
              <w:top w:val="nil"/>
              <w:left w:val="nil"/>
              <w:bottom w:val="single" w:sz="4" w:space="0" w:color="auto"/>
              <w:right w:val="single" w:sz="4" w:space="0" w:color="auto"/>
            </w:tcBorders>
            <w:shd w:val="clear" w:color="auto" w:fill="auto"/>
            <w:vAlign w:val="center"/>
            <w:hideMark/>
          </w:tcPr>
          <w:p w14:paraId="150F88C0" w14:textId="77777777" w:rsidR="00795AF9" w:rsidRPr="006C6D32" w:rsidRDefault="00795AF9" w:rsidP="00E4246C">
            <w:pPr>
              <w:jc w:val="center"/>
              <w:rPr>
                <w:sz w:val="18"/>
                <w:szCs w:val="18"/>
              </w:rPr>
            </w:pPr>
            <w:r w:rsidRPr="006C6D32">
              <w:rPr>
                <w:sz w:val="18"/>
                <w:szCs w:val="18"/>
              </w:rPr>
              <w:t>60,1</w:t>
            </w:r>
          </w:p>
        </w:tc>
        <w:tc>
          <w:tcPr>
            <w:tcW w:w="709" w:type="dxa"/>
            <w:tcBorders>
              <w:top w:val="nil"/>
              <w:left w:val="nil"/>
              <w:bottom w:val="single" w:sz="4" w:space="0" w:color="auto"/>
              <w:right w:val="single" w:sz="4" w:space="0" w:color="auto"/>
            </w:tcBorders>
            <w:shd w:val="clear" w:color="auto" w:fill="auto"/>
            <w:vAlign w:val="center"/>
            <w:hideMark/>
          </w:tcPr>
          <w:p w14:paraId="0FFDD8E9" w14:textId="77777777" w:rsidR="00795AF9" w:rsidRPr="006C6D32" w:rsidRDefault="00795AF9" w:rsidP="00E4246C">
            <w:pPr>
              <w:jc w:val="center"/>
              <w:rPr>
                <w:sz w:val="18"/>
                <w:szCs w:val="18"/>
              </w:rPr>
            </w:pPr>
            <w:r w:rsidRPr="006C6D32">
              <w:rPr>
                <w:sz w:val="18"/>
                <w:szCs w:val="18"/>
              </w:rPr>
              <w:t>0,37</w:t>
            </w:r>
          </w:p>
        </w:tc>
        <w:tc>
          <w:tcPr>
            <w:tcW w:w="2126" w:type="dxa"/>
            <w:tcBorders>
              <w:top w:val="nil"/>
              <w:left w:val="nil"/>
              <w:bottom w:val="single" w:sz="4" w:space="0" w:color="auto"/>
              <w:right w:val="single" w:sz="4" w:space="0" w:color="auto"/>
            </w:tcBorders>
            <w:shd w:val="clear" w:color="auto" w:fill="auto"/>
            <w:vAlign w:val="center"/>
            <w:hideMark/>
          </w:tcPr>
          <w:p w14:paraId="18772E1A" w14:textId="77777777" w:rsidR="00795AF9" w:rsidRPr="006C6D32" w:rsidRDefault="00795AF9" w:rsidP="00E4246C">
            <w:pPr>
              <w:jc w:val="center"/>
              <w:rPr>
                <w:sz w:val="18"/>
                <w:szCs w:val="18"/>
              </w:rPr>
            </w:pPr>
            <w:r w:rsidRPr="006C6D32">
              <w:rPr>
                <w:sz w:val="18"/>
                <w:szCs w:val="18"/>
              </w:rPr>
              <w:t>Azoto oksidai (NOx)</w:t>
            </w:r>
          </w:p>
        </w:tc>
        <w:tc>
          <w:tcPr>
            <w:tcW w:w="992" w:type="dxa"/>
            <w:tcBorders>
              <w:top w:val="nil"/>
              <w:left w:val="nil"/>
              <w:bottom w:val="single" w:sz="4" w:space="0" w:color="auto"/>
              <w:right w:val="nil"/>
            </w:tcBorders>
            <w:shd w:val="clear" w:color="auto" w:fill="auto"/>
            <w:vAlign w:val="center"/>
            <w:hideMark/>
          </w:tcPr>
          <w:p w14:paraId="2F304B8D" w14:textId="77777777" w:rsidR="00795AF9" w:rsidRPr="006C6D32" w:rsidRDefault="00795AF9" w:rsidP="00E4246C">
            <w:pPr>
              <w:jc w:val="center"/>
              <w:rPr>
                <w:sz w:val="18"/>
                <w:szCs w:val="18"/>
              </w:rPr>
            </w:pPr>
            <w:r w:rsidRPr="006C6D32">
              <w:rPr>
                <w:sz w:val="18"/>
                <w:szCs w:val="18"/>
              </w:rPr>
              <w:t>mg/Nm</w:t>
            </w:r>
            <w:r w:rsidRPr="006C6D32">
              <w:rPr>
                <w:sz w:val="18"/>
                <w:szCs w:val="18"/>
                <w:vertAlign w:val="superscript"/>
              </w:rPr>
              <w:t>3</w:t>
            </w:r>
          </w:p>
        </w:tc>
        <w:tc>
          <w:tcPr>
            <w:tcW w:w="993" w:type="dxa"/>
            <w:tcBorders>
              <w:top w:val="nil"/>
              <w:left w:val="single" w:sz="4" w:space="0" w:color="auto"/>
              <w:bottom w:val="single" w:sz="4" w:space="0" w:color="auto"/>
              <w:right w:val="nil"/>
            </w:tcBorders>
            <w:shd w:val="clear" w:color="auto" w:fill="auto"/>
            <w:vAlign w:val="center"/>
            <w:hideMark/>
          </w:tcPr>
          <w:p w14:paraId="6ACF2B39" w14:textId="77777777" w:rsidR="00795AF9" w:rsidRPr="006C6D32" w:rsidRDefault="00795AF9" w:rsidP="00E4246C">
            <w:pPr>
              <w:jc w:val="center"/>
              <w:rPr>
                <w:sz w:val="18"/>
                <w:szCs w:val="18"/>
              </w:rPr>
            </w:pPr>
            <w:r w:rsidRPr="006C6D32">
              <w:rPr>
                <w:sz w:val="18"/>
                <w:szCs w:val="18"/>
              </w:rPr>
              <w:t>47,6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8BA2318" w14:textId="77777777" w:rsidR="00795AF9" w:rsidRPr="006C6D32" w:rsidRDefault="00795AF9" w:rsidP="00E4246C">
            <w:pPr>
              <w:jc w:val="center"/>
              <w:rPr>
                <w:sz w:val="18"/>
                <w:szCs w:val="18"/>
              </w:rPr>
            </w:pPr>
            <w:r w:rsidRPr="006C6D32">
              <w:rPr>
                <w:sz w:val="18"/>
                <w:szCs w:val="18"/>
              </w:rPr>
              <w:t>0,356</w:t>
            </w:r>
          </w:p>
        </w:tc>
        <w:tc>
          <w:tcPr>
            <w:tcW w:w="845" w:type="dxa"/>
            <w:tcBorders>
              <w:top w:val="nil"/>
              <w:left w:val="nil"/>
              <w:bottom w:val="single" w:sz="4" w:space="0" w:color="auto"/>
              <w:right w:val="single" w:sz="4" w:space="0" w:color="auto"/>
            </w:tcBorders>
            <w:shd w:val="clear" w:color="auto" w:fill="auto"/>
            <w:vAlign w:val="center"/>
            <w:hideMark/>
          </w:tcPr>
          <w:p w14:paraId="07E10D17" w14:textId="77777777" w:rsidR="00795AF9" w:rsidRPr="006C6D32" w:rsidRDefault="00795AF9" w:rsidP="00E4246C">
            <w:pPr>
              <w:jc w:val="center"/>
              <w:rPr>
                <w:sz w:val="18"/>
                <w:szCs w:val="18"/>
              </w:rPr>
            </w:pPr>
            <w:r w:rsidRPr="006C6D32">
              <w:rPr>
                <w:sz w:val="18"/>
                <w:szCs w:val="18"/>
              </w:rPr>
              <w:t>45,46</w:t>
            </w:r>
          </w:p>
        </w:tc>
        <w:tc>
          <w:tcPr>
            <w:tcW w:w="856" w:type="dxa"/>
            <w:tcBorders>
              <w:top w:val="nil"/>
              <w:left w:val="nil"/>
              <w:bottom w:val="single" w:sz="4" w:space="0" w:color="auto"/>
              <w:right w:val="single" w:sz="4" w:space="0" w:color="auto"/>
            </w:tcBorders>
            <w:shd w:val="clear" w:color="auto" w:fill="auto"/>
            <w:noWrap/>
            <w:vAlign w:val="center"/>
            <w:hideMark/>
          </w:tcPr>
          <w:p w14:paraId="5FBFD5C3" w14:textId="77777777" w:rsidR="00795AF9" w:rsidRPr="006C6D32" w:rsidRDefault="00795AF9" w:rsidP="00E4246C">
            <w:pPr>
              <w:jc w:val="center"/>
              <w:rPr>
                <w:sz w:val="18"/>
                <w:szCs w:val="18"/>
              </w:rPr>
            </w:pPr>
            <w:r w:rsidRPr="006C6D32">
              <w:rPr>
                <w:sz w:val="18"/>
                <w:szCs w:val="18"/>
              </w:rPr>
              <w:t>6000</w:t>
            </w:r>
          </w:p>
        </w:tc>
      </w:tr>
      <w:tr w:rsidR="00795AF9" w:rsidRPr="006C6D32" w14:paraId="2C8F09AC" w14:textId="77777777" w:rsidTr="00E4246C">
        <w:trPr>
          <w:trHeight w:val="312"/>
          <w:jc w:val="center"/>
        </w:trPr>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0B657" w14:textId="77777777" w:rsidR="00795AF9" w:rsidRPr="006C6D32" w:rsidRDefault="00795AF9" w:rsidP="00E4246C">
            <w:pPr>
              <w:jc w:val="center"/>
              <w:rPr>
                <w:sz w:val="18"/>
                <w:szCs w:val="18"/>
              </w:rPr>
            </w:pPr>
            <w:r w:rsidRPr="006C6D32">
              <w:rPr>
                <w:sz w:val="18"/>
                <w:szCs w:val="18"/>
              </w:rPr>
              <w:t>Syvų saturacijos vožtuvas</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153A" w14:textId="77777777" w:rsidR="00795AF9" w:rsidRPr="006C6D32" w:rsidRDefault="00795AF9" w:rsidP="00E4246C">
            <w:pPr>
              <w:jc w:val="center"/>
              <w:rPr>
                <w:sz w:val="18"/>
                <w:szCs w:val="18"/>
              </w:rPr>
            </w:pPr>
            <w:r w:rsidRPr="006C6D32">
              <w:rPr>
                <w:sz w:val="18"/>
                <w:szCs w:val="18"/>
              </w:rPr>
              <w:t>028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B2205" w14:textId="77777777" w:rsidR="00795AF9" w:rsidRPr="006C6D32" w:rsidRDefault="00795AF9" w:rsidP="00E4246C">
            <w:pPr>
              <w:jc w:val="center"/>
              <w:rPr>
                <w:sz w:val="18"/>
                <w:szCs w:val="18"/>
              </w:rPr>
            </w:pPr>
            <w:r w:rsidRPr="006C6D32">
              <w:rPr>
                <w:sz w:val="18"/>
                <w:szCs w:val="18"/>
              </w:rPr>
              <w:t>6124653 499466</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4EC63" w14:textId="77777777" w:rsidR="00795AF9" w:rsidRPr="006C6D32" w:rsidRDefault="00795AF9" w:rsidP="00E4246C">
            <w:pPr>
              <w:jc w:val="center"/>
              <w:rPr>
                <w:sz w:val="18"/>
                <w:szCs w:val="18"/>
              </w:rPr>
            </w:pPr>
            <w:r w:rsidRPr="006C6D32">
              <w:rPr>
                <w:sz w:val="18"/>
                <w:szCs w:val="18"/>
              </w:rPr>
              <w:t>25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D7240" w14:textId="77777777" w:rsidR="00795AF9" w:rsidRPr="006C6D32" w:rsidRDefault="00795AF9" w:rsidP="00E4246C">
            <w:pPr>
              <w:jc w:val="center"/>
              <w:rPr>
                <w:sz w:val="18"/>
                <w:szCs w:val="18"/>
              </w:rPr>
            </w:pPr>
            <w:r w:rsidRPr="006C6D32">
              <w:rPr>
                <w:sz w:val="18"/>
                <w:szCs w:val="18"/>
              </w:rPr>
              <w:t>0,21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D4C462" w14:textId="77777777" w:rsidR="00795AF9" w:rsidRPr="006C6D32" w:rsidRDefault="00795AF9" w:rsidP="00E4246C">
            <w:pPr>
              <w:jc w:val="center"/>
              <w:rPr>
                <w:sz w:val="18"/>
                <w:szCs w:val="18"/>
              </w:rPr>
            </w:pPr>
            <w:r w:rsidRPr="006C6D32">
              <w:rPr>
                <w:sz w:val="18"/>
                <w:szCs w:val="18"/>
              </w:rPr>
              <w:t>10,1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7EDA36" w14:textId="77777777" w:rsidR="00795AF9" w:rsidRPr="006C6D32" w:rsidRDefault="00795AF9" w:rsidP="00E4246C">
            <w:pPr>
              <w:jc w:val="center"/>
              <w:rPr>
                <w:sz w:val="18"/>
                <w:szCs w:val="18"/>
              </w:rPr>
            </w:pPr>
            <w:r w:rsidRPr="006C6D32">
              <w:rPr>
                <w:sz w:val="18"/>
                <w:szCs w:val="18"/>
              </w:rPr>
              <w:t>45,1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863823" w14:textId="77777777" w:rsidR="00795AF9" w:rsidRPr="006C6D32" w:rsidRDefault="00795AF9" w:rsidP="00E4246C">
            <w:pPr>
              <w:jc w:val="center"/>
              <w:rPr>
                <w:sz w:val="18"/>
                <w:szCs w:val="18"/>
              </w:rPr>
            </w:pPr>
            <w:r w:rsidRPr="006C6D32">
              <w:rPr>
                <w:sz w:val="18"/>
                <w:szCs w:val="18"/>
              </w:rPr>
              <w:t>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246D7B" w14:textId="77777777" w:rsidR="00795AF9" w:rsidRPr="006C6D32" w:rsidRDefault="00795AF9" w:rsidP="00E4246C">
            <w:pPr>
              <w:jc w:val="center"/>
              <w:rPr>
                <w:sz w:val="18"/>
                <w:szCs w:val="18"/>
              </w:rPr>
            </w:pPr>
            <w:r w:rsidRPr="006C6D32">
              <w:rPr>
                <w:sz w:val="18"/>
                <w:szCs w:val="18"/>
              </w:rPr>
              <w:t>Azoto oksidai (NO</w:t>
            </w:r>
            <w:r w:rsidRPr="006C6D32">
              <w:rPr>
                <w:sz w:val="18"/>
                <w:szCs w:val="18"/>
                <w:vertAlign w:val="subscript"/>
              </w:rPr>
              <w:t>x</w:t>
            </w:r>
            <w:r w:rsidRPr="006C6D32">
              <w:rPr>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14:paraId="3888EE90" w14:textId="77777777" w:rsidR="00795AF9" w:rsidRPr="006C6D32" w:rsidRDefault="00795AF9" w:rsidP="00E4246C">
            <w:pPr>
              <w:jc w:val="center"/>
              <w:rPr>
                <w:sz w:val="18"/>
                <w:szCs w:val="18"/>
              </w:rPr>
            </w:pPr>
            <w:r w:rsidRPr="006C6D32">
              <w:rPr>
                <w:sz w:val="18"/>
                <w:szCs w:val="18"/>
              </w:rPr>
              <w:t>g/s</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7834CCD9" w14:textId="77777777" w:rsidR="00795AF9" w:rsidRPr="006C6D32" w:rsidRDefault="00795AF9" w:rsidP="00E4246C">
            <w:pPr>
              <w:jc w:val="center"/>
              <w:rPr>
                <w:sz w:val="18"/>
                <w:szCs w:val="18"/>
              </w:rPr>
            </w:pPr>
            <w:r w:rsidRPr="006C6D32">
              <w:rPr>
                <w:sz w:val="18"/>
                <w:szCs w:val="18"/>
              </w:rPr>
              <w:t>0,24349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8610" w14:textId="77777777" w:rsidR="00795AF9" w:rsidRPr="006C6D32" w:rsidRDefault="00795AF9" w:rsidP="00E4246C">
            <w:pPr>
              <w:jc w:val="center"/>
              <w:rPr>
                <w:sz w:val="18"/>
                <w:szCs w:val="18"/>
              </w:rPr>
            </w:pPr>
            <w:r w:rsidRPr="006C6D32">
              <w:rPr>
                <w:sz w:val="18"/>
                <w:szCs w:val="18"/>
              </w:rPr>
              <w:t>0,356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85AD693" w14:textId="77777777" w:rsidR="00795AF9" w:rsidRPr="006C6D32" w:rsidRDefault="00795AF9" w:rsidP="00E4246C">
            <w:pPr>
              <w:jc w:val="center"/>
              <w:rPr>
                <w:sz w:val="18"/>
                <w:szCs w:val="18"/>
              </w:rPr>
            </w:pPr>
            <w:r w:rsidRPr="006C6D32">
              <w:rPr>
                <w:sz w:val="18"/>
                <w:szCs w:val="18"/>
              </w:rPr>
              <w:t>683,96</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992C" w14:textId="77777777" w:rsidR="00795AF9" w:rsidRPr="006C6D32" w:rsidRDefault="00795AF9" w:rsidP="00E4246C">
            <w:pPr>
              <w:jc w:val="center"/>
              <w:rPr>
                <w:sz w:val="18"/>
                <w:szCs w:val="18"/>
              </w:rPr>
            </w:pPr>
            <w:r w:rsidRPr="006C6D32">
              <w:rPr>
                <w:sz w:val="18"/>
                <w:szCs w:val="18"/>
              </w:rPr>
              <w:t>2865</w:t>
            </w:r>
          </w:p>
        </w:tc>
      </w:tr>
      <w:tr w:rsidR="00795AF9" w:rsidRPr="006C6D32" w14:paraId="576C48A8" w14:textId="77777777" w:rsidTr="00E4246C">
        <w:trPr>
          <w:trHeight w:val="396"/>
          <w:jc w:val="center"/>
        </w:trPr>
        <w:tc>
          <w:tcPr>
            <w:tcW w:w="2549" w:type="dxa"/>
            <w:vMerge/>
            <w:tcBorders>
              <w:top w:val="single" w:sz="4" w:space="0" w:color="auto"/>
              <w:left w:val="single" w:sz="4" w:space="0" w:color="auto"/>
              <w:bottom w:val="single" w:sz="4" w:space="0" w:color="auto"/>
              <w:right w:val="single" w:sz="4" w:space="0" w:color="auto"/>
            </w:tcBorders>
            <w:vAlign w:val="center"/>
            <w:hideMark/>
          </w:tcPr>
          <w:p w14:paraId="0672D96A" w14:textId="77777777" w:rsidR="00795AF9" w:rsidRPr="006C6D32" w:rsidRDefault="00795AF9" w:rsidP="00E4246C">
            <w:pPr>
              <w:rPr>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F0B6762" w14:textId="77777777" w:rsidR="00795AF9" w:rsidRPr="006C6D32" w:rsidRDefault="00795AF9" w:rsidP="00E424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8A1D6C" w14:textId="77777777" w:rsidR="00795AF9" w:rsidRPr="006C6D32" w:rsidRDefault="00795AF9" w:rsidP="00E4246C">
            <w:pPr>
              <w:rPr>
                <w:sz w:val="18"/>
                <w:szCs w:val="1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1497BE22" w14:textId="77777777" w:rsidR="00795AF9" w:rsidRPr="006C6D32" w:rsidRDefault="00795AF9" w:rsidP="00E424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65E89C" w14:textId="77777777" w:rsidR="00795AF9" w:rsidRPr="006C6D32" w:rsidRDefault="00795AF9" w:rsidP="00E4246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C995C60" w14:textId="77777777" w:rsidR="00795AF9" w:rsidRPr="006C6D32" w:rsidRDefault="00795AF9" w:rsidP="00E4246C">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798F16" w14:textId="77777777" w:rsidR="00795AF9" w:rsidRPr="006C6D32" w:rsidRDefault="00795AF9" w:rsidP="00E4246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C733262" w14:textId="77777777" w:rsidR="00795AF9" w:rsidRPr="006C6D32" w:rsidRDefault="00795AF9" w:rsidP="00E4246C">
            <w:pP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60A8F4" w14:textId="77777777" w:rsidR="00795AF9" w:rsidRPr="006C6D32" w:rsidRDefault="00795AF9" w:rsidP="00E4246C">
            <w:pPr>
              <w:jc w:val="center"/>
              <w:rPr>
                <w:sz w:val="18"/>
                <w:szCs w:val="18"/>
              </w:rPr>
            </w:pPr>
            <w:r w:rsidRPr="006C6D32">
              <w:rPr>
                <w:sz w:val="18"/>
                <w:szCs w:val="18"/>
              </w:rPr>
              <w:t>Sieros dioksidas (SO</w:t>
            </w:r>
            <w:r w:rsidRPr="006C6D32">
              <w:rPr>
                <w:sz w:val="18"/>
                <w:szCs w:val="18"/>
                <w:vertAlign w:val="subscript"/>
              </w:rPr>
              <w:t>2</w:t>
            </w:r>
            <w:r w:rsidRPr="006C6D32">
              <w:rPr>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14:paraId="593E59D4" w14:textId="77777777" w:rsidR="00795AF9" w:rsidRPr="006C6D32" w:rsidRDefault="00795AF9" w:rsidP="00E4246C">
            <w:pPr>
              <w:jc w:val="center"/>
              <w:rPr>
                <w:sz w:val="18"/>
                <w:szCs w:val="18"/>
              </w:rPr>
            </w:pPr>
            <w:r w:rsidRPr="006C6D32">
              <w:rPr>
                <w:sz w:val="18"/>
                <w:szCs w:val="18"/>
              </w:rPr>
              <w:t>g/s</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4808F4E7" w14:textId="77777777" w:rsidR="00795AF9" w:rsidRPr="006C6D32" w:rsidRDefault="00795AF9" w:rsidP="00E4246C">
            <w:pPr>
              <w:jc w:val="center"/>
              <w:rPr>
                <w:sz w:val="18"/>
                <w:szCs w:val="18"/>
              </w:rPr>
            </w:pPr>
            <w:r w:rsidRPr="006C6D32">
              <w:rPr>
                <w:sz w:val="18"/>
                <w:szCs w:val="18"/>
              </w:rPr>
              <w:t>0,06679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8286C" w14:textId="77777777" w:rsidR="00795AF9" w:rsidRPr="006C6D32" w:rsidRDefault="00795AF9" w:rsidP="00E4246C">
            <w:pPr>
              <w:jc w:val="center"/>
              <w:rPr>
                <w:sz w:val="18"/>
                <w:szCs w:val="18"/>
              </w:rPr>
            </w:pPr>
            <w:r w:rsidRPr="006C6D32">
              <w:rPr>
                <w:sz w:val="18"/>
                <w:szCs w:val="18"/>
              </w:rPr>
              <w:t>1,887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0237D4B" w14:textId="77777777" w:rsidR="00795AF9" w:rsidRPr="006C6D32" w:rsidRDefault="00795AF9" w:rsidP="00E4246C">
            <w:pPr>
              <w:jc w:val="center"/>
              <w:rPr>
                <w:sz w:val="18"/>
                <w:szCs w:val="18"/>
              </w:rPr>
            </w:pPr>
            <w:r w:rsidRPr="006C6D32">
              <w:rPr>
                <w:sz w:val="18"/>
                <w:szCs w:val="18"/>
              </w:rPr>
              <w:t>35,39</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2C8A79B8" w14:textId="77777777" w:rsidR="00795AF9" w:rsidRPr="006C6D32" w:rsidRDefault="00795AF9" w:rsidP="00E4246C">
            <w:pPr>
              <w:jc w:val="center"/>
              <w:rPr>
                <w:sz w:val="18"/>
                <w:szCs w:val="18"/>
              </w:rPr>
            </w:pPr>
          </w:p>
        </w:tc>
      </w:tr>
      <w:tr w:rsidR="00795AF9" w:rsidRPr="006C6D32" w14:paraId="5B0EDC7B"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702C3370" w14:textId="77777777" w:rsidR="00795AF9" w:rsidRPr="006C6D32" w:rsidRDefault="00795AF9" w:rsidP="00E4246C">
            <w:pPr>
              <w:jc w:val="center"/>
              <w:rPr>
                <w:sz w:val="18"/>
                <w:szCs w:val="18"/>
              </w:rPr>
            </w:pPr>
            <w:bookmarkStart w:id="32" w:name="_Hlk102107743"/>
            <w:r w:rsidRPr="006C6D32">
              <w:rPr>
                <w:sz w:val="18"/>
                <w:szCs w:val="18"/>
              </w:rPr>
              <w:t>Dumblo džiovinimo aikštelė</w:t>
            </w:r>
          </w:p>
        </w:tc>
        <w:tc>
          <w:tcPr>
            <w:tcW w:w="849" w:type="dxa"/>
            <w:tcBorders>
              <w:top w:val="single" w:sz="4" w:space="0" w:color="auto"/>
              <w:left w:val="single" w:sz="4" w:space="0" w:color="auto"/>
              <w:bottom w:val="single" w:sz="4" w:space="0" w:color="000000"/>
              <w:right w:val="single" w:sz="4" w:space="0" w:color="auto"/>
            </w:tcBorders>
            <w:vAlign w:val="center"/>
          </w:tcPr>
          <w:p w14:paraId="6ABE4ACB" w14:textId="77777777" w:rsidR="00795AF9" w:rsidRPr="006C6D32" w:rsidRDefault="00795AF9" w:rsidP="00E4246C">
            <w:pPr>
              <w:jc w:val="center"/>
              <w:rPr>
                <w:sz w:val="18"/>
                <w:szCs w:val="18"/>
              </w:rPr>
            </w:pPr>
            <w:r w:rsidRPr="006C6D32">
              <w:rPr>
                <w:sz w:val="18"/>
                <w:szCs w:val="18"/>
              </w:rPr>
              <w:t>605</w:t>
            </w:r>
          </w:p>
        </w:tc>
        <w:tc>
          <w:tcPr>
            <w:tcW w:w="992" w:type="dxa"/>
            <w:tcBorders>
              <w:top w:val="single" w:sz="4" w:space="0" w:color="auto"/>
              <w:left w:val="single" w:sz="4" w:space="0" w:color="auto"/>
              <w:bottom w:val="single" w:sz="4" w:space="0" w:color="000000"/>
              <w:right w:val="single" w:sz="4" w:space="0" w:color="auto"/>
            </w:tcBorders>
            <w:vAlign w:val="center"/>
          </w:tcPr>
          <w:p w14:paraId="2148385F" w14:textId="77777777" w:rsidR="00795AF9" w:rsidRPr="006C6D32" w:rsidRDefault="00795AF9" w:rsidP="00E4246C">
            <w:pPr>
              <w:jc w:val="center"/>
              <w:rPr>
                <w:sz w:val="18"/>
                <w:szCs w:val="18"/>
              </w:rPr>
            </w:pPr>
            <w:r w:rsidRPr="006C6D32">
              <w:rPr>
                <w:sz w:val="18"/>
                <w:szCs w:val="18"/>
              </w:rPr>
              <w:t>6123844</w:t>
            </w:r>
          </w:p>
          <w:p w14:paraId="6AA75A31" w14:textId="77777777" w:rsidR="00795AF9" w:rsidRPr="006C6D32" w:rsidRDefault="00795AF9" w:rsidP="00E4246C">
            <w:pPr>
              <w:jc w:val="center"/>
              <w:rPr>
                <w:sz w:val="18"/>
                <w:szCs w:val="18"/>
              </w:rPr>
            </w:pPr>
            <w:r w:rsidRPr="006C6D32">
              <w:rPr>
                <w:sz w:val="18"/>
                <w:szCs w:val="18"/>
              </w:rPr>
              <w:t>499095</w:t>
            </w:r>
          </w:p>
        </w:tc>
        <w:tc>
          <w:tcPr>
            <w:tcW w:w="714" w:type="dxa"/>
            <w:tcBorders>
              <w:top w:val="single" w:sz="4" w:space="0" w:color="auto"/>
              <w:left w:val="single" w:sz="4" w:space="0" w:color="auto"/>
              <w:bottom w:val="single" w:sz="4" w:space="0" w:color="000000"/>
              <w:right w:val="single" w:sz="4" w:space="0" w:color="auto"/>
            </w:tcBorders>
            <w:vAlign w:val="center"/>
          </w:tcPr>
          <w:p w14:paraId="313C0728" w14:textId="77777777" w:rsidR="00795AF9" w:rsidRPr="006C6D32" w:rsidRDefault="00795AF9" w:rsidP="00E4246C">
            <w:pPr>
              <w:jc w:val="center"/>
              <w:rPr>
                <w:sz w:val="18"/>
                <w:szCs w:val="18"/>
              </w:rPr>
            </w:pPr>
            <w:r w:rsidRPr="006C6D32">
              <w:rPr>
                <w:sz w:val="18"/>
                <w:szCs w:val="18"/>
              </w:rPr>
              <w:t>1,0</w:t>
            </w:r>
          </w:p>
        </w:tc>
        <w:tc>
          <w:tcPr>
            <w:tcW w:w="992" w:type="dxa"/>
            <w:tcBorders>
              <w:top w:val="single" w:sz="4" w:space="0" w:color="auto"/>
              <w:left w:val="single" w:sz="4" w:space="0" w:color="auto"/>
              <w:bottom w:val="single" w:sz="4" w:space="0" w:color="000000"/>
              <w:right w:val="single" w:sz="4" w:space="0" w:color="auto"/>
            </w:tcBorders>
            <w:vAlign w:val="center"/>
          </w:tcPr>
          <w:p w14:paraId="66EB5EF3" w14:textId="77777777" w:rsidR="00795AF9" w:rsidRPr="006C6D32" w:rsidRDefault="00795AF9" w:rsidP="00E4246C">
            <w:pPr>
              <w:jc w:val="center"/>
              <w:rPr>
                <w:sz w:val="18"/>
                <w:szCs w:val="18"/>
                <w:vertAlign w:val="superscript"/>
              </w:rPr>
            </w:pPr>
            <w:r w:rsidRPr="006C6D32">
              <w:rPr>
                <w:sz w:val="18"/>
                <w:szCs w:val="18"/>
              </w:rPr>
              <w:t>106x75,5 m</w:t>
            </w:r>
          </w:p>
        </w:tc>
        <w:tc>
          <w:tcPr>
            <w:tcW w:w="851" w:type="dxa"/>
            <w:tcBorders>
              <w:top w:val="single" w:sz="4" w:space="0" w:color="auto"/>
              <w:left w:val="single" w:sz="4" w:space="0" w:color="auto"/>
              <w:bottom w:val="single" w:sz="4" w:space="0" w:color="000000"/>
              <w:right w:val="single" w:sz="4" w:space="0" w:color="auto"/>
            </w:tcBorders>
            <w:vAlign w:val="center"/>
          </w:tcPr>
          <w:p w14:paraId="6EA66CD0"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000000"/>
              <w:right w:val="single" w:sz="4" w:space="0" w:color="auto"/>
            </w:tcBorders>
            <w:vAlign w:val="center"/>
          </w:tcPr>
          <w:p w14:paraId="01A94DEB"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000000"/>
              <w:right w:val="single" w:sz="4" w:space="0" w:color="auto"/>
            </w:tcBorders>
            <w:vAlign w:val="center"/>
          </w:tcPr>
          <w:p w14:paraId="571EE8A4"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CFC53A"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58CE2BB8"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1007"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E23C2BE"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vAlign w:val="center"/>
          </w:tcPr>
          <w:p w14:paraId="3CF2E9EF" w14:textId="77777777" w:rsidR="00795AF9" w:rsidRPr="006C6D32" w:rsidRDefault="00795AF9" w:rsidP="00E4246C">
            <w:pPr>
              <w:jc w:val="center"/>
              <w:rPr>
                <w:sz w:val="18"/>
                <w:szCs w:val="18"/>
              </w:rPr>
            </w:pPr>
            <w:r w:rsidRPr="006C6D32">
              <w:rPr>
                <w:sz w:val="18"/>
                <w:szCs w:val="18"/>
              </w:rPr>
              <w:t>0,393 OU</w:t>
            </w:r>
            <w:r w:rsidRPr="006C6D32">
              <w:rPr>
                <w:sz w:val="18"/>
                <w:szCs w:val="18"/>
                <w:vertAlign w:val="subscript"/>
              </w:rPr>
              <w:t>E</w:t>
            </w:r>
            <w:r w:rsidRPr="006C6D32">
              <w:rPr>
                <w:sz w:val="18"/>
                <w:szCs w:val="18"/>
              </w:rPr>
              <w:t>/s/m</w:t>
            </w:r>
            <w:r w:rsidRPr="006C6D32">
              <w:rPr>
                <w:sz w:val="18"/>
                <w:szCs w:val="18"/>
                <w:vertAlign w:val="superscript"/>
              </w:rPr>
              <w:t>2</w:t>
            </w:r>
          </w:p>
          <w:p w14:paraId="4E0559DA" w14:textId="77777777" w:rsidR="00795AF9" w:rsidRPr="006C6D32" w:rsidRDefault="00795AF9" w:rsidP="00E4246C">
            <w:pPr>
              <w:jc w:val="center"/>
              <w:rPr>
                <w:sz w:val="16"/>
                <w:szCs w:val="16"/>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3E54ECD7" w14:textId="77777777" w:rsidR="00795AF9" w:rsidRPr="006C6D32" w:rsidRDefault="00795AF9" w:rsidP="00E4246C">
            <w:pPr>
              <w:jc w:val="center"/>
              <w:rPr>
                <w:sz w:val="18"/>
                <w:szCs w:val="18"/>
              </w:rPr>
            </w:pPr>
            <w:r w:rsidRPr="006C6D32">
              <w:rPr>
                <w:sz w:val="18"/>
                <w:szCs w:val="18"/>
              </w:rPr>
              <w:t>4320</w:t>
            </w:r>
          </w:p>
        </w:tc>
      </w:tr>
      <w:tr w:rsidR="00795AF9" w:rsidRPr="006C6D32" w14:paraId="6A68C484"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642D357F" w14:textId="77777777" w:rsidR="00795AF9" w:rsidRPr="006C6D32" w:rsidRDefault="00795AF9" w:rsidP="00E4246C">
            <w:pPr>
              <w:jc w:val="center"/>
              <w:rPr>
                <w:sz w:val="18"/>
                <w:szCs w:val="18"/>
              </w:rPr>
            </w:pPr>
            <w:r w:rsidRPr="006C6D32">
              <w:rPr>
                <w:sz w:val="18"/>
                <w:szCs w:val="18"/>
              </w:rPr>
              <w:t>Dumblo džiovinimo aikštelė</w:t>
            </w:r>
          </w:p>
        </w:tc>
        <w:tc>
          <w:tcPr>
            <w:tcW w:w="849" w:type="dxa"/>
            <w:tcBorders>
              <w:top w:val="single" w:sz="4" w:space="0" w:color="auto"/>
              <w:left w:val="single" w:sz="4" w:space="0" w:color="auto"/>
              <w:bottom w:val="single" w:sz="4" w:space="0" w:color="000000"/>
              <w:right w:val="single" w:sz="4" w:space="0" w:color="auto"/>
            </w:tcBorders>
            <w:vAlign w:val="center"/>
          </w:tcPr>
          <w:p w14:paraId="356A28AC" w14:textId="77777777" w:rsidR="00795AF9" w:rsidRPr="006C6D32" w:rsidRDefault="00795AF9" w:rsidP="00E4246C">
            <w:pPr>
              <w:jc w:val="center"/>
              <w:rPr>
                <w:sz w:val="18"/>
                <w:szCs w:val="18"/>
              </w:rPr>
            </w:pPr>
            <w:r w:rsidRPr="006C6D32">
              <w:rPr>
                <w:sz w:val="18"/>
                <w:szCs w:val="18"/>
              </w:rPr>
              <w:t>606</w:t>
            </w:r>
          </w:p>
        </w:tc>
        <w:tc>
          <w:tcPr>
            <w:tcW w:w="992" w:type="dxa"/>
            <w:tcBorders>
              <w:top w:val="single" w:sz="4" w:space="0" w:color="auto"/>
              <w:left w:val="single" w:sz="4" w:space="0" w:color="auto"/>
              <w:bottom w:val="single" w:sz="4" w:space="0" w:color="000000"/>
              <w:right w:val="single" w:sz="4" w:space="0" w:color="auto"/>
            </w:tcBorders>
            <w:vAlign w:val="center"/>
          </w:tcPr>
          <w:p w14:paraId="44A718AA" w14:textId="77777777" w:rsidR="00795AF9" w:rsidRPr="006C6D32" w:rsidRDefault="00795AF9" w:rsidP="00E4246C">
            <w:pPr>
              <w:jc w:val="center"/>
              <w:rPr>
                <w:sz w:val="18"/>
                <w:szCs w:val="18"/>
              </w:rPr>
            </w:pPr>
            <w:r w:rsidRPr="006C6D32">
              <w:rPr>
                <w:sz w:val="18"/>
                <w:szCs w:val="18"/>
              </w:rPr>
              <w:t>6124048</w:t>
            </w:r>
          </w:p>
          <w:p w14:paraId="596A04DA" w14:textId="77777777" w:rsidR="00795AF9" w:rsidRPr="006C6D32" w:rsidRDefault="00795AF9" w:rsidP="00E4246C">
            <w:pPr>
              <w:jc w:val="center"/>
              <w:rPr>
                <w:sz w:val="18"/>
                <w:szCs w:val="18"/>
              </w:rPr>
            </w:pPr>
            <w:r w:rsidRPr="006C6D32">
              <w:rPr>
                <w:sz w:val="18"/>
                <w:szCs w:val="18"/>
              </w:rPr>
              <w:t>499569</w:t>
            </w:r>
          </w:p>
        </w:tc>
        <w:tc>
          <w:tcPr>
            <w:tcW w:w="714" w:type="dxa"/>
            <w:tcBorders>
              <w:top w:val="single" w:sz="4" w:space="0" w:color="auto"/>
              <w:left w:val="single" w:sz="4" w:space="0" w:color="auto"/>
              <w:bottom w:val="single" w:sz="4" w:space="0" w:color="000000"/>
              <w:right w:val="single" w:sz="4" w:space="0" w:color="auto"/>
            </w:tcBorders>
            <w:vAlign w:val="center"/>
          </w:tcPr>
          <w:p w14:paraId="534909E4" w14:textId="77777777" w:rsidR="00795AF9" w:rsidRPr="006C6D32" w:rsidRDefault="00795AF9" w:rsidP="00E4246C">
            <w:pPr>
              <w:jc w:val="center"/>
              <w:rPr>
                <w:sz w:val="18"/>
                <w:szCs w:val="18"/>
              </w:rPr>
            </w:pPr>
            <w:r w:rsidRPr="006C6D32">
              <w:rPr>
                <w:sz w:val="18"/>
                <w:szCs w:val="18"/>
              </w:rPr>
              <w:t>1,0</w:t>
            </w:r>
          </w:p>
        </w:tc>
        <w:tc>
          <w:tcPr>
            <w:tcW w:w="992" w:type="dxa"/>
            <w:tcBorders>
              <w:top w:val="single" w:sz="4" w:space="0" w:color="auto"/>
              <w:left w:val="single" w:sz="4" w:space="0" w:color="auto"/>
              <w:bottom w:val="single" w:sz="4" w:space="0" w:color="000000"/>
              <w:right w:val="single" w:sz="4" w:space="0" w:color="auto"/>
            </w:tcBorders>
            <w:vAlign w:val="center"/>
          </w:tcPr>
          <w:p w14:paraId="340D62D8" w14:textId="77777777" w:rsidR="00795AF9" w:rsidRPr="006C6D32" w:rsidRDefault="00795AF9" w:rsidP="00E4246C">
            <w:pPr>
              <w:jc w:val="center"/>
              <w:rPr>
                <w:sz w:val="18"/>
                <w:szCs w:val="18"/>
              </w:rPr>
            </w:pPr>
            <w:r w:rsidRPr="006C6D32">
              <w:rPr>
                <w:sz w:val="18"/>
                <w:szCs w:val="18"/>
              </w:rPr>
              <w:t>75x80 m</w:t>
            </w:r>
          </w:p>
        </w:tc>
        <w:tc>
          <w:tcPr>
            <w:tcW w:w="851" w:type="dxa"/>
            <w:tcBorders>
              <w:top w:val="single" w:sz="4" w:space="0" w:color="auto"/>
              <w:left w:val="single" w:sz="4" w:space="0" w:color="auto"/>
              <w:bottom w:val="single" w:sz="4" w:space="0" w:color="000000"/>
              <w:right w:val="single" w:sz="4" w:space="0" w:color="auto"/>
            </w:tcBorders>
            <w:vAlign w:val="center"/>
          </w:tcPr>
          <w:p w14:paraId="0095CB58"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000000"/>
              <w:right w:val="single" w:sz="4" w:space="0" w:color="auto"/>
            </w:tcBorders>
            <w:vAlign w:val="center"/>
          </w:tcPr>
          <w:p w14:paraId="0DA69E67"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000000"/>
              <w:right w:val="single" w:sz="4" w:space="0" w:color="auto"/>
            </w:tcBorders>
            <w:vAlign w:val="center"/>
          </w:tcPr>
          <w:p w14:paraId="4C178812"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BF7CA"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54EDC910"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474BFF"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73B3FAA"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vAlign w:val="center"/>
          </w:tcPr>
          <w:p w14:paraId="67064847" w14:textId="77777777" w:rsidR="00795AF9" w:rsidRPr="006C6D32" w:rsidRDefault="00795AF9" w:rsidP="00E4246C">
            <w:pPr>
              <w:jc w:val="center"/>
              <w:rPr>
                <w:sz w:val="18"/>
                <w:szCs w:val="18"/>
                <w:vertAlign w:val="superscript"/>
              </w:rPr>
            </w:pPr>
            <w:r w:rsidRPr="006C6D32">
              <w:rPr>
                <w:sz w:val="18"/>
                <w:szCs w:val="18"/>
              </w:rPr>
              <w:t>0,393 OU</w:t>
            </w:r>
            <w:r w:rsidRPr="006C6D32">
              <w:rPr>
                <w:sz w:val="18"/>
                <w:szCs w:val="18"/>
                <w:vertAlign w:val="subscript"/>
              </w:rPr>
              <w:t>E</w:t>
            </w:r>
            <w:r w:rsidRPr="006C6D32">
              <w:rPr>
                <w:sz w:val="18"/>
                <w:szCs w:val="18"/>
              </w:rPr>
              <w:t>/s/m</w:t>
            </w:r>
            <w:r w:rsidRPr="006C6D32">
              <w:rPr>
                <w:sz w:val="18"/>
                <w:szCs w:val="18"/>
                <w:vertAlign w:val="superscript"/>
              </w:rPr>
              <w:t>2</w:t>
            </w:r>
          </w:p>
          <w:p w14:paraId="770FBEBB"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3214FE33" w14:textId="77777777" w:rsidR="00795AF9" w:rsidRPr="006C6D32" w:rsidRDefault="00795AF9" w:rsidP="00E4246C">
            <w:pPr>
              <w:jc w:val="center"/>
              <w:rPr>
                <w:sz w:val="18"/>
                <w:szCs w:val="18"/>
              </w:rPr>
            </w:pPr>
            <w:r w:rsidRPr="006C6D32">
              <w:rPr>
                <w:sz w:val="18"/>
                <w:szCs w:val="18"/>
              </w:rPr>
              <w:t>4320</w:t>
            </w:r>
          </w:p>
        </w:tc>
      </w:tr>
      <w:tr w:rsidR="00795AF9" w:rsidRPr="006C6D32" w14:paraId="358EB06A"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5047DB90" w14:textId="77777777" w:rsidR="00795AF9" w:rsidRPr="006C6D32" w:rsidRDefault="00795AF9" w:rsidP="00E4246C">
            <w:pPr>
              <w:jc w:val="center"/>
              <w:rPr>
                <w:sz w:val="18"/>
                <w:szCs w:val="18"/>
              </w:rPr>
            </w:pPr>
            <w:r w:rsidRPr="006C6D32">
              <w:rPr>
                <w:sz w:val="18"/>
                <w:szCs w:val="18"/>
              </w:rPr>
              <w:t>2 purvo nusodinimo tvenkiniai</w:t>
            </w:r>
          </w:p>
        </w:tc>
        <w:tc>
          <w:tcPr>
            <w:tcW w:w="849" w:type="dxa"/>
            <w:tcBorders>
              <w:top w:val="single" w:sz="4" w:space="0" w:color="auto"/>
              <w:left w:val="single" w:sz="4" w:space="0" w:color="auto"/>
              <w:bottom w:val="single" w:sz="4" w:space="0" w:color="000000"/>
              <w:right w:val="single" w:sz="4" w:space="0" w:color="auto"/>
            </w:tcBorders>
            <w:vAlign w:val="center"/>
          </w:tcPr>
          <w:p w14:paraId="6FBEF475" w14:textId="77777777" w:rsidR="00795AF9" w:rsidRPr="006C6D32" w:rsidRDefault="00795AF9" w:rsidP="00E4246C">
            <w:pPr>
              <w:jc w:val="center"/>
              <w:rPr>
                <w:sz w:val="18"/>
                <w:szCs w:val="18"/>
              </w:rPr>
            </w:pPr>
            <w:r w:rsidRPr="006C6D32">
              <w:rPr>
                <w:sz w:val="18"/>
                <w:szCs w:val="18"/>
              </w:rPr>
              <w:t>607</w:t>
            </w:r>
          </w:p>
        </w:tc>
        <w:tc>
          <w:tcPr>
            <w:tcW w:w="992" w:type="dxa"/>
            <w:tcBorders>
              <w:top w:val="single" w:sz="4" w:space="0" w:color="auto"/>
              <w:left w:val="single" w:sz="4" w:space="0" w:color="auto"/>
              <w:bottom w:val="single" w:sz="4" w:space="0" w:color="000000"/>
              <w:right w:val="single" w:sz="4" w:space="0" w:color="auto"/>
            </w:tcBorders>
            <w:vAlign w:val="center"/>
          </w:tcPr>
          <w:p w14:paraId="0BB521D8" w14:textId="77777777" w:rsidR="00795AF9" w:rsidRPr="006C6D32" w:rsidRDefault="00795AF9" w:rsidP="00E4246C">
            <w:pPr>
              <w:jc w:val="center"/>
              <w:rPr>
                <w:sz w:val="18"/>
                <w:szCs w:val="18"/>
              </w:rPr>
            </w:pPr>
            <w:r w:rsidRPr="006C6D32">
              <w:rPr>
                <w:sz w:val="18"/>
                <w:szCs w:val="18"/>
              </w:rPr>
              <w:t>6124144</w:t>
            </w:r>
          </w:p>
          <w:p w14:paraId="3EE02054" w14:textId="77777777" w:rsidR="00795AF9" w:rsidRPr="006C6D32" w:rsidRDefault="00795AF9" w:rsidP="00E4246C">
            <w:pPr>
              <w:jc w:val="center"/>
              <w:rPr>
                <w:sz w:val="18"/>
                <w:szCs w:val="18"/>
              </w:rPr>
            </w:pPr>
            <w:r w:rsidRPr="006C6D32">
              <w:rPr>
                <w:sz w:val="18"/>
                <w:szCs w:val="18"/>
              </w:rPr>
              <w:t>499359</w:t>
            </w:r>
          </w:p>
        </w:tc>
        <w:tc>
          <w:tcPr>
            <w:tcW w:w="714" w:type="dxa"/>
            <w:tcBorders>
              <w:top w:val="single" w:sz="4" w:space="0" w:color="auto"/>
              <w:left w:val="single" w:sz="4" w:space="0" w:color="auto"/>
              <w:bottom w:val="single" w:sz="4" w:space="0" w:color="000000"/>
              <w:right w:val="single" w:sz="4" w:space="0" w:color="auto"/>
            </w:tcBorders>
            <w:vAlign w:val="center"/>
          </w:tcPr>
          <w:p w14:paraId="37450D95" w14:textId="77777777" w:rsidR="00795AF9" w:rsidRPr="006C6D32" w:rsidRDefault="00795AF9" w:rsidP="00E4246C">
            <w:pPr>
              <w:jc w:val="center"/>
              <w:rPr>
                <w:sz w:val="18"/>
                <w:szCs w:val="18"/>
              </w:rPr>
            </w:pPr>
            <w:r w:rsidRPr="006C6D32">
              <w:rPr>
                <w:sz w:val="18"/>
                <w:szCs w:val="18"/>
              </w:rPr>
              <w:t>0</w:t>
            </w:r>
          </w:p>
        </w:tc>
        <w:tc>
          <w:tcPr>
            <w:tcW w:w="992" w:type="dxa"/>
            <w:tcBorders>
              <w:top w:val="single" w:sz="4" w:space="0" w:color="auto"/>
              <w:left w:val="single" w:sz="4" w:space="0" w:color="auto"/>
              <w:bottom w:val="single" w:sz="4" w:space="0" w:color="000000"/>
              <w:right w:val="single" w:sz="4" w:space="0" w:color="auto"/>
            </w:tcBorders>
            <w:vAlign w:val="center"/>
          </w:tcPr>
          <w:p w14:paraId="6F26E983" w14:textId="77777777" w:rsidR="00795AF9" w:rsidRPr="006C6D32" w:rsidRDefault="00795AF9" w:rsidP="00E4246C">
            <w:pPr>
              <w:jc w:val="center"/>
              <w:rPr>
                <w:sz w:val="18"/>
                <w:szCs w:val="18"/>
              </w:rPr>
            </w:pPr>
            <w:r w:rsidRPr="006C6D32">
              <w:rPr>
                <w:sz w:val="18"/>
                <w:szCs w:val="18"/>
              </w:rPr>
              <w:t>134x209 m</w:t>
            </w:r>
          </w:p>
        </w:tc>
        <w:tc>
          <w:tcPr>
            <w:tcW w:w="851" w:type="dxa"/>
            <w:tcBorders>
              <w:top w:val="single" w:sz="4" w:space="0" w:color="auto"/>
              <w:left w:val="single" w:sz="4" w:space="0" w:color="auto"/>
              <w:bottom w:val="single" w:sz="4" w:space="0" w:color="000000"/>
              <w:right w:val="single" w:sz="4" w:space="0" w:color="auto"/>
            </w:tcBorders>
            <w:vAlign w:val="center"/>
          </w:tcPr>
          <w:p w14:paraId="42D9455E"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000000"/>
              <w:right w:val="single" w:sz="4" w:space="0" w:color="auto"/>
            </w:tcBorders>
            <w:vAlign w:val="center"/>
          </w:tcPr>
          <w:p w14:paraId="24470DE1"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000000"/>
              <w:right w:val="single" w:sz="4" w:space="0" w:color="auto"/>
            </w:tcBorders>
            <w:vAlign w:val="center"/>
          </w:tcPr>
          <w:p w14:paraId="54EC2556"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6141B7"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6822CB6A"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E29BB9"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57CB624"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tcPr>
          <w:p w14:paraId="3C6443D1" w14:textId="77777777" w:rsidR="00795AF9" w:rsidRPr="006C6D32" w:rsidRDefault="00795AF9" w:rsidP="00E4246C">
            <w:pPr>
              <w:jc w:val="center"/>
              <w:rPr>
                <w:sz w:val="18"/>
                <w:szCs w:val="18"/>
                <w:vertAlign w:val="superscript"/>
              </w:rPr>
            </w:pPr>
            <w:r w:rsidRPr="006C6D32">
              <w:rPr>
                <w:sz w:val="18"/>
                <w:szCs w:val="18"/>
              </w:rPr>
              <w:t>3,7848 OU</w:t>
            </w:r>
            <w:r w:rsidRPr="006C6D32">
              <w:rPr>
                <w:sz w:val="18"/>
                <w:szCs w:val="18"/>
                <w:vertAlign w:val="subscript"/>
              </w:rPr>
              <w:t>E</w:t>
            </w:r>
            <w:r w:rsidRPr="006C6D32">
              <w:rPr>
                <w:sz w:val="18"/>
                <w:szCs w:val="18"/>
              </w:rPr>
              <w:t>/s/m</w:t>
            </w:r>
            <w:r w:rsidRPr="006C6D32">
              <w:rPr>
                <w:sz w:val="18"/>
                <w:szCs w:val="18"/>
                <w:vertAlign w:val="superscript"/>
              </w:rPr>
              <w:t>2</w:t>
            </w:r>
          </w:p>
          <w:p w14:paraId="6D8A805D"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756B6F03" w14:textId="77777777" w:rsidR="00795AF9" w:rsidRPr="006C6D32" w:rsidRDefault="00795AF9" w:rsidP="00E4246C">
            <w:pPr>
              <w:jc w:val="center"/>
              <w:rPr>
                <w:sz w:val="18"/>
                <w:szCs w:val="18"/>
              </w:rPr>
            </w:pPr>
            <w:r w:rsidRPr="006C6D32">
              <w:rPr>
                <w:sz w:val="18"/>
                <w:szCs w:val="18"/>
              </w:rPr>
              <w:t>5952</w:t>
            </w:r>
          </w:p>
        </w:tc>
      </w:tr>
      <w:tr w:rsidR="00795AF9" w:rsidRPr="006C6D32" w14:paraId="3CD00269"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3E12A2C2" w14:textId="77777777" w:rsidR="00795AF9" w:rsidRPr="006C6D32" w:rsidRDefault="00795AF9" w:rsidP="00E4246C">
            <w:pPr>
              <w:jc w:val="center"/>
              <w:rPr>
                <w:sz w:val="18"/>
                <w:szCs w:val="18"/>
              </w:rPr>
            </w:pPr>
            <w:r w:rsidRPr="006C6D32">
              <w:rPr>
                <w:sz w:val="18"/>
                <w:szCs w:val="18"/>
              </w:rPr>
              <w:t>Nušviesinto transporterinio vandens tvenkinys</w:t>
            </w:r>
          </w:p>
        </w:tc>
        <w:tc>
          <w:tcPr>
            <w:tcW w:w="849" w:type="dxa"/>
            <w:tcBorders>
              <w:top w:val="single" w:sz="4" w:space="0" w:color="auto"/>
              <w:left w:val="single" w:sz="4" w:space="0" w:color="auto"/>
              <w:bottom w:val="single" w:sz="4" w:space="0" w:color="000000"/>
              <w:right w:val="single" w:sz="4" w:space="0" w:color="auto"/>
            </w:tcBorders>
            <w:vAlign w:val="center"/>
          </w:tcPr>
          <w:p w14:paraId="6BFAB48E" w14:textId="77777777" w:rsidR="00795AF9" w:rsidRPr="006C6D32" w:rsidRDefault="00795AF9" w:rsidP="00E4246C">
            <w:pPr>
              <w:jc w:val="center"/>
              <w:rPr>
                <w:sz w:val="18"/>
                <w:szCs w:val="18"/>
              </w:rPr>
            </w:pPr>
            <w:r w:rsidRPr="006C6D32">
              <w:rPr>
                <w:sz w:val="18"/>
                <w:szCs w:val="18"/>
              </w:rPr>
              <w:t>608</w:t>
            </w:r>
          </w:p>
        </w:tc>
        <w:tc>
          <w:tcPr>
            <w:tcW w:w="992" w:type="dxa"/>
            <w:tcBorders>
              <w:top w:val="single" w:sz="4" w:space="0" w:color="auto"/>
              <w:left w:val="single" w:sz="4" w:space="0" w:color="auto"/>
              <w:bottom w:val="single" w:sz="4" w:space="0" w:color="000000"/>
              <w:right w:val="single" w:sz="4" w:space="0" w:color="auto"/>
            </w:tcBorders>
            <w:vAlign w:val="center"/>
          </w:tcPr>
          <w:p w14:paraId="0BEDA1C0" w14:textId="77777777" w:rsidR="00795AF9" w:rsidRPr="006C6D32" w:rsidRDefault="00795AF9" w:rsidP="00E4246C">
            <w:pPr>
              <w:jc w:val="center"/>
              <w:rPr>
                <w:sz w:val="18"/>
                <w:szCs w:val="18"/>
              </w:rPr>
            </w:pPr>
            <w:r w:rsidRPr="006C6D32">
              <w:rPr>
                <w:sz w:val="18"/>
                <w:szCs w:val="18"/>
              </w:rPr>
              <w:t>6124165</w:t>
            </w:r>
          </w:p>
          <w:p w14:paraId="36630776" w14:textId="77777777" w:rsidR="00795AF9" w:rsidRPr="006C6D32" w:rsidRDefault="00795AF9" w:rsidP="00E4246C">
            <w:pPr>
              <w:jc w:val="center"/>
              <w:rPr>
                <w:sz w:val="18"/>
                <w:szCs w:val="18"/>
              </w:rPr>
            </w:pPr>
            <w:r w:rsidRPr="006C6D32">
              <w:rPr>
                <w:sz w:val="18"/>
                <w:szCs w:val="18"/>
              </w:rPr>
              <w:t>499285</w:t>
            </w:r>
          </w:p>
        </w:tc>
        <w:tc>
          <w:tcPr>
            <w:tcW w:w="714" w:type="dxa"/>
            <w:tcBorders>
              <w:top w:val="single" w:sz="4" w:space="0" w:color="auto"/>
              <w:left w:val="single" w:sz="4" w:space="0" w:color="auto"/>
              <w:bottom w:val="single" w:sz="4" w:space="0" w:color="000000"/>
              <w:right w:val="single" w:sz="4" w:space="0" w:color="auto"/>
            </w:tcBorders>
            <w:vAlign w:val="center"/>
          </w:tcPr>
          <w:p w14:paraId="10220300" w14:textId="77777777" w:rsidR="00795AF9" w:rsidRPr="006C6D32" w:rsidRDefault="00795AF9" w:rsidP="00E4246C">
            <w:pPr>
              <w:jc w:val="center"/>
              <w:rPr>
                <w:sz w:val="18"/>
                <w:szCs w:val="18"/>
              </w:rPr>
            </w:pPr>
            <w:r w:rsidRPr="006C6D32">
              <w:rPr>
                <w:sz w:val="18"/>
                <w:szCs w:val="18"/>
              </w:rPr>
              <w:t>0</w:t>
            </w:r>
          </w:p>
        </w:tc>
        <w:tc>
          <w:tcPr>
            <w:tcW w:w="992" w:type="dxa"/>
            <w:tcBorders>
              <w:top w:val="single" w:sz="4" w:space="0" w:color="auto"/>
              <w:left w:val="single" w:sz="4" w:space="0" w:color="auto"/>
              <w:bottom w:val="single" w:sz="4" w:space="0" w:color="000000"/>
              <w:right w:val="single" w:sz="4" w:space="0" w:color="auto"/>
            </w:tcBorders>
            <w:vAlign w:val="center"/>
          </w:tcPr>
          <w:p w14:paraId="03D9D545" w14:textId="77777777" w:rsidR="00795AF9" w:rsidRPr="006C6D32" w:rsidRDefault="00795AF9" w:rsidP="00E4246C">
            <w:pPr>
              <w:jc w:val="center"/>
              <w:rPr>
                <w:sz w:val="18"/>
                <w:szCs w:val="18"/>
              </w:rPr>
            </w:pPr>
            <w:r w:rsidRPr="006C6D32">
              <w:rPr>
                <w:sz w:val="18"/>
                <w:szCs w:val="18"/>
              </w:rPr>
              <w:t>63x127 m</w:t>
            </w:r>
          </w:p>
        </w:tc>
        <w:tc>
          <w:tcPr>
            <w:tcW w:w="851" w:type="dxa"/>
            <w:tcBorders>
              <w:top w:val="single" w:sz="4" w:space="0" w:color="auto"/>
              <w:left w:val="single" w:sz="4" w:space="0" w:color="auto"/>
              <w:bottom w:val="single" w:sz="4" w:space="0" w:color="000000"/>
              <w:right w:val="single" w:sz="4" w:space="0" w:color="auto"/>
            </w:tcBorders>
            <w:vAlign w:val="center"/>
          </w:tcPr>
          <w:p w14:paraId="56D7695E"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000000"/>
              <w:right w:val="single" w:sz="4" w:space="0" w:color="auto"/>
            </w:tcBorders>
            <w:vAlign w:val="center"/>
          </w:tcPr>
          <w:p w14:paraId="20F228EC"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000000"/>
              <w:right w:val="single" w:sz="4" w:space="0" w:color="auto"/>
            </w:tcBorders>
            <w:vAlign w:val="center"/>
          </w:tcPr>
          <w:p w14:paraId="05189D2F"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52D770"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311FA27B"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A90467"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01AB457"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tcPr>
          <w:p w14:paraId="7B854E09" w14:textId="77777777" w:rsidR="00795AF9" w:rsidRPr="006C6D32" w:rsidRDefault="00795AF9" w:rsidP="00E4246C">
            <w:pPr>
              <w:jc w:val="center"/>
              <w:rPr>
                <w:sz w:val="18"/>
                <w:szCs w:val="18"/>
                <w:vertAlign w:val="superscript"/>
              </w:rPr>
            </w:pPr>
            <w:r w:rsidRPr="006C6D32">
              <w:rPr>
                <w:sz w:val="18"/>
                <w:szCs w:val="18"/>
              </w:rPr>
              <w:t>3,7848 OU</w:t>
            </w:r>
            <w:r w:rsidRPr="006C6D32">
              <w:rPr>
                <w:sz w:val="18"/>
                <w:szCs w:val="18"/>
                <w:vertAlign w:val="subscript"/>
              </w:rPr>
              <w:t>E</w:t>
            </w:r>
            <w:r w:rsidRPr="006C6D32">
              <w:rPr>
                <w:sz w:val="18"/>
                <w:szCs w:val="18"/>
              </w:rPr>
              <w:t>/s/m</w:t>
            </w:r>
            <w:r w:rsidRPr="006C6D32">
              <w:rPr>
                <w:sz w:val="18"/>
                <w:szCs w:val="18"/>
                <w:vertAlign w:val="superscript"/>
              </w:rPr>
              <w:t>2</w:t>
            </w:r>
          </w:p>
          <w:p w14:paraId="440FA6B5"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277B35E9" w14:textId="77777777" w:rsidR="00795AF9" w:rsidRPr="006C6D32" w:rsidRDefault="00795AF9" w:rsidP="00E4246C">
            <w:pPr>
              <w:jc w:val="center"/>
              <w:rPr>
                <w:sz w:val="18"/>
                <w:szCs w:val="18"/>
              </w:rPr>
            </w:pPr>
            <w:r w:rsidRPr="006C6D32">
              <w:rPr>
                <w:sz w:val="18"/>
                <w:szCs w:val="18"/>
              </w:rPr>
              <w:t>5952</w:t>
            </w:r>
          </w:p>
        </w:tc>
      </w:tr>
      <w:tr w:rsidR="00795AF9" w:rsidRPr="006C6D32" w14:paraId="6BC66F32"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12F95D06" w14:textId="77777777" w:rsidR="00795AF9" w:rsidRPr="006C6D32" w:rsidRDefault="00795AF9" w:rsidP="00E4246C">
            <w:pPr>
              <w:jc w:val="center"/>
              <w:rPr>
                <w:sz w:val="18"/>
                <w:szCs w:val="18"/>
              </w:rPr>
            </w:pPr>
            <w:r w:rsidRPr="006C6D32">
              <w:rPr>
                <w:sz w:val="18"/>
                <w:szCs w:val="18"/>
              </w:rPr>
              <w:t>Hidrolizės talpa</w:t>
            </w:r>
          </w:p>
        </w:tc>
        <w:tc>
          <w:tcPr>
            <w:tcW w:w="849" w:type="dxa"/>
            <w:tcBorders>
              <w:top w:val="single" w:sz="4" w:space="0" w:color="auto"/>
              <w:left w:val="single" w:sz="4" w:space="0" w:color="auto"/>
              <w:bottom w:val="single" w:sz="4" w:space="0" w:color="000000"/>
              <w:right w:val="single" w:sz="4" w:space="0" w:color="auto"/>
            </w:tcBorders>
            <w:vAlign w:val="center"/>
          </w:tcPr>
          <w:p w14:paraId="037271B8" w14:textId="77777777" w:rsidR="00795AF9" w:rsidRPr="006C6D32" w:rsidRDefault="00795AF9" w:rsidP="00E4246C">
            <w:pPr>
              <w:jc w:val="center"/>
              <w:rPr>
                <w:sz w:val="18"/>
                <w:szCs w:val="18"/>
              </w:rPr>
            </w:pPr>
            <w:r w:rsidRPr="006C6D32">
              <w:rPr>
                <w:sz w:val="18"/>
                <w:szCs w:val="18"/>
              </w:rPr>
              <w:t>609</w:t>
            </w:r>
          </w:p>
        </w:tc>
        <w:tc>
          <w:tcPr>
            <w:tcW w:w="992" w:type="dxa"/>
            <w:tcBorders>
              <w:top w:val="single" w:sz="4" w:space="0" w:color="auto"/>
              <w:left w:val="single" w:sz="4" w:space="0" w:color="auto"/>
              <w:bottom w:val="single" w:sz="4" w:space="0" w:color="000000"/>
              <w:right w:val="single" w:sz="4" w:space="0" w:color="auto"/>
            </w:tcBorders>
            <w:vAlign w:val="center"/>
          </w:tcPr>
          <w:p w14:paraId="58815EB5" w14:textId="77777777" w:rsidR="00795AF9" w:rsidRPr="006C6D32" w:rsidRDefault="00795AF9" w:rsidP="00E4246C">
            <w:pPr>
              <w:jc w:val="center"/>
              <w:rPr>
                <w:sz w:val="18"/>
                <w:szCs w:val="18"/>
              </w:rPr>
            </w:pPr>
            <w:r w:rsidRPr="006C6D32">
              <w:rPr>
                <w:sz w:val="18"/>
                <w:szCs w:val="18"/>
              </w:rPr>
              <w:t>6124031</w:t>
            </w:r>
          </w:p>
          <w:p w14:paraId="761B2ECD" w14:textId="77777777" w:rsidR="00795AF9" w:rsidRPr="006C6D32" w:rsidRDefault="00795AF9" w:rsidP="00E4246C">
            <w:pPr>
              <w:jc w:val="center"/>
              <w:rPr>
                <w:sz w:val="18"/>
                <w:szCs w:val="18"/>
              </w:rPr>
            </w:pPr>
            <w:r w:rsidRPr="006C6D32">
              <w:rPr>
                <w:sz w:val="18"/>
                <w:szCs w:val="18"/>
              </w:rPr>
              <w:t>499256</w:t>
            </w:r>
          </w:p>
        </w:tc>
        <w:tc>
          <w:tcPr>
            <w:tcW w:w="714" w:type="dxa"/>
            <w:tcBorders>
              <w:top w:val="single" w:sz="4" w:space="0" w:color="auto"/>
              <w:left w:val="single" w:sz="4" w:space="0" w:color="auto"/>
              <w:bottom w:val="single" w:sz="4" w:space="0" w:color="000000"/>
              <w:right w:val="single" w:sz="4" w:space="0" w:color="auto"/>
            </w:tcBorders>
            <w:vAlign w:val="center"/>
          </w:tcPr>
          <w:p w14:paraId="0BDF61A4" w14:textId="77777777" w:rsidR="00795AF9" w:rsidRPr="006C6D32" w:rsidRDefault="00795AF9" w:rsidP="00E4246C">
            <w:pPr>
              <w:jc w:val="center"/>
              <w:rPr>
                <w:sz w:val="18"/>
                <w:szCs w:val="18"/>
              </w:rPr>
            </w:pPr>
            <w:r w:rsidRPr="006C6D32">
              <w:rPr>
                <w:sz w:val="18"/>
                <w:szCs w:val="18"/>
              </w:rPr>
              <w:t>0</w:t>
            </w:r>
          </w:p>
        </w:tc>
        <w:tc>
          <w:tcPr>
            <w:tcW w:w="992" w:type="dxa"/>
            <w:tcBorders>
              <w:top w:val="single" w:sz="4" w:space="0" w:color="auto"/>
              <w:left w:val="single" w:sz="4" w:space="0" w:color="auto"/>
              <w:bottom w:val="single" w:sz="4" w:space="0" w:color="000000"/>
              <w:right w:val="single" w:sz="4" w:space="0" w:color="auto"/>
            </w:tcBorders>
            <w:vAlign w:val="center"/>
          </w:tcPr>
          <w:p w14:paraId="13B18B1A" w14:textId="77777777" w:rsidR="00795AF9" w:rsidRPr="006C6D32" w:rsidRDefault="00795AF9" w:rsidP="00E4246C">
            <w:pPr>
              <w:jc w:val="center"/>
              <w:rPr>
                <w:sz w:val="18"/>
                <w:szCs w:val="18"/>
              </w:rPr>
            </w:pPr>
            <w:r w:rsidRPr="006C6D32">
              <w:rPr>
                <w:sz w:val="18"/>
                <w:szCs w:val="18"/>
              </w:rPr>
              <w:t>64,1x78 m</w:t>
            </w:r>
          </w:p>
        </w:tc>
        <w:tc>
          <w:tcPr>
            <w:tcW w:w="851" w:type="dxa"/>
            <w:tcBorders>
              <w:top w:val="single" w:sz="4" w:space="0" w:color="auto"/>
              <w:left w:val="single" w:sz="4" w:space="0" w:color="auto"/>
              <w:bottom w:val="single" w:sz="4" w:space="0" w:color="000000"/>
              <w:right w:val="single" w:sz="4" w:space="0" w:color="auto"/>
            </w:tcBorders>
            <w:vAlign w:val="center"/>
          </w:tcPr>
          <w:p w14:paraId="1D32129B"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000000"/>
              <w:right w:val="single" w:sz="4" w:space="0" w:color="auto"/>
            </w:tcBorders>
            <w:vAlign w:val="center"/>
          </w:tcPr>
          <w:p w14:paraId="25007397"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000000"/>
              <w:right w:val="single" w:sz="4" w:space="0" w:color="auto"/>
            </w:tcBorders>
            <w:vAlign w:val="center"/>
          </w:tcPr>
          <w:p w14:paraId="1D5F32F0"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31D4D0"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5ABE0F2B"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58DC22"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401D354"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vAlign w:val="center"/>
          </w:tcPr>
          <w:p w14:paraId="2515023A" w14:textId="77777777" w:rsidR="00795AF9" w:rsidRPr="006C6D32" w:rsidRDefault="00795AF9" w:rsidP="00E4246C">
            <w:pPr>
              <w:jc w:val="center"/>
              <w:rPr>
                <w:sz w:val="18"/>
                <w:szCs w:val="18"/>
                <w:vertAlign w:val="superscript"/>
              </w:rPr>
            </w:pPr>
            <w:r w:rsidRPr="006C6D32">
              <w:rPr>
                <w:sz w:val="18"/>
                <w:szCs w:val="18"/>
              </w:rPr>
              <w:t>3,7848 OU</w:t>
            </w:r>
            <w:r w:rsidRPr="006C6D32">
              <w:rPr>
                <w:sz w:val="18"/>
                <w:szCs w:val="18"/>
                <w:vertAlign w:val="subscript"/>
              </w:rPr>
              <w:t>E</w:t>
            </w:r>
            <w:r w:rsidRPr="006C6D32">
              <w:rPr>
                <w:sz w:val="18"/>
                <w:szCs w:val="18"/>
              </w:rPr>
              <w:t>/s/m</w:t>
            </w:r>
            <w:r w:rsidRPr="006C6D32">
              <w:rPr>
                <w:sz w:val="18"/>
                <w:szCs w:val="18"/>
                <w:vertAlign w:val="superscript"/>
              </w:rPr>
              <w:t>2</w:t>
            </w:r>
          </w:p>
          <w:p w14:paraId="32033434"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3FF66D28" w14:textId="77777777" w:rsidR="00795AF9" w:rsidRPr="006C6D32" w:rsidRDefault="00795AF9" w:rsidP="00E4246C">
            <w:pPr>
              <w:jc w:val="center"/>
              <w:rPr>
                <w:sz w:val="18"/>
                <w:szCs w:val="18"/>
              </w:rPr>
            </w:pPr>
            <w:r w:rsidRPr="006C6D32">
              <w:rPr>
                <w:sz w:val="18"/>
                <w:szCs w:val="18"/>
              </w:rPr>
              <w:t>5952</w:t>
            </w:r>
          </w:p>
        </w:tc>
      </w:tr>
      <w:tr w:rsidR="00795AF9" w:rsidRPr="006C6D32" w14:paraId="0207CC66" w14:textId="77777777" w:rsidTr="00E4246C">
        <w:trPr>
          <w:trHeight w:val="396"/>
          <w:jc w:val="center"/>
        </w:trPr>
        <w:tc>
          <w:tcPr>
            <w:tcW w:w="2549" w:type="dxa"/>
            <w:tcBorders>
              <w:top w:val="single" w:sz="4" w:space="0" w:color="auto"/>
              <w:left w:val="single" w:sz="4" w:space="0" w:color="auto"/>
              <w:bottom w:val="single" w:sz="4" w:space="0" w:color="auto"/>
              <w:right w:val="single" w:sz="4" w:space="0" w:color="auto"/>
            </w:tcBorders>
            <w:vAlign w:val="center"/>
          </w:tcPr>
          <w:p w14:paraId="36A4BEEF" w14:textId="77777777" w:rsidR="00795AF9" w:rsidRPr="006C6D32" w:rsidRDefault="00795AF9" w:rsidP="00E4246C">
            <w:pPr>
              <w:jc w:val="center"/>
              <w:rPr>
                <w:sz w:val="18"/>
                <w:szCs w:val="18"/>
              </w:rPr>
            </w:pPr>
            <w:r w:rsidRPr="006C6D32">
              <w:rPr>
                <w:sz w:val="18"/>
                <w:szCs w:val="18"/>
              </w:rPr>
              <w:t>2 gamybinių nuotekų rezervuarai</w:t>
            </w:r>
          </w:p>
        </w:tc>
        <w:tc>
          <w:tcPr>
            <w:tcW w:w="849" w:type="dxa"/>
            <w:tcBorders>
              <w:top w:val="single" w:sz="4" w:space="0" w:color="auto"/>
              <w:left w:val="single" w:sz="4" w:space="0" w:color="auto"/>
              <w:bottom w:val="single" w:sz="4" w:space="0" w:color="auto"/>
              <w:right w:val="single" w:sz="4" w:space="0" w:color="auto"/>
            </w:tcBorders>
            <w:vAlign w:val="center"/>
          </w:tcPr>
          <w:p w14:paraId="693DB4B5" w14:textId="77777777" w:rsidR="00795AF9" w:rsidRPr="006C6D32" w:rsidRDefault="00795AF9" w:rsidP="00E4246C">
            <w:pPr>
              <w:jc w:val="center"/>
              <w:rPr>
                <w:sz w:val="18"/>
                <w:szCs w:val="18"/>
              </w:rPr>
            </w:pPr>
            <w:r w:rsidRPr="006C6D32">
              <w:rPr>
                <w:sz w:val="18"/>
                <w:szCs w:val="18"/>
              </w:rPr>
              <w:t>610</w:t>
            </w:r>
          </w:p>
        </w:tc>
        <w:tc>
          <w:tcPr>
            <w:tcW w:w="992" w:type="dxa"/>
            <w:tcBorders>
              <w:top w:val="single" w:sz="4" w:space="0" w:color="auto"/>
              <w:left w:val="single" w:sz="4" w:space="0" w:color="auto"/>
              <w:bottom w:val="single" w:sz="4" w:space="0" w:color="auto"/>
              <w:right w:val="single" w:sz="4" w:space="0" w:color="auto"/>
            </w:tcBorders>
            <w:vAlign w:val="center"/>
          </w:tcPr>
          <w:p w14:paraId="7F4A7471" w14:textId="77777777" w:rsidR="00795AF9" w:rsidRPr="006C6D32" w:rsidRDefault="00795AF9" w:rsidP="00E4246C">
            <w:pPr>
              <w:jc w:val="center"/>
              <w:rPr>
                <w:sz w:val="18"/>
                <w:szCs w:val="18"/>
              </w:rPr>
            </w:pPr>
            <w:r w:rsidRPr="006C6D32">
              <w:rPr>
                <w:sz w:val="18"/>
                <w:szCs w:val="18"/>
              </w:rPr>
              <w:t>6124172</w:t>
            </w:r>
          </w:p>
          <w:p w14:paraId="66621A72" w14:textId="77777777" w:rsidR="00795AF9" w:rsidRPr="006C6D32" w:rsidRDefault="00795AF9" w:rsidP="00E4246C">
            <w:pPr>
              <w:jc w:val="center"/>
              <w:rPr>
                <w:sz w:val="18"/>
                <w:szCs w:val="18"/>
              </w:rPr>
            </w:pPr>
            <w:r w:rsidRPr="006C6D32">
              <w:rPr>
                <w:sz w:val="18"/>
                <w:szCs w:val="18"/>
              </w:rPr>
              <w:t>499236</w:t>
            </w:r>
          </w:p>
        </w:tc>
        <w:tc>
          <w:tcPr>
            <w:tcW w:w="714" w:type="dxa"/>
            <w:tcBorders>
              <w:top w:val="single" w:sz="4" w:space="0" w:color="auto"/>
              <w:left w:val="single" w:sz="4" w:space="0" w:color="auto"/>
              <w:bottom w:val="single" w:sz="4" w:space="0" w:color="auto"/>
              <w:right w:val="single" w:sz="4" w:space="0" w:color="auto"/>
            </w:tcBorders>
            <w:vAlign w:val="center"/>
          </w:tcPr>
          <w:p w14:paraId="5C9D69F1" w14:textId="77777777" w:rsidR="00795AF9" w:rsidRPr="006C6D32" w:rsidRDefault="00795AF9" w:rsidP="00E4246C">
            <w:pPr>
              <w:jc w:val="center"/>
              <w:rPr>
                <w:sz w:val="18"/>
                <w:szCs w:val="18"/>
              </w:rPr>
            </w:pPr>
            <w:r w:rsidRPr="006C6D3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DF63D49" w14:textId="77777777" w:rsidR="00795AF9" w:rsidRPr="006C6D32" w:rsidRDefault="00795AF9" w:rsidP="00E4246C">
            <w:pPr>
              <w:jc w:val="center"/>
              <w:rPr>
                <w:sz w:val="18"/>
                <w:szCs w:val="18"/>
              </w:rPr>
            </w:pPr>
            <w:r w:rsidRPr="006C6D32">
              <w:rPr>
                <w:sz w:val="18"/>
                <w:szCs w:val="18"/>
              </w:rPr>
              <w:t>82x183 m</w:t>
            </w:r>
          </w:p>
        </w:tc>
        <w:tc>
          <w:tcPr>
            <w:tcW w:w="851" w:type="dxa"/>
            <w:tcBorders>
              <w:top w:val="single" w:sz="4" w:space="0" w:color="auto"/>
              <w:left w:val="single" w:sz="4" w:space="0" w:color="auto"/>
              <w:bottom w:val="single" w:sz="4" w:space="0" w:color="auto"/>
              <w:right w:val="single" w:sz="4" w:space="0" w:color="auto"/>
            </w:tcBorders>
            <w:vAlign w:val="center"/>
          </w:tcPr>
          <w:p w14:paraId="0A99E13B" w14:textId="77777777" w:rsidR="00795AF9" w:rsidRPr="006C6D32" w:rsidRDefault="00795AF9" w:rsidP="00E4246C">
            <w:pPr>
              <w:jc w:val="center"/>
              <w:rPr>
                <w:sz w:val="18"/>
                <w:szCs w:val="18"/>
              </w:rPr>
            </w:pPr>
            <w:r w:rsidRPr="006C6D3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C624164" w14:textId="77777777" w:rsidR="00795AF9" w:rsidRPr="006C6D32" w:rsidRDefault="00795AF9" w:rsidP="00E4246C">
            <w:pPr>
              <w:jc w:val="center"/>
              <w:rPr>
                <w:sz w:val="18"/>
                <w:szCs w:val="18"/>
              </w:rPr>
            </w:pPr>
            <w:r w:rsidRPr="006C6D3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737291"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FF0B55"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2E6269A9"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7C5190"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C51BAA3"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vAlign w:val="center"/>
          </w:tcPr>
          <w:p w14:paraId="3671B0F8" w14:textId="77777777" w:rsidR="00795AF9" w:rsidRPr="006C6D32" w:rsidRDefault="00795AF9" w:rsidP="00E4246C">
            <w:pPr>
              <w:jc w:val="center"/>
              <w:rPr>
                <w:sz w:val="18"/>
                <w:szCs w:val="18"/>
                <w:vertAlign w:val="superscript"/>
              </w:rPr>
            </w:pPr>
            <w:r w:rsidRPr="006C6D32">
              <w:rPr>
                <w:sz w:val="18"/>
                <w:szCs w:val="18"/>
              </w:rPr>
              <w:t>3,7848 OU</w:t>
            </w:r>
            <w:r w:rsidRPr="006C6D32">
              <w:rPr>
                <w:sz w:val="18"/>
                <w:szCs w:val="18"/>
                <w:vertAlign w:val="subscript"/>
              </w:rPr>
              <w:t>E</w:t>
            </w:r>
            <w:r w:rsidRPr="006C6D32">
              <w:rPr>
                <w:sz w:val="18"/>
                <w:szCs w:val="18"/>
              </w:rPr>
              <w:t>/s/m</w:t>
            </w:r>
            <w:r w:rsidRPr="006C6D32">
              <w:rPr>
                <w:sz w:val="18"/>
                <w:szCs w:val="18"/>
                <w:vertAlign w:val="superscript"/>
              </w:rPr>
              <w:t>2</w:t>
            </w:r>
          </w:p>
          <w:p w14:paraId="429EE4F3"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auto"/>
              <w:right w:val="single" w:sz="4" w:space="0" w:color="auto"/>
            </w:tcBorders>
            <w:vAlign w:val="center"/>
          </w:tcPr>
          <w:p w14:paraId="64C2035C" w14:textId="77777777" w:rsidR="00795AF9" w:rsidRPr="006C6D32" w:rsidRDefault="00795AF9" w:rsidP="00E4246C">
            <w:pPr>
              <w:jc w:val="center"/>
              <w:rPr>
                <w:sz w:val="18"/>
                <w:szCs w:val="18"/>
              </w:rPr>
            </w:pPr>
            <w:r w:rsidRPr="006C6D32">
              <w:rPr>
                <w:sz w:val="18"/>
                <w:szCs w:val="18"/>
              </w:rPr>
              <w:t>5952</w:t>
            </w:r>
          </w:p>
        </w:tc>
      </w:tr>
      <w:tr w:rsidR="00795AF9" w:rsidRPr="006C6D32" w14:paraId="1253D89F" w14:textId="77777777" w:rsidTr="00E4246C">
        <w:trPr>
          <w:trHeight w:val="396"/>
          <w:jc w:val="center"/>
        </w:trPr>
        <w:tc>
          <w:tcPr>
            <w:tcW w:w="2549" w:type="dxa"/>
            <w:tcBorders>
              <w:top w:val="single" w:sz="4" w:space="0" w:color="auto"/>
              <w:left w:val="single" w:sz="4" w:space="0" w:color="auto"/>
              <w:bottom w:val="single" w:sz="4" w:space="0" w:color="000000"/>
              <w:right w:val="single" w:sz="4" w:space="0" w:color="auto"/>
            </w:tcBorders>
            <w:vAlign w:val="center"/>
          </w:tcPr>
          <w:p w14:paraId="00390EB8" w14:textId="77777777" w:rsidR="00795AF9" w:rsidRPr="006C6D32" w:rsidRDefault="00795AF9" w:rsidP="00E4246C">
            <w:pPr>
              <w:jc w:val="center"/>
              <w:rPr>
                <w:sz w:val="18"/>
                <w:szCs w:val="18"/>
              </w:rPr>
            </w:pPr>
            <w:bookmarkStart w:id="33" w:name="_Hlk99007036"/>
            <w:r w:rsidRPr="006C6D32">
              <w:rPr>
                <w:sz w:val="18"/>
                <w:szCs w:val="18"/>
              </w:rPr>
              <w:t xml:space="preserve">Cukrinių runkelių nuoplovų </w:t>
            </w:r>
            <w:proofErr w:type="spellStart"/>
            <w:r w:rsidRPr="006C6D32">
              <w:rPr>
                <w:sz w:val="18"/>
                <w:szCs w:val="18"/>
              </w:rPr>
              <w:t>nusodintuvas</w:t>
            </w:r>
            <w:proofErr w:type="spellEnd"/>
          </w:p>
        </w:tc>
        <w:tc>
          <w:tcPr>
            <w:tcW w:w="849" w:type="dxa"/>
            <w:tcBorders>
              <w:top w:val="single" w:sz="4" w:space="0" w:color="auto"/>
              <w:left w:val="single" w:sz="4" w:space="0" w:color="auto"/>
              <w:bottom w:val="single" w:sz="4" w:space="0" w:color="000000"/>
              <w:right w:val="single" w:sz="4" w:space="0" w:color="auto"/>
            </w:tcBorders>
            <w:vAlign w:val="center"/>
          </w:tcPr>
          <w:p w14:paraId="27F65C06" w14:textId="77777777" w:rsidR="00795AF9" w:rsidRPr="006C6D32" w:rsidRDefault="00795AF9" w:rsidP="00E4246C">
            <w:pPr>
              <w:jc w:val="center"/>
              <w:rPr>
                <w:sz w:val="18"/>
                <w:szCs w:val="18"/>
              </w:rPr>
            </w:pPr>
            <w:r w:rsidRPr="006C6D32">
              <w:rPr>
                <w:sz w:val="18"/>
                <w:szCs w:val="18"/>
              </w:rPr>
              <w:t>26</w:t>
            </w:r>
          </w:p>
        </w:tc>
        <w:tc>
          <w:tcPr>
            <w:tcW w:w="992" w:type="dxa"/>
            <w:tcBorders>
              <w:top w:val="single" w:sz="4" w:space="0" w:color="auto"/>
              <w:left w:val="single" w:sz="4" w:space="0" w:color="auto"/>
              <w:bottom w:val="single" w:sz="4" w:space="0" w:color="000000"/>
              <w:right w:val="single" w:sz="4" w:space="0" w:color="auto"/>
            </w:tcBorders>
            <w:vAlign w:val="center"/>
          </w:tcPr>
          <w:p w14:paraId="31351EFA" w14:textId="77777777" w:rsidR="00795AF9" w:rsidRPr="006C6D32" w:rsidRDefault="00795AF9" w:rsidP="00E4246C">
            <w:pPr>
              <w:jc w:val="center"/>
              <w:rPr>
                <w:sz w:val="18"/>
                <w:szCs w:val="18"/>
              </w:rPr>
            </w:pPr>
            <w:r w:rsidRPr="006C6D32">
              <w:rPr>
                <w:sz w:val="18"/>
                <w:szCs w:val="18"/>
              </w:rPr>
              <w:t>X(498407- 500407), Y(6122960- 6124960)</w:t>
            </w:r>
          </w:p>
        </w:tc>
        <w:tc>
          <w:tcPr>
            <w:tcW w:w="714" w:type="dxa"/>
            <w:tcBorders>
              <w:top w:val="single" w:sz="4" w:space="0" w:color="auto"/>
              <w:left w:val="single" w:sz="4" w:space="0" w:color="auto"/>
              <w:bottom w:val="single" w:sz="4" w:space="0" w:color="000000"/>
              <w:right w:val="single" w:sz="4" w:space="0" w:color="auto"/>
            </w:tcBorders>
            <w:vAlign w:val="center"/>
          </w:tcPr>
          <w:p w14:paraId="5DF22D5E" w14:textId="77777777" w:rsidR="00795AF9" w:rsidRPr="006C6D32" w:rsidRDefault="00795AF9" w:rsidP="00E4246C">
            <w:pPr>
              <w:jc w:val="center"/>
              <w:rPr>
                <w:sz w:val="18"/>
                <w:szCs w:val="18"/>
              </w:rPr>
            </w:pPr>
            <w:r w:rsidRPr="006C6D32">
              <w:rPr>
                <w:sz w:val="18"/>
                <w:szCs w:val="18"/>
              </w:rPr>
              <w:t>0,5</w:t>
            </w:r>
          </w:p>
        </w:tc>
        <w:tc>
          <w:tcPr>
            <w:tcW w:w="992" w:type="dxa"/>
            <w:tcBorders>
              <w:top w:val="single" w:sz="4" w:space="0" w:color="auto"/>
              <w:left w:val="single" w:sz="4" w:space="0" w:color="auto"/>
              <w:bottom w:val="single" w:sz="4" w:space="0" w:color="000000"/>
              <w:right w:val="single" w:sz="4" w:space="0" w:color="auto"/>
            </w:tcBorders>
            <w:vAlign w:val="center"/>
          </w:tcPr>
          <w:p w14:paraId="2EC3531B" w14:textId="77777777" w:rsidR="00795AF9" w:rsidRPr="006C6D32" w:rsidRDefault="00795AF9" w:rsidP="00E4246C">
            <w:pPr>
              <w:jc w:val="center"/>
              <w:rPr>
                <w:sz w:val="18"/>
                <w:szCs w:val="18"/>
              </w:rPr>
            </w:pPr>
            <w:r w:rsidRPr="006C6D32">
              <w:rPr>
                <w:sz w:val="18"/>
                <w:szCs w:val="18"/>
              </w:rPr>
              <w:t>-</w:t>
            </w:r>
          </w:p>
        </w:tc>
        <w:tc>
          <w:tcPr>
            <w:tcW w:w="851" w:type="dxa"/>
            <w:tcBorders>
              <w:top w:val="single" w:sz="4" w:space="0" w:color="auto"/>
              <w:left w:val="single" w:sz="4" w:space="0" w:color="auto"/>
              <w:bottom w:val="single" w:sz="4" w:space="0" w:color="000000"/>
              <w:right w:val="single" w:sz="4" w:space="0" w:color="auto"/>
            </w:tcBorders>
            <w:vAlign w:val="center"/>
          </w:tcPr>
          <w:p w14:paraId="1657F220" w14:textId="77777777" w:rsidR="00795AF9" w:rsidRPr="006C6D32" w:rsidRDefault="00795AF9" w:rsidP="00E4246C">
            <w:pPr>
              <w:jc w:val="center"/>
              <w:rPr>
                <w:sz w:val="18"/>
                <w:szCs w:val="18"/>
              </w:rPr>
            </w:pPr>
            <w:r w:rsidRPr="006C6D32">
              <w:rPr>
                <w:sz w:val="18"/>
                <w:szCs w:val="18"/>
              </w:rPr>
              <w:t>7</w:t>
            </w:r>
          </w:p>
        </w:tc>
        <w:tc>
          <w:tcPr>
            <w:tcW w:w="850" w:type="dxa"/>
            <w:tcBorders>
              <w:top w:val="single" w:sz="4" w:space="0" w:color="auto"/>
              <w:left w:val="single" w:sz="4" w:space="0" w:color="auto"/>
              <w:bottom w:val="single" w:sz="4" w:space="0" w:color="000000"/>
              <w:right w:val="single" w:sz="4" w:space="0" w:color="auto"/>
            </w:tcBorders>
            <w:vAlign w:val="center"/>
          </w:tcPr>
          <w:p w14:paraId="46F07BC2" w14:textId="77777777" w:rsidR="00795AF9" w:rsidRPr="006C6D32" w:rsidRDefault="00795AF9" w:rsidP="00E4246C">
            <w:pPr>
              <w:jc w:val="center"/>
              <w:rPr>
                <w:sz w:val="18"/>
                <w:szCs w:val="18"/>
              </w:rPr>
            </w:pPr>
            <w:r w:rsidRPr="006C6D32">
              <w:rPr>
                <w:sz w:val="18"/>
                <w:szCs w:val="18"/>
              </w:rPr>
              <w:t>20</w:t>
            </w:r>
          </w:p>
        </w:tc>
        <w:tc>
          <w:tcPr>
            <w:tcW w:w="709" w:type="dxa"/>
            <w:tcBorders>
              <w:top w:val="single" w:sz="4" w:space="0" w:color="auto"/>
              <w:left w:val="single" w:sz="4" w:space="0" w:color="auto"/>
              <w:bottom w:val="single" w:sz="4" w:space="0" w:color="000000"/>
              <w:right w:val="single" w:sz="4" w:space="0" w:color="auto"/>
            </w:tcBorders>
            <w:vAlign w:val="center"/>
          </w:tcPr>
          <w:p w14:paraId="12C89BEB" w14:textId="77777777" w:rsidR="00795AF9" w:rsidRPr="006C6D32" w:rsidRDefault="00795AF9" w:rsidP="00E4246C">
            <w:pPr>
              <w:jc w:val="center"/>
              <w:rPr>
                <w:sz w:val="18"/>
                <w:szCs w:val="18"/>
              </w:rPr>
            </w:pPr>
            <w:r w:rsidRPr="006C6D32">
              <w:rPr>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124310" w14:textId="77777777" w:rsidR="00795AF9" w:rsidRPr="006C6D32" w:rsidRDefault="00795AF9" w:rsidP="00E4246C">
            <w:pPr>
              <w:jc w:val="center"/>
              <w:rPr>
                <w:sz w:val="18"/>
                <w:szCs w:val="18"/>
              </w:rPr>
            </w:pPr>
            <w:r w:rsidRPr="006C6D32">
              <w:rPr>
                <w:sz w:val="18"/>
                <w:szCs w:val="18"/>
              </w:rPr>
              <w:t>LOJ</w:t>
            </w:r>
          </w:p>
        </w:tc>
        <w:tc>
          <w:tcPr>
            <w:tcW w:w="992" w:type="dxa"/>
            <w:tcBorders>
              <w:top w:val="single" w:sz="4" w:space="0" w:color="auto"/>
              <w:left w:val="nil"/>
              <w:bottom w:val="single" w:sz="4" w:space="0" w:color="auto"/>
              <w:right w:val="nil"/>
            </w:tcBorders>
            <w:shd w:val="clear" w:color="auto" w:fill="auto"/>
            <w:vAlign w:val="center"/>
          </w:tcPr>
          <w:p w14:paraId="18A39B99" w14:textId="77777777" w:rsidR="00795AF9" w:rsidRPr="006C6D32" w:rsidRDefault="00795AF9" w:rsidP="00E4246C">
            <w:pPr>
              <w:jc w:val="center"/>
              <w:rPr>
                <w:sz w:val="18"/>
                <w:szCs w:val="18"/>
              </w:rPr>
            </w:pPr>
            <w:r w:rsidRPr="006C6D3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950DCE" w14:textId="77777777" w:rsidR="00795AF9" w:rsidRPr="006C6D32" w:rsidRDefault="00795AF9" w:rsidP="00E4246C">
            <w:pPr>
              <w:jc w:val="center"/>
              <w:rPr>
                <w:sz w:val="18"/>
                <w:szCs w:val="18"/>
              </w:rPr>
            </w:pPr>
            <w:r w:rsidRPr="006C6D3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F6DC8" w14:textId="77777777" w:rsidR="00795AF9" w:rsidRPr="006C6D32" w:rsidRDefault="00795AF9" w:rsidP="00E4246C">
            <w:pPr>
              <w:jc w:val="center"/>
              <w:rPr>
                <w:sz w:val="18"/>
                <w:szCs w:val="18"/>
              </w:rPr>
            </w:pPr>
            <w:r w:rsidRPr="006C6D32">
              <w:rPr>
                <w:sz w:val="18"/>
                <w:szCs w:val="18"/>
              </w:rPr>
              <w:t>-</w:t>
            </w:r>
          </w:p>
        </w:tc>
        <w:tc>
          <w:tcPr>
            <w:tcW w:w="845" w:type="dxa"/>
            <w:tcBorders>
              <w:top w:val="single" w:sz="4" w:space="0" w:color="auto"/>
              <w:left w:val="nil"/>
              <w:bottom w:val="single" w:sz="4" w:space="0" w:color="auto"/>
              <w:right w:val="single" w:sz="4" w:space="0" w:color="auto"/>
            </w:tcBorders>
            <w:shd w:val="clear" w:color="auto" w:fill="auto"/>
            <w:vAlign w:val="center"/>
          </w:tcPr>
          <w:p w14:paraId="7863523E" w14:textId="77777777" w:rsidR="00795AF9" w:rsidRPr="006C6D32" w:rsidRDefault="00795AF9" w:rsidP="00E4246C">
            <w:pPr>
              <w:jc w:val="center"/>
              <w:rPr>
                <w:sz w:val="18"/>
                <w:szCs w:val="18"/>
              </w:rPr>
            </w:pPr>
            <w:r w:rsidRPr="006C6D32">
              <w:rPr>
                <w:sz w:val="18"/>
                <w:szCs w:val="18"/>
              </w:rPr>
              <w:t>1,742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p w14:paraId="15570465" w14:textId="77777777" w:rsidR="00795AF9" w:rsidRPr="006C6D32" w:rsidRDefault="00795AF9" w:rsidP="00E4246C">
            <w:pPr>
              <w:jc w:val="center"/>
              <w:rPr>
                <w:sz w:val="18"/>
                <w:szCs w:val="18"/>
              </w:rPr>
            </w:pPr>
            <w:r w:rsidRPr="006C6D32">
              <w:rPr>
                <w:sz w:val="16"/>
                <w:szCs w:val="16"/>
              </w:rPr>
              <w:t>Pastaba1</w:t>
            </w:r>
          </w:p>
        </w:tc>
        <w:tc>
          <w:tcPr>
            <w:tcW w:w="856" w:type="dxa"/>
            <w:tcBorders>
              <w:top w:val="single" w:sz="4" w:space="0" w:color="auto"/>
              <w:left w:val="single" w:sz="4" w:space="0" w:color="auto"/>
              <w:bottom w:val="single" w:sz="4" w:space="0" w:color="000000"/>
              <w:right w:val="single" w:sz="4" w:space="0" w:color="auto"/>
            </w:tcBorders>
            <w:vAlign w:val="center"/>
          </w:tcPr>
          <w:p w14:paraId="46505183" w14:textId="77777777" w:rsidR="00795AF9" w:rsidRPr="006C6D32" w:rsidRDefault="00795AF9" w:rsidP="00E4246C">
            <w:pPr>
              <w:jc w:val="center"/>
              <w:rPr>
                <w:sz w:val="18"/>
                <w:szCs w:val="18"/>
              </w:rPr>
            </w:pPr>
            <w:r w:rsidRPr="006C6D32">
              <w:rPr>
                <w:sz w:val="18"/>
                <w:szCs w:val="18"/>
              </w:rPr>
              <w:t>5952</w:t>
            </w:r>
          </w:p>
        </w:tc>
      </w:tr>
    </w:tbl>
    <w:bookmarkEnd w:id="31"/>
    <w:bookmarkEnd w:id="32"/>
    <w:bookmarkEnd w:id="33"/>
    <w:p w14:paraId="35AA10EC" w14:textId="3437E900" w:rsidR="00795AF9" w:rsidRPr="006C6D32" w:rsidRDefault="00795AF9" w:rsidP="00795AF9">
      <w:pPr>
        <w:pStyle w:val="Sraassuenkleliais"/>
        <w:tabs>
          <w:tab w:val="clear" w:pos="546"/>
        </w:tabs>
        <w:spacing w:line="276" w:lineRule="auto"/>
        <w:jc w:val="both"/>
        <w:rPr>
          <w:sz w:val="20"/>
          <w:lang w:val="lt-LT" w:eastAsia="lt-LT"/>
        </w:rPr>
      </w:pPr>
      <w:r w:rsidRPr="006C6D32">
        <w:rPr>
          <w:b/>
          <w:bCs/>
          <w:sz w:val="20"/>
          <w:lang w:val="lt-LT" w:eastAsia="lt-LT"/>
        </w:rPr>
        <w:t>Pastaba1</w:t>
      </w:r>
      <w:r w:rsidRPr="006C6D32">
        <w:rPr>
          <w:sz w:val="20"/>
          <w:lang w:val="lt-LT" w:eastAsia="lt-LT"/>
        </w:rPr>
        <w:t xml:space="preserve"> – kadangi taršos šaltinis yra plotinis, jo kvapo emisija nurodyta OUE/s/m</w:t>
      </w:r>
      <w:r w:rsidRPr="006C6D32">
        <w:rPr>
          <w:sz w:val="20"/>
          <w:vertAlign w:val="superscript"/>
          <w:lang w:val="lt-LT" w:eastAsia="lt-LT"/>
        </w:rPr>
        <w:t>2</w:t>
      </w:r>
      <w:r w:rsidRPr="006C6D32">
        <w:rPr>
          <w:sz w:val="20"/>
          <w:lang w:val="lt-LT" w:eastAsia="lt-LT"/>
        </w:rPr>
        <w:t xml:space="preserve">. Pažymima, kad ši lentelė pateikiama kaip TIPK paraiškos 29 p. papildymas ir nurodoma, kad </w:t>
      </w:r>
      <w:r w:rsidRPr="006C6D32">
        <w:rPr>
          <w:rFonts w:eastAsia="SimSun"/>
          <w:sz w:val="20"/>
          <w:lang w:val="lt-LT"/>
        </w:rPr>
        <w:t>Kvapų sklaidos skaičiavimuose naudoti taršos šaltinių parametrai, išmetamųjų dujų rodikliai, kvapo koncentracija (emisija) ir kvapo išmetimo trukmė yra pateikti lentelėje.</w:t>
      </w:r>
    </w:p>
    <w:bookmarkEnd w:id="29"/>
    <w:p w14:paraId="5857FA4F" w14:textId="3E1F4BF6" w:rsidR="00795AF9" w:rsidRPr="006C6D32" w:rsidRDefault="00EF6C53" w:rsidP="00EF6C53">
      <w:pPr>
        <w:spacing w:before="120" w:line="276" w:lineRule="auto"/>
        <w:ind w:firstLine="425"/>
        <w:jc w:val="both"/>
        <w:rPr>
          <w:rStyle w:val="CowiOrange"/>
        </w:rPr>
      </w:pPr>
      <w:r w:rsidRPr="006C6D32">
        <w:t xml:space="preserve">    </w:t>
      </w:r>
      <w:r w:rsidR="00795AF9" w:rsidRPr="006C6D32">
        <w:t>Taip pat kvapo sklaidos skaičiavimuose buvo įvertintas neorganizuotas taršos šaltiniai – dažymo darbai. Šio taršos šaltinio parametrai buvo priimti vadovaujantis 2014 m. Aplinkos oro taršos šaltinių ir iš jų išmetamų teršalų inventorizacijos ataskaitą.</w:t>
      </w:r>
    </w:p>
    <w:p w14:paraId="422A9AF7" w14:textId="56634A51" w:rsidR="00795AF9" w:rsidRPr="006C6D32" w:rsidRDefault="00EF6C53" w:rsidP="00E61A68">
      <w:pPr>
        <w:spacing w:line="276" w:lineRule="auto"/>
        <w:jc w:val="both"/>
        <w:rPr>
          <w:rStyle w:val="CowiOrange"/>
          <w:b/>
          <w:bCs/>
          <w:color w:val="auto"/>
        </w:rPr>
      </w:pPr>
      <w:r w:rsidRPr="006C6D32">
        <w:rPr>
          <w:rStyle w:val="CowiOrange"/>
          <w:color w:val="auto"/>
        </w:rPr>
        <w:t xml:space="preserve">           </w:t>
      </w:r>
      <w:r w:rsidR="00795AF9" w:rsidRPr="006C6D32">
        <w:rPr>
          <w:rStyle w:val="CowiOrange"/>
          <w:color w:val="auto"/>
        </w:rPr>
        <w:t>Kvapo koncentracijos sklaidos skaičiavimai</w:t>
      </w:r>
    </w:p>
    <w:p w14:paraId="7787CFA4" w14:textId="77777777" w:rsidR="00795AF9" w:rsidRPr="006C6D32" w:rsidRDefault="00795AF9" w:rsidP="00E61A68">
      <w:pPr>
        <w:spacing w:after="280" w:line="276" w:lineRule="auto"/>
        <w:jc w:val="both"/>
        <w:rPr>
          <w:b/>
        </w:rPr>
      </w:pPr>
      <w:r w:rsidRPr="006C6D32">
        <w:t xml:space="preserve">Siekiant įvertinti su AB "Nordic Sugar Kėdainiai" veikla susijusio kvapo įtaką aplinkos orui, buvo atlikti kvapo sklaidos skaičiavimai naudojant </w:t>
      </w:r>
      <w:r w:rsidRPr="006C6D32">
        <w:rPr>
          <w:i/>
        </w:rPr>
        <w:t xml:space="preserve">AERMOD </w:t>
      </w:r>
      <w:proofErr w:type="spellStart"/>
      <w:r w:rsidRPr="006C6D32">
        <w:rPr>
          <w:i/>
        </w:rPr>
        <w:t>View</w:t>
      </w:r>
      <w:proofErr w:type="spellEnd"/>
      <w:r w:rsidRPr="006C6D32">
        <w:rPr>
          <w:i/>
        </w:rPr>
        <w:t xml:space="preserve"> </w:t>
      </w:r>
      <w:r w:rsidRPr="006C6D32">
        <w:t>matematinį modelį (</w:t>
      </w:r>
      <w:proofErr w:type="spellStart"/>
      <w:r w:rsidRPr="006C6D32">
        <w:rPr>
          <w:i/>
        </w:rPr>
        <w:t>Lakes</w:t>
      </w:r>
      <w:proofErr w:type="spellEnd"/>
      <w:r w:rsidRPr="006C6D32">
        <w:rPr>
          <w:i/>
        </w:rPr>
        <w:t xml:space="preserve"> </w:t>
      </w:r>
      <w:proofErr w:type="spellStart"/>
      <w:r w:rsidRPr="006C6D32">
        <w:rPr>
          <w:i/>
        </w:rPr>
        <w:t>Environmental</w:t>
      </w:r>
      <w:proofErr w:type="spellEnd"/>
      <w:r w:rsidRPr="006C6D32">
        <w:rPr>
          <w:i/>
        </w:rPr>
        <w:t xml:space="preserve"> </w:t>
      </w:r>
      <w:proofErr w:type="spellStart"/>
      <w:r w:rsidRPr="006C6D32">
        <w:rPr>
          <w:i/>
        </w:rPr>
        <w:t>Software</w:t>
      </w:r>
      <w:proofErr w:type="spellEnd"/>
      <w:r w:rsidRPr="006C6D32">
        <w:t xml:space="preserve">, Kanada). </w:t>
      </w:r>
    </w:p>
    <w:p w14:paraId="3035C595" w14:textId="0AF3043E" w:rsidR="00795AF9" w:rsidRPr="006C6D32" w:rsidRDefault="00EF6C53" w:rsidP="00E61A68">
      <w:pPr>
        <w:spacing w:before="120" w:line="276" w:lineRule="auto"/>
        <w:jc w:val="both"/>
        <w:rPr>
          <w:rFonts w:eastAsia="SimSun"/>
        </w:rPr>
      </w:pPr>
      <w:r w:rsidRPr="006C6D32">
        <w:rPr>
          <w:rFonts w:eastAsia="SimSun"/>
        </w:rPr>
        <w:t xml:space="preserve">           </w:t>
      </w:r>
      <w:r w:rsidR="00795AF9" w:rsidRPr="006C6D32">
        <w:rPr>
          <w:rFonts w:eastAsia="SimSun"/>
        </w:rPr>
        <w:t xml:space="preserve">Programos galimybės leidžia įvertinti ne tik skirtingų aplinkos oro taršos šaltinių (taškinių, ploto, linijinių) išskiriamų teršalų koncentracijas, bet, parinkus tam tikrus parametrus, apskaičiuoti minėtų taršos šaltinių išskiriamų kvapų sklaidą. AERMOD </w:t>
      </w:r>
      <w:proofErr w:type="spellStart"/>
      <w:r w:rsidR="00795AF9" w:rsidRPr="006C6D32">
        <w:rPr>
          <w:rFonts w:eastAsia="SimSun"/>
        </w:rPr>
        <w:t>View</w:t>
      </w:r>
      <w:proofErr w:type="spellEnd"/>
      <w:r w:rsidR="00795AF9" w:rsidRPr="006C6D32">
        <w:rPr>
          <w:rFonts w:eastAsia="SimSun"/>
        </w:rPr>
        <w:t xml:space="preserve"> modelio galimybės leidžia suskaičiuoti tiek vienos, tiek kelių medžiagų keliamo kvapo sklaidą. Gaunamas rezultatas – kvapo vienetas į kubinį metrą (OU</w:t>
      </w:r>
      <w:r w:rsidR="00795AF9" w:rsidRPr="006C6D32">
        <w:rPr>
          <w:rFonts w:eastAsia="SimSun"/>
          <w:vertAlign w:val="subscript"/>
        </w:rPr>
        <w:t>E</w:t>
      </w:r>
      <w:r w:rsidR="00795AF9" w:rsidRPr="006C6D32">
        <w:rPr>
          <w:rFonts w:eastAsia="SimSun"/>
        </w:rPr>
        <w:t>/m</w:t>
      </w:r>
      <w:r w:rsidR="00795AF9" w:rsidRPr="006C6D32">
        <w:rPr>
          <w:rFonts w:eastAsia="SimSun"/>
          <w:vertAlign w:val="superscript"/>
        </w:rPr>
        <w:t>3</w:t>
      </w:r>
      <w:r w:rsidR="00795AF9" w:rsidRPr="006C6D32">
        <w:rPr>
          <w:rFonts w:eastAsia="SimSun"/>
        </w:rPr>
        <w:t>), įvesties duomenys – kvapo vienetas per sekundę (OU</w:t>
      </w:r>
      <w:r w:rsidR="00795AF9" w:rsidRPr="006C6D32">
        <w:rPr>
          <w:rFonts w:eastAsia="SimSun"/>
          <w:vertAlign w:val="subscript"/>
        </w:rPr>
        <w:t>E</w:t>
      </w:r>
      <w:r w:rsidR="00795AF9" w:rsidRPr="006C6D32">
        <w:rPr>
          <w:rFonts w:eastAsia="SimSun"/>
        </w:rPr>
        <w:t>/s) arba vienetas į kvadratinį metrą per sekundę (OU</w:t>
      </w:r>
      <w:r w:rsidR="00795AF9" w:rsidRPr="006C6D32">
        <w:rPr>
          <w:rFonts w:eastAsia="SimSun"/>
          <w:vertAlign w:val="subscript"/>
        </w:rPr>
        <w:t>E</w:t>
      </w:r>
      <w:r w:rsidR="00795AF9" w:rsidRPr="006C6D32">
        <w:rPr>
          <w:rFonts w:eastAsia="SimSun"/>
        </w:rPr>
        <w:t>/s/m</w:t>
      </w:r>
      <w:r w:rsidR="00795AF9" w:rsidRPr="006C6D32">
        <w:rPr>
          <w:rFonts w:eastAsia="SimSun"/>
          <w:vertAlign w:val="superscript"/>
        </w:rPr>
        <w:t>2</w:t>
      </w:r>
      <w:r w:rsidR="00795AF9" w:rsidRPr="006C6D32">
        <w:rPr>
          <w:rFonts w:eastAsia="SimSun"/>
        </w:rPr>
        <w:t xml:space="preserve">). </w:t>
      </w:r>
    </w:p>
    <w:p w14:paraId="19E9BA7A" w14:textId="6ECEE85D" w:rsidR="00795AF9" w:rsidRPr="006C6D32" w:rsidRDefault="00EF6C53" w:rsidP="00E53DC2">
      <w:pPr>
        <w:spacing w:line="276" w:lineRule="auto"/>
        <w:jc w:val="both"/>
        <w:rPr>
          <w:rFonts w:eastAsia="SimSun"/>
        </w:rPr>
      </w:pPr>
      <w:r w:rsidRPr="006C6D32">
        <w:rPr>
          <w:rFonts w:eastAsia="SimSun"/>
        </w:rPr>
        <w:t xml:space="preserve">           </w:t>
      </w:r>
      <w:r w:rsidR="00795AF9" w:rsidRPr="006C6D32">
        <w:rPr>
          <w:rFonts w:eastAsia="SimSun"/>
        </w:rPr>
        <w:t>Kvapo sklaidos skaičiavimui atlikti reikalinga žinoti vertinamos medžiagos kvapo kiekio (OU</w:t>
      </w:r>
      <w:r w:rsidR="00795AF9" w:rsidRPr="006C6D32">
        <w:rPr>
          <w:rFonts w:eastAsia="SimSun"/>
          <w:vertAlign w:val="subscript"/>
        </w:rPr>
        <w:t>E</w:t>
      </w:r>
      <w:r w:rsidR="00795AF9" w:rsidRPr="006C6D32">
        <w:rPr>
          <w:rFonts w:eastAsia="SimSun"/>
        </w:rPr>
        <w:t xml:space="preserve">/s) išsiskyrimą iš taršos šaltinių, taršos šaltinių koordinates LKS–94 arba WGS koordinačių sistemoje, fizinius vertinamų taršos šaltinių parametrus. Pastarieji gali kisti, priklausomai nuo vertinamo taršos šaltinio rūšies. </w:t>
      </w:r>
    </w:p>
    <w:p w14:paraId="36A38987" w14:textId="5CB1DBAE" w:rsidR="00795AF9" w:rsidRPr="006C6D32" w:rsidRDefault="00EF6C53" w:rsidP="00E53DC2">
      <w:pPr>
        <w:spacing w:before="120" w:line="276" w:lineRule="auto"/>
        <w:jc w:val="both"/>
        <w:rPr>
          <w:rFonts w:eastAsia="SimSun"/>
        </w:rPr>
      </w:pPr>
      <w:r w:rsidRPr="006C6D32">
        <w:t xml:space="preserve">           </w:t>
      </w:r>
      <w:r w:rsidR="00795AF9" w:rsidRPr="006C6D32">
        <w:t xml:space="preserve">Kvapų koncentracija skaičiuojama 1,5 m aukštyje (vidutinis aukštis, kuriame uodžia žmogus). AERMOD </w:t>
      </w:r>
      <w:proofErr w:type="spellStart"/>
      <w:r w:rsidR="00795AF9" w:rsidRPr="006C6D32">
        <w:t>View</w:t>
      </w:r>
      <w:proofErr w:type="spellEnd"/>
      <w:r w:rsidR="00795AF9" w:rsidRPr="006C6D32">
        <w:t xml:space="preserve"> programa skaičiuojamas 1 valandos kvapo koncentracijos pasiskirstymas, pritaikant 98 </w:t>
      </w:r>
      <w:proofErr w:type="spellStart"/>
      <w:r w:rsidR="00795AF9" w:rsidRPr="006C6D32">
        <w:t>procentilį</w:t>
      </w:r>
      <w:proofErr w:type="spellEnd"/>
      <w:r w:rsidR="00795AF9" w:rsidRPr="006C6D32">
        <w:t>. Gauti rezultatai lyginami su HN 121:2010 nurodyta kvapo koncentracijos ribine verte, kuri lygi 8 OU</w:t>
      </w:r>
      <w:r w:rsidR="00795AF9" w:rsidRPr="006C6D32">
        <w:rPr>
          <w:vertAlign w:val="subscript"/>
        </w:rPr>
        <w:t>E</w:t>
      </w:r>
      <w:r w:rsidR="00795AF9" w:rsidRPr="006C6D32">
        <w:t>/m</w:t>
      </w:r>
      <w:r w:rsidR="00795AF9" w:rsidRPr="006C6D32">
        <w:rPr>
          <w:vertAlign w:val="superscript"/>
        </w:rPr>
        <w:t>3</w:t>
      </w:r>
      <w:r w:rsidR="00795AF9" w:rsidRPr="006C6D32">
        <w:t>.</w:t>
      </w:r>
    </w:p>
    <w:p w14:paraId="3ADFC427" w14:textId="295AA0CC" w:rsidR="00795AF9" w:rsidRPr="006C6D32" w:rsidRDefault="00EF6C53" w:rsidP="00E53DC2">
      <w:pPr>
        <w:spacing w:before="120" w:line="276" w:lineRule="auto"/>
        <w:jc w:val="both"/>
        <w:rPr>
          <w:rFonts w:eastAsia="SimSun"/>
        </w:rPr>
      </w:pPr>
      <w:r w:rsidRPr="006C6D32">
        <w:t xml:space="preserve">           </w:t>
      </w:r>
      <w:r w:rsidR="00795AF9" w:rsidRPr="006C6D32">
        <w:t xml:space="preserve">Teršalų pasiskirstymui aplinkoje didelę įtaką turi meteorologinės sąlygos, todėl buvo naudojami 2011–2015 m. Lietuvos HMT pateikti artimiausios automatinės Dotnuvos meteorologinės stoties matavimų duomenys, kurių gavimą iš Lietuvos HMT patvirtina TIPK 18 priede „PVSV priedai“ pridėta pažyma. </w:t>
      </w:r>
    </w:p>
    <w:p w14:paraId="3574EA47" w14:textId="25BF7D5B" w:rsidR="00795AF9" w:rsidRPr="006C6D32" w:rsidRDefault="00EF6C53" w:rsidP="00795AF9">
      <w:pPr>
        <w:pStyle w:val="Pagrindinistekstas"/>
        <w:spacing w:before="120" w:line="276" w:lineRule="auto"/>
        <w:jc w:val="both"/>
        <w:rPr>
          <w:lang w:val="lt-LT"/>
        </w:rPr>
      </w:pPr>
      <w:r w:rsidRPr="006C6D32">
        <w:rPr>
          <w:lang w:val="lt-LT"/>
        </w:rPr>
        <w:t xml:space="preserve">           </w:t>
      </w:r>
      <w:r w:rsidR="00795AF9" w:rsidRPr="006C6D32">
        <w:rPr>
          <w:lang w:val="lt-LT"/>
        </w:rPr>
        <w:t xml:space="preserve">Suskaičiuota maksimali 1 h 98 </w:t>
      </w:r>
      <w:proofErr w:type="spellStart"/>
      <w:r w:rsidR="00795AF9" w:rsidRPr="006C6D32">
        <w:rPr>
          <w:lang w:val="lt-LT"/>
        </w:rPr>
        <w:t>procentilio</w:t>
      </w:r>
      <w:proofErr w:type="spellEnd"/>
      <w:r w:rsidR="00795AF9" w:rsidRPr="006C6D32">
        <w:rPr>
          <w:lang w:val="lt-LT"/>
        </w:rPr>
        <w:t xml:space="preserve"> kvapo koncentracija susidaro įmonės teritorijoje ir siekia 172,14 OU</w:t>
      </w:r>
      <w:r w:rsidR="00795AF9" w:rsidRPr="006C6D32">
        <w:rPr>
          <w:vertAlign w:val="subscript"/>
          <w:lang w:val="lt-LT"/>
        </w:rPr>
        <w:t>E</w:t>
      </w:r>
      <w:r w:rsidR="00795AF9" w:rsidRPr="006C6D32">
        <w:rPr>
          <w:lang w:val="lt-LT"/>
        </w:rPr>
        <w:t>/m</w:t>
      </w:r>
      <w:r w:rsidR="00795AF9" w:rsidRPr="006C6D32">
        <w:rPr>
          <w:vertAlign w:val="superscript"/>
          <w:lang w:val="lt-LT"/>
        </w:rPr>
        <w:t>3</w:t>
      </w:r>
      <w:r w:rsidR="00795AF9" w:rsidRPr="006C6D32">
        <w:rPr>
          <w:lang w:val="lt-LT"/>
        </w:rPr>
        <w:t xml:space="preserve">. Ši koncentracija yra maksimaliai galima kvapo koncentracija, esant nepalankiausioms meteorologinėms sąlygoms. Tolstant nuo taršos šaltinio, vidutinė teršalų koncentracija mažėja, o teršalų sklaidą lemia atmosferos pažemio sluoksnio stabilumas bei meteorologinės sąlygos ir ypač vyraujanti vėjo kryptis (schema su vyraujančių vėjų rože pridedama </w:t>
      </w:r>
      <w:r w:rsidR="00795AF9" w:rsidRPr="006C6D32">
        <w:rPr>
          <w:lang w:val="lt-LT" w:eastAsia="lt-LT"/>
        </w:rPr>
        <w:t>TIPK 18 priede „PVSV priedai“</w:t>
      </w:r>
      <w:r w:rsidR="00795AF9" w:rsidRPr="006C6D32">
        <w:rPr>
          <w:lang w:val="lt-LT"/>
        </w:rPr>
        <w:t>).</w:t>
      </w:r>
    </w:p>
    <w:p w14:paraId="614C8506" w14:textId="683CF16F" w:rsidR="00795AF9" w:rsidRPr="006C6D32" w:rsidRDefault="00795AF9" w:rsidP="00795AF9">
      <w:pPr>
        <w:spacing w:before="120" w:line="276" w:lineRule="auto"/>
        <w:jc w:val="both"/>
        <w:rPr>
          <w:szCs w:val="23"/>
        </w:rPr>
      </w:pPr>
      <w:r w:rsidRPr="006C6D32">
        <w:rPr>
          <w:szCs w:val="23"/>
        </w:rPr>
        <w:t xml:space="preserve">Suskaičiuota kvapo koncentracija ties nustatytomis SAZ ribomis pateikta lentelėje.  </w:t>
      </w:r>
    </w:p>
    <w:p w14:paraId="02688985" w14:textId="77777777" w:rsidR="00F8050F" w:rsidRDefault="00EF6C53" w:rsidP="00795AF9">
      <w:pPr>
        <w:pStyle w:val="Antrat"/>
        <w:rPr>
          <w:rFonts w:cs="Times New Roman"/>
          <w:b/>
        </w:rPr>
      </w:pPr>
      <w:r w:rsidRPr="006C6D32">
        <w:rPr>
          <w:rFonts w:cs="Times New Roman"/>
          <w:b/>
        </w:rPr>
        <w:t xml:space="preserve">  </w:t>
      </w:r>
    </w:p>
    <w:p w14:paraId="14723EF4" w14:textId="77777777" w:rsidR="00F8050F" w:rsidRDefault="00F8050F" w:rsidP="00795AF9">
      <w:pPr>
        <w:pStyle w:val="Antrat"/>
        <w:rPr>
          <w:rFonts w:cs="Times New Roman"/>
          <w:b/>
        </w:rPr>
      </w:pPr>
    </w:p>
    <w:p w14:paraId="4F983236" w14:textId="7F705B79" w:rsidR="00795AF9" w:rsidRPr="006C6D32" w:rsidRDefault="00EF6C53" w:rsidP="00795AF9">
      <w:pPr>
        <w:pStyle w:val="Antrat"/>
        <w:rPr>
          <w:rFonts w:cs="Times New Roman"/>
        </w:rPr>
      </w:pPr>
      <w:r w:rsidRPr="006C6D32">
        <w:rPr>
          <w:rFonts w:cs="Times New Roman"/>
          <w:b/>
        </w:rPr>
        <w:t xml:space="preserve"> </w:t>
      </w:r>
      <w:r w:rsidR="00795AF9" w:rsidRPr="006C6D32">
        <w:rPr>
          <w:rFonts w:cs="Times New Roman"/>
        </w:rPr>
        <w:t>Kvapo koncentracija ties nustatytomis SAZ ribomis</w:t>
      </w:r>
    </w:p>
    <w:tbl>
      <w:tblPr>
        <w:tblW w:w="6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543"/>
        <w:gridCol w:w="4394"/>
      </w:tblGrid>
      <w:tr w:rsidR="00795AF9" w:rsidRPr="006C6D32" w14:paraId="5DC7E73E" w14:textId="77777777" w:rsidTr="00E4246C">
        <w:trPr>
          <w:cantSplit/>
          <w:trHeight w:val="450"/>
        </w:trPr>
        <w:tc>
          <w:tcPr>
            <w:tcW w:w="2543" w:type="dxa"/>
            <w:shd w:val="clear" w:color="auto" w:fill="auto"/>
            <w:vAlign w:val="center"/>
          </w:tcPr>
          <w:p w14:paraId="1CCB2533" w14:textId="77777777" w:rsidR="00795AF9" w:rsidRPr="006C6D32" w:rsidRDefault="00795AF9" w:rsidP="00E4246C">
            <w:pPr>
              <w:pStyle w:val="TableTextNoSpace"/>
              <w:rPr>
                <w:rFonts w:ascii="Times New Roman" w:hAnsi="Times New Roman"/>
                <w:b/>
              </w:rPr>
            </w:pPr>
            <w:r w:rsidRPr="006C6D32">
              <w:rPr>
                <w:rFonts w:ascii="Times New Roman" w:hAnsi="Times New Roman"/>
                <w:b/>
              </w:rPr>
              <w:t>Vieta</w:t>
            </w:r>
          </w:p>
        </w:tc>
        <w:tc>
          <w:tcPr>
            <w:tcW w:w="4394" w:type="dxa"/>
            <w:shd w:val="clear" w:color="auto" w:fill="auto"/>
            <w:vAlign w:val="center"/>
          </w:tcPr>
          <w:p w14:paraId="385ED85D" w14:textId="77777777" w:rsidR="00795AF9" w:rsidRPr="006C6D32" w:rsidRDefault="00795AF9" w:rsidP="00E4246C">
            <w:pPr>
              <w:pStyle w:val="TableTextNoSpace"/>
              <w:jc w:val="center"/>
              <w:rPr>
                <w:rFonts w:ascii="Times New Roman" w:hAnsi="Times New Roman"/>
                <w:b/>
                <w:szCs w:val="16"/>
              </w:rPr>
            </w:pPr>
            <w:r w:rsidRPr="006C6D32">
              <w:rPr>
                <w:rFonts w:ascii="Times New Roman" w:hAnsi="Times New Roman"/>
                <w:b/>
                <w:szCs w:val="16"/>
              </w:rPr>
              <w:t xml:space="preserve">Suskaičiuota kvapo koncentracija, </w:t>
            </w:r>
            <w:r w:rsidRPr="006C6D32">
              <w:rPr>
                <w:rFonts w:ascii="Times New Roman" w:hAnsi="Times New Roman"/>
                <w:b/>
              </w:rPr>
              <w:t>OU</w:t>
            </w:r>
            <w:r w:rsidRPr="006C6D32">
              <w:rPr>
                <w:rFonts w:ascii="Times New Roman" w:hAnsi="Times New Roman"/>
                <w:b/>
                <w:vertAlign w:val="subscript"/>
              </w:rPr>
              <w:t>E</w:t>
            </w:r>
            <w:r w:rsidRPr="006C6D32">
              <w:rPr>
                <w:rFonts w:ascii="Times New Roman" w:hAnsi="Times New Roman"/>
                <w:b/>
                <w:szCs w:val="16"/>
              </w:rPr>
              <w:t>/m</w:t>
            </w:r>
            <w:r w:rsidRPr="006C6D32">
              <w:rPr>
                <w:rFonts w:ascii="Times New Roman" w:hAnsi="Times New Roman"/>
                <w:b/>
                <w:szCs w:val="16"/>
                <w:vertAlign w:val="superscript"/>
              </w:rPr>
              <w:t>3</w:t>
            </w:r>
          </w:p>
          <w:p w14:paraId="299F4286" w14:textId="77777777" w:rsidR="00795AF9" w:rsidRPr="006C6D32" w:rsidRDefault="00795AF9" w:rsidP="00E4246C">
            <w:pPr>
              <w:pStyle w:val="TableTextNoSpace"/>
              <w:jc w:val="center"/>
              <w:rPr>
                <w:rFonts w:ascii="Times New Roman" w:hAnsi="Times New Roman"/>
                <w:b/>
              </w:rPr>
            </w:pPr>
            <w:r w:rsidRPr="006C6D32">
              <w:rPr>
                <w:rFonts w:ascii="Times New Roman" w:hAnsi="Times New Roman"/>
                <w:b/>
              </w:rPr>
              <w:t>(</w:t>
            </w:r>
            <w:r w:rsidRPr="006C6D32">
              <w:rPr>
                <w:rFonts w:ascii="Times New Roman" w:hAnsi="Times New Roman"/>
                <w:b/>
                <w:szCs w:val="16"/>
              </w:rPr>
              <w:t>RV=</w:t>
            </w:r>
            <w:r w:rsidRPr="006C6D32">
              <w:rPr>
                <w:rFonts w:ascii="Times New Roman" w:hAnsi="Times New Roman"/>
                <w:b/>
              </w:rPr>
              <w:t>8 OU</w:t>
            </w:r>
            <w:r w:rsidRPr="006C6D32">
              <w:rPr>
                <w:rFonts w:ascii="Times New Roman" w:hAnsi="Times New Roman"/>
                <w:b/>
                <w:vertAlign w:val="subscript"/>
              </w:rPr>
              <w:t>E</w:t>
            </w:r>
            <w:r w:rsidRPr="006C6D32">
              <w:rPr>
                <w:rFonts w:ascii="Times New Roman" w:hAnsi="Times New Roman"/>
                <w:b/>
                <w:szCs w:val="16"/>
              </w:rPr>
              <w:t>/m</w:t>
            </w:r>
            <w:r w:rsidRPr="006C6D32">
              <w:rPr>
                <w:rFonts w:ascii="Times New Roman" w:hAnsi="Times New Roman"/>
                <w:b/>
                <w:szCs w:val="16"/>
                <w:vertAlign w:val="superscript"/>
              </w:rPr>
              <w:t>3</w:t>
            </w:r>
            <w:r w:rsidRPr="006C6D32">
              <w:rPr>
                <w:rFonts w:ascii="Times New Roman" w:hAnsi="Times New Roman"/>
                <w:b/>
                <w:szCs w:val="16"/>
              </w:rPr>
              <w:t>)</w:t>
            </w:r>
          </w:p>
        </w:tc>
      </w:tr>
      <w:tr w:rsidR="00795AF9" w:rsidRPr="006C6D32" w14:paraId="024A5AC1" w14:textId="77777777" w:rsidTr="00E4246C">
        <w:trPr>
          <w:cantSplit/>
          <w:trHeight w:val="20"/>
        </w:trPr>
        <w:tc>
          <w:tcPr>
            <w:tcW w:w="2543" w:type="dxa"/>
            <w:shd w:val="clear" w:color="auto" w:fill="auto"/>
            <w:vAlign w:val="center"/>
          </w:tcPr>
          <w:p w14:paraId="58FF2A30" w14:textId="77777777" w:rsidR="00795AF9" w:rsidRPr="006C6D32" w:rsidRDefault="00795AF9" w:rsidP="00E4246C">
            <w:pPr>
              <w:pStyle w:val="TableTextNoSpace"/>
              <w:rPr>
                <w:rFonts w:ascii="Times New Roman" w:hAnsi="Times New Roman"/>
              </w:rPr>
            </w:pPr>
            <w:r w:rsidRPr="006C6D32">
              <w:rPr>
                <w:rFonts w:ascii="Times New Roman" w:hAnsi="Times New Roman"/>
              </w:rPr>
              <w:t>Šiaurės rytinė SAZ riba</w:t>
            </w:r>
          </w:p>
        </w:tc>
        <w:tc>
          <w:tcPr>
            <w:tcW w:w="4394" w:type="dxa"/>
            <w:shd w:val="clear" w:color="auto" w:fill="auto"/>
            <w:vAlign w:val="center"/>
          </w:tcPr>
          <w:p w14:paraId="50024628" w14:textId="77777777" w:rsidR="00795AF9" w:rsidRPr="006C6D32" w:rsidRDefault="00795AF9" w:rsidP="00E4246C">
            <w:pPr>
              <w:pStyle w:val="TableTextNoSpace"/>
              <w:rPr>
                <w:rFonts w:ascii="Times New Roman" w:hAnsi="Times New Roman"/>
              </w:rPr>
            </w:pPr>
            <w:r w:rsidRPr="006C6D32">
              <w:rPr>
                <w:rFonts w:ascii="Times New Roman" w:hAnsi="Times New Roman"/>
              </w:rPr>
              <w:t>2,0 – 3,6</w:t>
            </w:r>
          </w:p>
        </w:tc>
      </w:tr>
      <w:tr w:rsidR="00795AF9" w:rsidRPr="006C6D32" w14:paraId="5DFD219C" w14:textId="77777777" w:rsidTr="00E4246C">
        <w:trPr>
          <w:cantSplit/>
          <w:trHeight w:val="20"/>
        </w:trPr>
        <w:tc>
          <w:tcPr>
            <w:tcW w:w="2543" w:type="dxa"/>
            <w:shd w:val="clear" w:color="auto" w:fill="auto"/>
            <w:vAlign w:val="center"/>
          </w:tcPr>
          <w:p w14:paraId="79885901" w14:textId="77777777" w:rsidR="00795AF9" w:rsidRPr="006C6D32" w:rsidRDefault="00795AF9" w:rsidP="00E4246C">
            <w:pPr>
              <w:pStyle w:val="TableTextNoSpace"/>
              <w:rPr>
                <w:rFonts w:ascii="Times New Roman" w:hAnsi="Times New Roman"/>
              </w:rPr>
            </w:pPr>
            <w:r w:rsidRPr="006C6D32">
              <w:rPr>
                <w:rFonts w:ascii="Times New Roman" w:hAnsi="Times New Roman"/>
              </w:rPr>
              <w:t>Pietrytinė SAZ riba</w:t>
            </w:r>
          </w:p>
        </w:tc>
        <w:tc>
          <w:tcPr>
            <w:tcW w:w="4394" w:type="dxa"/>
            <w:shd w:val="clear" w:color="auto" w:fill="auto"/>
            <w:vAlign w:val="center"/>
          </w:tcPr>
          <w:p w14:paraId="7ECB72B9" w14:textId="77777777" w:rsidR="00795AF9" w:rsidRPr="006C6D32" w:rsidRDefault="00795AF9" w:rsidP="00E4246C">
            <w:pPr>
              <w:pStyle w:val="TableTextNoSpace"/>
              <w:rPr>
                <w:rFonts w:ascii="Times New Roman" w:hAnsi="Times New Roman"/>
              </w:rPr>
            </w:pPr>
            <w:r w:rsidRPr="006C6D32">
              <w:rPr>
                <w:rFonts w:ascii="Times New Roman" w:hAnsi="Times New Roman"/>
              </w:rPr>
              <w:t>1,3 – 7,9</w:t>
            </w:r>
          </w:p>
        </w:tc>
      </w:tr>
      <w:tr w:rsidR="00795AF9" w:rsidRPr="006C6D32" w14:paraId="2A72D9AD" w14:textId="77777777" w:rsidTr="00E4246C">
        <w:trPr>
          <w:cantSplit/>
          <w:trHeight w:val="70"/>
        </w:trPr>
        <w:tc>
          <w:tcPr>
            <w:tcW w:w="2543" w:type="dxa"/>
            <w:shd w:val="clear" w:color="auto" w:fill="auto"/>
            <w:vAlign w:val="center"/>
          </w:tcPr>
          <w:p w14:paraId="52FF47FF" w14:textId="77777777" w:rsidR="00795AF9" w:rsidRPr="006C6D32" w:rsidRDefault="00795AF9" w:rsidP="00E4246C">
            <w:pPr>
              <w:pStyle w:val="TableTextNoSpace"/>
              <w:rPr>
                <w:rFonts w:ascii="Times New Roman" w:hAnsi="Times New Roman"/>
              </w:rPr>
            </w:pPr>
            <w:r w:rsidRPr="006C6D32">
              <w:rPr>
                <w:rFonts w:ascii="Times New Roman" w:hAnsi="Times New Roman"/>
              </w:rPr>
              <w:t>Pietvakarinė SAZ riba</w:t>
            </w:r>
          </w:p>
        </w:tc>
        <w:tc>
          <w:tcPr>
            <w:tcW w:w="4394" w:type="dxa"/>
            <w:shd w:val="clear" w:color="auto" w:fill="auto"/>
            <w:vAlign w:val="center"/>
          </w:tcPr>
          <w:p w14:paraId="2679D1D0" w14:textId="77777777" w:rsidR="00795AF9" w:rsidRPr="006C6D32" w:rsidRDefault="00795AF9" w:rsidP="00E4246C">
            <w:pPr>
              <w:pStyle w:val="TableTextNoSpace"/>
              <w:rPr>
                <w:rFonts w:ascii="Times New Roman" w:hAnsi="Times New Roman"/>
              </w:rPr>
            </w:pPr>
            <w:r w:rsidRPr="006C6D32">
              <w:rPr>
                <w:rFonts w:ascii="Times New Roman" w:hAnsi="Times New Roman"/>
              </w:rPr>
              <w:t>1,5 – 2,8</w:t>
            </w:r>
          </w:p>
        </w:tc>
      </w:tr>
      <w:tr w:rsidR="00795AF9" w:rsidRPr="006C6D32" w14:paraId="56520CB3" w14:textId="77777777" w:rsidTr="00E4246C">
        <w:trPr>
          <w:cantSplit/>
          <w:trHeight w:val="70"/>
        </w:trPr>
        <w:tc>
          <w:tcPr>
            <w:tcW w:w="2543" w:type="dxa"/>
            <w:shd w:val="clear" w:color="auto" w:fill="auto"/>
            <w:vAlign w:val="center"/>
          </w:tcPr>
          <w:p w14:paraId="131595C5" w14:textId="77777777" w:rsidR="00795AF9" w:rsidRPr="006C6D32" w:rsidRDefault="00795AF9" w:rsidP="00E4246C">
            <w:pPr>
              <w:pStyle w:val="TableTextNoSpace"/>
              <w:rPr>
                <w:rFonts w:ascii="Times New Roman" w:hAnsi="Times New Roman"/>
              </w:rPr>
            </w:pPr>
            <w:r w:rsidRPr="006C6D32">
              <w:rPr>
                <w:rFonts w:ascii="Times New Roman" w:hAnsi="Times New Roman"/>
              </w:rPr>
              <w:t>Šiaurės vakarinė SAZ riba</w:t>
            </w:r>
          </w:p>
        </w:tc>
        <w:tc>
          <w:tcPr>
            <w:tcW w:w="4394" w:type="dxa"/>
            <w:shd w:val="clear" w:color="auto" w:fill="auto"/>
            <w:vAlign w:val="center"/>
          </w:tcPr>
          <w:p w14:paraId="3E1F6AD4" w14:textId="77777777" w:rsidR="00795AF9" w:rsidRPr="006C6D32" w:rsidRDefault="00795AF9" w:rsidP="00E4246C">
            <w:pPr>
              <w:pStyle w:val="TableTextNoSpace"/>
              <w:rPr>
                <w:rFonts w:ascii="Times New Roman" w:hAnsi="Times New Roman"/>
              </w:rPr>
            </w:pPr>
            <w:r w:rsidRPr="006C6D32">
              <w:rPr>
                <w:rFonts w:ascii="Times New Roman" w:hAnsi="Times New Roman"/>
              </w:rPr>
              <w:t xml:space="preserve">0,5 – 2,6 </w:t>
            </w:r>
          </w:p>
        </w:tc>
      </w:tr>
    </w:tbl>
    <w:p w14:paraId="24BE0605" w14:textId="77777777" w:rsidR="00795AF9" w:rsidRPr="006C6D32" w:rsidRDefault="00795AF9" w:rsidP="00795AF9">
      <w:pPr>
        <w:pStyle w:val="Sraassuenkleliais"/>
        <w:tabs>
          <w:tab w:val="clear" w:pos="546"/>
        </w:tabs>
        <w:spacing w:after="0"/>
        <w:ind w:left="0" w:firstLine="0"/>
        <w:rPr>
          <w:szCs w:val="23"/>
          <w:lang w:val="lt-LT"/>
        </w:rPr>
      </w:pPr>
    </w:p>
    <w:p w14:paraId="28F9C33D" w14:textId="4372A8C5" w:rsidR="00795AF9" w:rsidRPr="006C6D32" w:rsidRDefault="00795AF9" w:rsidP="00795AF9">
      <w:pPr>
        <w:pStyle w:val="Sraassuenkleliais"/>
        <w:tabs>
          <w:tab w:val="clear" w:pos="546"/>
        </w:tabs>
        <w:spacing w:after="0"/>
        <w:ind w:left="0" w:firstLine="0"/>
        <w:rPr>
          <w:szCs w:val="23"/>
          <w:lang w:val="lt-LT"/>
        </w:rPr>
      </w:pPr>
      <w:r w:rsidRPr="006C6D32">
        <w:rPr>
          <w:szCs w:val="23"/>
          <w:lang w:val="lt-LT"/>
        </w:rPr>
        <w:t>Suskaičiuota kvapo koncentracija artimiausioje gyvenamojoje aplinkoje pateikta lentelėje.</w:t>
      </w:r>
      <w:r w:rsidRPr="006C6D32">
        <w:rPr>
          <w:lang w:val="lt-LT"/>
        </w:rPr>
        <w:t xml:space="preserve"> </w:t>
      </w:r>
    </w:p>
    <w:p w14:paraId="10C3B156" w14:textId="3597D5BE" w:rsidR="00795AF9" w:rsidRPr="006C6D32" w:rsidRDefault="00EF6C53" w:rsidP="00795AF9">
      <w:pPr>
        <w:pStyle w:val="Antrat"/>
        <w:spacing w:before="0" w:after="0"/>
      </w:pPr>
      <w:r w:rsidRPr="006C6D32">
        <w:rPr>
          <w:b/>
        </w:rPr>
        <w:t xml:space="preserve">  </w:t>
      </w:r>
      <w:r w:rsidR="00795AF9" w:rsidRPr="006C6D32">
        <w:t xml:space="preserve">Kvapo koncentracija artimiausioje gyvenamojoje aplinkoje </w:t>
      </w:r>
    </w:p>
    <w:tbl>
      <w:tblPr>
        <w:tblW w:w="6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543"/>
        <w:gridCol w:w="4394"/>
      </w:tblGrid>
      <w:tr w:rsidR="00795AF9" w:rsidRPr="006C6D32" w14:paraId="67D7C00E" w14:textId="77777777" w:rsidTr="00E4246C">
        <w:trPr>
          <w:cantSplit/>
          <w:trHeight w:val="558"/>
          <w:tblHeader/>
        </w:trPr>
        <w:tc>
          <w:tcPr>
            <w:tcW w:w="2543" w:type="dxa"/>
            <w:shd w:val="clear" w:color="auto" w:fill="auto"/>
            <w:vAlign w:val="center"/>
          </w:tcPr>
          <w:p w14:paraId="3E76F03B" w14:textId="77777777" w:rsidR="00795AF9" w:rsidRPr="006C6D32" w:rsidRDefault="00795AF9" w:rsidP="00E4246C">
            <w:pPr>
              <w:rPr>
                <w:b/>
                <w:sz w:val="20"/>
              </w:rPr>
            </w:pPr>
            <w:r w:rsidRPr="006C6D32">
              <w:rPr>
                <w:b/>
                <w:sz w:val="20"/>
              </w:rPr>
              <w:t>Vieta</w:t>
            </w:r>
          </w:p>
        </w:tc>
        <w:tc>
          <w:tcPr>
            <w:tcW w:w="4394" w:type="dxa"/>
            <w:shd w:val="clear" w:color="auto" w:fill="auto"/>
            <w:vAlign w:val="center"/>
          </w:tcPr>
          <w:p w14:paraId="73EAE5EA" w14:textId="77777777" w:rsidR="00795AF9" w:rsidRPr="006C6D32" w:rsidRDefault="00795AF9" w:rsidP="00E4246C">
            <w:pPr>
              <w:pStyle w:val="TableTextNoSpace"/>
              <w:jc w:val="center"/>
              <w:rPr>
                <w:rFonts w:ascii="Times New Roman" w:hAnsi="Times New Roman"/>
                <w:b/>
                <w:sz w:val="20"/>
                <w:szCs w:val="20"/>
              </w:rPr>
            </w:pPr>
            <w:r w:rsidRPr="006C6D32">
              <w:rPr>
                <w:rFonts w:ascii="Times New Roman" w:hAnsi="Times New Roman"/>
                <w:b/>
                <w:sz w:val="20"/>
                <w:szCs w:val="20"/>
              </w:rPr>
              <w:t>Suskaičiuota kvapo koncentracija, OU</w:t>
            </w:r>
            <w:r w:rsidRPr="006C6D32">
              <w:rPr>
                <w:rFonts w:ascii="Times New Roman" w:hAnsi="Times New Roman"/>
                <w:b/>
                <w:sz w:val="20"/>
                <w:szCs w:val="20"/>
                <w:vertAlign w:val="subscript"/>
              </w:rPr>
              <w:t>E</w:t>
            </w:r>
            <w:r w:rsidRPr="006C6D32">
              <w:rPr>
                <w:rFonts w:ascii="Times New Roman" w:hAnsi="Times New Roman"/>
                <w:b/>
                <w:sz w:val="20"/>
                <w:szCs w:val="20"/>
              </w:rPr>
              <w:t>/m</w:t>
            </w:r>
            <w:r w:rsidRPr="006C6D32">
              <w:rPr>
                <w:rFonts w:ascii="Times New Roman" w:hAnsi="Times New Roman"/>
                <w:b/>
                <w:sz w:val="20"/>
                <w:szCs w:val="20"/>
                <w:vertAlign w:val="superscript"/>
              </w:rPr>
              <w:t>3</w:t>
            </w:r>
            <w:r w:rsidRPr="006C6D32">
              <w:rPr>
                <w:rFonts w:ascii="Times New Roman" w:hAnsi="Times New Roman"/>
                <w:b/>
                <w:sz w:val="20"/>
                <w:szCs w:val="20"/>
              </w:rPr>
              <w:t xml:space="preserve"> </w:t>
            </w:r>
          </w:p>
          <w:p w14:paraId="15834416" w14:textId="77777777" w:rsidR="00795AF9" w:rsidRPr="006C6D32" w:rsidRDefault="00795AF9" w:rsidP="00E4246C">
            <w:pPr>
              <w:pStyle w:val="TableTextNoSpace"/>
              <w:jc w:val="center"/>
              <w:rPr>
                <w:rFonts w:ascii="Times New Roman" w:hAnsi="Times New Roman"/>
                <w:b/>
                <w:sz w:val="20"/>
                <w:szCs w:val="20"/>
              </w:rPr>
            </w:pPr>
            <w:r w:rsidRPr="006C6D32">
              <w:rPr>
                <w:rFonts w:ascii="Times New Roman" w:hAnsi="Times New Roman"/>
                <w:b/>
                <w:sz w:val="20"/>
                <w:szCs w:val="20"/>
              </w:rPr>
              <w:t>(RV=8 OU</w:t>
            </w:r>
            <w:r w:rsidRPr="006C6D32">
              <w:rPr>
                <w:rFonts w:ascii="Times New Roman" w:hAnsi="Times New Roman"/>
                <w:b/>
                <w:sz w:val="20"/>
                <w:szCs w:val="20"/>
                <w:vertAlign w:val="subscript"/>
              </w:rPr>
              <w:t>E</w:t>
            </w:r>
            <w:r w:rsidRPr="006C6D32">
              <w:rPr>
                <w:rFonts w:ascii="Times New Roman" w:hAnsi="Times New Roman"/>
                <w:b/>
                <w:sz w:val="20"/>
                <w:szCs w:val="20"/>
              </w:rPr>
              <w:t>/m</w:t>
            </w:r>
            <w:r w:rsidRPr="006C6D32">
              <w:rPr>
                <w:rFonts w:ascii="Times New Roman" w:hAnsi="Times New Roman"/>
                <w:b/>
                <w:sz w:val="20"/>
                <w:szCs w:val="20"/>
                <w:vertAlign w:val="superscript"/>
              </w:rPr>
              <w:t>3</w:t>
            </w:r>
            <w:r w:rsidRPr="006C6D32">
              <w:rPr>
                <w:rFonts w:ascii="Times New Roman" w:hAnsi="Times New Roman"/>
                <w:b/>
                <w:sz w:val="20"/>
                <w:szCs w:val="20"/>
              </w:rPr>
              <w:t>)</w:t>
            </w:r>
          </w:p>
        </w:tc>
      </w:tr>
      <w:tr w:rsidR="00795AF9" w:rsidRPr="006C6D32" w14:paraId="17961F03" w14:textId="77777777" w:rsidTr="00E4246C">
        <w:trPr>
          <w:cantSplit/>
          <w:trHeight w:val="70"/>
        </w:trPr>
        <w:tc>
          <w:tcPr>
            <w:tcW w:w="2543" w:type="dxa"/>
            <w:shd w:val="clear" w:color="auto" w:fill="auto"/>
            <w:vAlign w:val="center"/>
          </w:tcPr>
          <w:p w14:paraId="5AEFBE8A" w14:textId="77777777" w:rsidR="00795AF9" w:rsidRPr="006C6D32" w:rsidRDefault="00795AF9" w:rsidP="00E4246C">
            <w:pPr>
              <w:autoSpaceDE w:val="0"/>
              <w:autoSpaceDN w:val="0"/>
              <w:rPr>
                <w:sz w:val="20"/>
              </w:rPr>
            </w:pPr>
            <w:r w:rsidRPr="006C6D32">
              <w:rPr>
                <w:sz w:val="20"/>
              </w:rPr>
              <w:t xml:space="preserve">Pramonės g. 4A </w:t>
            </w:r>
          </w:p>
        </w:tc>
        <w:tc>
          <w:tcPr>
            <w:tcW w:w="4394" w:type="dxa"/>
            <w:shd w:val="clear" w:color="auto" w:fill="auto"/>
            <w:vAlign w:val="center"/>
          </w:tcPr>
          <w:p w14:paraId="3A6D8BBA"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2,5</w:t>
            </w:r>
          </w:p>
        </w:tc>
      </w:tr>
      <w:tr w:rsidR="00795AF9" w:rsidRPr="006C6D32" w14:paraId="34AB2910" w14:textId="77777777" w:rsidTr="00E4246C">
        <w:trPr>
          <w:cantSplit/>
          <w:trHeight w:val="70"/>
        </w:trPr>
        <w:tc>
          <w:tcPr>
            <w:tcW w:w="2543" w:type="dxa"/>
            <w:shd w:val="clear" w:color="auto" w:fill="auto"/>
            <w:vAlign w:val="center"/>
          </w:tcPr>
          <w:p w14:paraId="753071A8" w14:textId="77777777" w:rsidR="00795AF9" w:rsidRPr="006C6D32" w:rsidRDefault="00795AF9" w:rsidP="00E4246C">
            <w:pPr>
              <w:pStyle w:val="TableTextNoSpace"/>
              <w:spacing w:line="240" w:lineRule="auto"/>
              <w:rPr>
                <w:rFonts w:ascii="Times New Roman" w:hAnsi="Times New Roman"/>
                <w:bCs/>
                <w:sz w:val="20"/>
                <w:szCs w:val="20"/>
              </w:rPr>
            </w:pPr>
            <w:r w:rsidRPr="006C6D32">
              <w:rPr>
                <w:rFonts w:ascii="Times New Roman" w:hAnsi="Times New Roman"/>
                <w:sz w:val="20"/>
                <w:szCs w:val="20"/>
                <w:lang w:eastAsia="lt-LT"/>
              </w:rPr>
              <w:t>Cukraus g. 1</w:t>
            </w:r>
          </w:p>
        </w:tc>
        <w:tc>
          <w:tcPr>
            <w:tcW w:w="4394" w:type="dxa"/>
            <w:shd w:val="clear" w:color="auto" w:fill="auto"/>
            <w:vAlign w:val="center"/>
          </w:tcPr>
          <w:p w14:paraId="5E852361"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0,48</w:t>
            </w:r>
          </w:p>
        </w:tc>
      </w:tr>
      <w:tr w:rsidR="00795AF9" w:rsidRPr="006C6D32" w14:paraId="0BFF068C" w14:textId="77777777" w:rsidTr="00E4246C">
        <w:trPr>
          <w:cantSplit/>
          <w:trHeight w:val="70"/>
        </w:trPr>
        <w:tc>
          <w:tcPr>
            <w:tcW w:w="2543" w:type="dxa"/>
            <w:shd w:val="clear" w:color="auto" w:fill="auto"/>
            <w:vAlign w:val="center"/>
          </w:tcPr>
          <w:p w14:paraId="25532913" w14:textId="77777777" w:rsidR="00795AF9" w:rsidRPr="006C6D32" w:rsidRDefault="00795AF9" w:rsidP="00E4246C">
            <w:pPr>
              <w:pStyle w:val="TableTextNoSpace"/>
              <w:spacing w:line="240" w:lineRule="auto"/>
              <w:rPr>
                <w:rFonts w:ascii="Times New Roman" w:hAnsi="Times New Roman"/>
                <w:bCs/>
                <w:sz w:val="20"/>
                <w:szCs w:val="20"/>
              </w:rPr>
            </w:pPr>
            <w:r w:rsidRPr="006C6D32">
              <w:rPr>
                <w:rFonts w:ascii="Times New Roman" w:hAnsi="Times New Roman"/>
                <w:sz w:val="20"/>
                <w:szCs w:val="20"/>
                <w:lang w:eastAsia="lt-LT"/>
              </w:rPr>
              <w:t>Metalistų g. 2A</w:t>
            </w:r>
          </w:p>
        </w:tc>
        <w:tc>
          <w:tcPr>
            <w:tcW w:w="4394" w:type="dxa"/>
            <w:shd w:val="clear" w:color="auto" w:fill="auto"/>
            <w:vAlign w:val="center"/>
          </w:tcPr>
          <w:p w14:paraId="025B84B7"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0,7</w:t>
            </w:r>
          </w:p>
        </w:tc>
      </w:tr>
      <w:tr w:rsidR="00795AF9" w:rsidRPr="006C6D32" w14:paraId="7DC50F5F" w14:textId="77777777" w:rsidTr="00E4246C">
        <w:trPr>
          <w:cantSplit/>
          <w:trHeight w:val="70"/>
        </w:trPr>
        <w:tc>
          <w:tcPr>
            <w:tcW w:w="2543" w:type="dxa"/>
            <w:shd w:val="clear" w:color="auto" w:fill="auto"/>
            <w:vAlign w:val="center"/>
          </w:tcPr>
          <w:p w14:paraId="51AAE6D4" w14:textId="77777777" w:rsidR="00795AF9" w:rsidRPr="006C6D32" w:rsidRDefault="00795AF9" w:rsidP="00E4246C">
            <w:pPr>
              <w:pStyle w:val="TableTextNoSpace"/>
              <w:spacing w:line="240" w:lineRule="auto"/>
              <w:rPr>
                <w:rFonts w:ascii="Times New Roman" w:hAnsi="Times New Roman"/>
                <w:sz w:val="20"/>
                <w:szCs w:val="20"/>
                <w:lang w:eastAsia="lt-LT"/>
              </w:rPr>
            </w:pPr>
            <w:r w:rsidRPr="006C6D32">
              <w:rPr>
                <w:rFonts w:ascii="Times New Roman" w:hAnsi="Times New Roman"/>
                <w:sz w:val="20"/>
                <w:szCs w:val="20"/>
              </w:rPr>
              <w:t>Paupio g. 1</w:t>
            </w:r>
          </w:p>
        </w:tc>
        <w:tc>
          <w:tcPr>
            <w:tcW w:w="4394" w:type="dxa"/>
            <w:shd w:val="clear" w:color="auto" w:fill="auto"/>
            <w:vAlign w:val="center"/>
          </w:tcPr>
          <w:p w14:paraId="246625CE"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0,3</w:t>
            </w:r>
          </w:p>
        </w:tc>
      </w:tr>
      <w:tr w:rsidR="00795AF9" w:rsidRPr="006C6D32" w14:paraId="438E1CAE" w14:textId="77777777" w:rsidTr="00E4246C">
        <w:trPr>
          <w:cantSplit/>
          <w:trHeight w:val="70"/>
        </w:trPr>
        <w:tc>
          <w:tcPr>
            <w:tcW w:w="2543" w:type="dxa"/>
            <w:shd w:val="clear" w:color="auto" w:fill="auto"/>
            <w:vAlign w:val="center"/>
          </w:tcPr>
          <w:p w14:paraId="0BEBB0EB" w14:textId="77777777" w:rsidR="00795AF9" w:rsidRPr="006C6D32" w:rsidRDefault="00795AF9" w:rsidP="00E4246C">
            <w:pPr>
              <w:pStyle w:val="TableTextNoSpace"/>
              <w:spacing w:line="240" w:lineRule="auto"/>
              <w:rPr>
                <w:rFonts w:ascii="Times New Roman" w:hAnsi="Times New Roman"/>
                <w:sz w:val="20"/>
                <w:szCs w:val="20"/>
              </w:rPr>
            </w:pPr>
            <w:r w:rsidRPr="006C6D32">
              <w:rPr>
                <w:rFonts w:ascii="Times New Roman" w:hAnsi="Times New Roman"/>
                <w:sz w:val="20"/>
                <w:szCs w:val="20"/>
              </w:rPr>
              <w:t>Paupio g. 11</w:t>
            </w:r>
          </w:p>
        </w:tc>
        <w:tc>
          <w:tcPr>
            <w:tcW w:w="4394" w:type="dxa"/>
            <w:shd w:val="clear" w:color="auto" w:fill="auto"/>
            <w:vAlign w:val="center"/>
          </w:tcPr>
          <w:p w14:paraId="6BEECF28"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0,2</w:t>
            </w:r>
          </w:p>
        </w:tc>
      </w:tr>
      <w:tr w:rsidR="00795AF9" w:rsidRPr="006C6D32" w14:paraId="4A8BDF13" w14:textId="77777777" w:rsidTr="00E4246C">
        <w:trPr>
          <w:cantSplit/>
          <w:trHeight w:val="70"/>
        </w:trPr>
        <w:tc>
          <w:tcPr>
            <w:tcW w:w="2543" w:type="dxa"/>
            <w:shd w:val="clear" w:color="auto" w:fill="auto"/>
            <w:vAlign w:val="center"/>
          </w:tcPr>
          <w:p w14:paraId="3DEF0F76" w14:textId="77777777" w:rsidR="00795AF9" w:rsidRPr="006C6D32" w:rsidRDefault="00795AF9" w:rsidP="00E4246C">
            <w:pPr>
              <w:pStyle w:val="TableTextNoSpace"/>
              <w:spacing w:line="240" w:lineRule="auto"/>
              <w:rPr>
                <w:rFonts w:ascii="Times New Roman" w:hAnsi="Times New Roman"/>
                <w:sz w:val="20"/>
                <w:szCs w:val="20"/>
                <w:lang w:eastAsia="lt-LT"/>
              </w:rPr>
            </w:pPr>
            <w:r w:rsidRPr="006C6D32">
              <w:rPr>
                <w:rFonts w:ascii="Times New Roman" w:hAnsi="Times New Roman"/>
                <w:sz w:val="20"/>
                <w:szCs w:val="20"/>
              </w:rPr>
              <w:t>Paupio g. 11A</w:t>
            </w:r>
          </w:p>
        </w:tc>
        <w:tc>
          <w:tcPr>
            <w:tcW w:w="4394" w:type="dxa"/>
            <w:shd w:val="clear" w:color="auto" w:fill="auto"/>
            <w:vAlign w:val="center"/>
          </w:tcPr>
          <w:p w14:paraId="1730E9F3"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0,5</w:t>
            </w:r>
          </w:p>
        </w:tc>
      </w:tr>
      <w:tr w:rsidR="00795AF9" w:rsidRPr="006C6D32" w14:paraId="6AD03E17" w14:textId="77777777" w:rsidTr="00E4246C">
        <w:trPr>
          <w:cantSplit/>
          <w:trHeight w:val="70"/>
        </w:trPr>
        <w:tc>
          <w:tcPr>
            <w:tcW w:w="2543" w:type="dxa"/>
            <w:shd w:val="clear" w:color="auto" w:fill="auto"/>
            <w:vAlign w:val="center"/>
          </w:tcPr>
          <w:p w14:paraId="72F9C6E6" w14:textId="77777777" w:rsidR="00795AF9" w:rsidRPr="006C6D32" w:rsidRDefault="00795AF9" w:rsidP="00E4246C">
            <w:pPr>
              <w:pStyle w:val="TableTextNoSpace"/>
              <w:spacing w:line="240" w:lineRule="auto"/>
              <w:rPr>
                <w:rFonts w:ascii="Times New Roman" w:hAnsi="Times New Roman"/>
                <w:sz w:val="20"/>
                <w:szCs w:val="20"/>
              </w:rPr>
            </w:pPr>
            <w:r w:rsidRPr="006C6D32">
              <w:rPr>
                <w:rFonts w:ascii="Times New Roman" w:hAnsi="Times New Roman"/>
                <w:sz w:val="20"/>
                <w:szCs w:val="20"/>
              </w:rPr>
              <w:t>Paupio g. 11B</w:t>
            </w:r>
          </w:p>
        </w:tc>
        <w:tc>
          <w:tcPr>
            <w:tcW w:w="4394" w:type="dxa"/>
            <w:shd w:val="clear" w:color="auto" w:fill="auto"/>
            <w:vAlign w:val="center"/>
          </w:tcPr>
          <w:p w14:paraId="73504E14"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1,2</w:t>
            </w:r>
          </w:p>
        </w:tc>
      </w:tr>
      <w:tr w:rsidR="00795AF9" w:rsidRPr="006C6D32" w14:paraId="2A343172" w14:textId="77777777" w:rsidTr="00E4246C">
        <w:trPr>
          <w:cantSplit/>
          <w:trHeight w:val="70"/>
        </w:trPr>
        <w:tc>
          <w:tcPr>
            <w:tcW w:w="2543" w:type="dxa"/>
            <w:shd w:val="clear" w:color="auto" w:fill="auto"/>
            <w:vAlign w:val="center"/>
          </w:tcPr>
          <w:p w14:paraId="51EAD6B0" w14:textId="77777777" w:rsidR="00795AF9" w:rsidRPr="006C6D32" w:rsidRDefault="00795AF9" w:rsidP="00E4246C">
            <w:pPr>
              <w:pStyle w:val="TableTextNoSpace"/>
              <w:spacing w:line="240" w:lineRule="auto"/>
              <w:rPr>
                <w:rFonts w:ascii="Times New Roman" w:hAnsi="Times New Roman"/>
                <w:sz w:val="20"/>
                <w:szCs w:val="20"/>
              </w:rPr>
            </w:pPr>
            <w:proofErr w:type="spellStart"/>
            <w:r w:rsidRPr="006C6D32">
              <w:rPr>
                <w:rFonts w:ascii="Times New Roman" w:hAnsi="Times New Roman"/>
                <w:sz w:val="20"/>
                <w:szCs w:val="20"/>
              </w:rPr>
              <w:t>Zabieliškis</w:t>
            </w:r>
            <w:proofErr w:type="spellEnd"/>
            <w:r w:rsidRPr="006C6D32">
              <w:rPr>
                <w:rFonts w:ascii="Times New Roman" w:hAnsi="Times New Roman"/>
                <w:sz w:val="20"/>
                <w:szCs w:val="20"/>
              </w:rPr>
              <w:t xml:space="preserve"> 15</w:t>
            </w:r>
          </w:p>
        </w:tc>
        <w:tc>
          <w:tcPr>
            <w:tcW w:w="4394" w:type="dxa"/>
            <w:shd w:val="clear" w:color="auto" w:fill="auto"/>
            <w:vAlign w:val="center"/>
          </w:tcPr>
          <w:p w14:paraId="393B1227"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0,3</w:t>
            </w:r>
          </w:p>
        </w:tc>
      </w:tr>
      <w:tr w:rsidR="00795AF9" w:rsidRPr="006C6D32" w14:paraId="34B1CB0D" w14:textId="77777777" w:rsidTr="00E4246C">
        <w:trPr>
          <w:cantSplit/>
          <w:trHeight w:val="70"/>
        </w:trPr>
        <w:tc>
          <w:tcPr>
            <w:tcW w:w="2543" w:type="dxa"/>
            <w:shd w:val="clear" w:color="auto" w:fill="auto"/>
            <w:vAlign w:val="center"/>
          </w:tcPr>
          <w:p w14:paraId="2F599CA2" w14:textId="77777777" w:rsidR="00795AF9" w:rsidRPr="006C6D32" w:rsidRDefault="00795AF9" w:rsidP="00E4246C">
            <w:pPr>
              <w:pStyle w:val="TableTextNoSpace"/>
              <w:spacing w:line="240" w:lineRule="auto"/>
              <w:rPr>
                <w:rFonts w:ascii="Times New Roman" w:hAnsi="Times New Roman"/>
                <w:sz w:val="20"/>
                <w:szCs w:val="20"/>
              </w:rPr>
            </w:pPr>
            <w:proofErr w:type="spellStart"/>
            <w:r w:rsidRPr="006C6D32">
              <w:rPr>
                <w:rFonts w:ascii="Times New Roman" w:hAnsi="Times New Roman"/>
                <w:sz w:val="20"/>
                <w:szCs w:val="20"/>
              </w:rPr>
              <w:t>Zabieliškis</w:t>
            </w:r>
            <w:proofErr w:type="spellEnd"/>
            <w:r w:rsidRPr="006C6D32">
              <w:rPr>
                <w:rFonts w:ascii="Times New Roman" w:hAnsi="Times New Roman"/>
                <w:sz w:val="20"/>
                <w:szCs w:val="20"/>
              </w:rPr>
              <w:t xml:space="preserve"> 17</w:t>
            </w:r>
          </w:p>
        </w:tc>
        <w:tc>
          <w:tcPr>
            <w:tcW w:w="4394" w:type="dxa"/>
            <w:shd w:val="clear" w:color="auto" w:fill="auto"/>
            <w:vAlign w:val="center"/>
          </w:tcPr>
          <w:p w14:paraId="1BDAD1DD"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0,4</w:t>
            </w:r>
          </w:p>
        </w:tc>
      </w:tr>
      <w:tr w:rsidR="00795AF9" w:rsidRPr="006C6D32" w14:paraId="364AAEAA" w14:textId="77777777" w:rsidTr="00E4246C">
        <w:trPr>
          <w:cantSplit/>
          <w:trHeight w:val="70"/>
        </w:trPr>
        <w:tc>
          <w:tcPr>
            <w:tcW w:w="2543" w:type="dxa"/>
            <w:shd w:val="clear" w:color="auto" w:fill="auto"/>
            <w:vAlign w:val="center"/>
          </w:tcPr>
          <w:p w14:paraId="23C77B4E" w14:textId="77777777" w:rsidR="00795AF9" w:rsidRPr="006C6D32" w:rsidRDefault="00795AF9" w:rsidP="00E4246C">
            <w:pPr>
              <w:pStyle w:val="TableTextNoSpace"/>
              <w:spacing w:line="240" w:lineRule="auto"/>
              <w:rPr>
                <w:rFonts w:ascii="Times New Roman" w:hAnsi="Times New Roman"/>
                <w:sz w:val="20"/>
                <w:szCs w:val="20"/>
              </w:rPr>
            </w:pPr>
            <w:proofErr w:type="spellStart"/>
            <w:r w:rsidRPr="006C6D32">
              <w:rPr>
                <w:rFonts w:ascii="Times New Roman" w:hAnsi="Times New Roman"/>
                <w:sz w:val="20"/>
                <w:szCs w:val="20"/>
              </w:rPr>
              <w:t>Zabieliškis</w:t>
            </w:r>
            <w:proofErr w:type="spellEnd"/>
            <w:r w:rsidRPr="006C6D32">
              <w:rPr>
                <w:rFonts w:ascii="Times New Roman" w:hAnsi="Times New Roman"/>
                <w:sz w:val="20"/>
                <w:szCs w:val="20"/>
              </w:rPr>
              <w:t xml:space="preserve"> 18</w:t>
            </w:r>
          </w:p>
        </w:tc>
        <w:tc>
          <w:tcPr>
            <w:tcW w:w="4394" w:type="dxa"/>
            <w:shd w:val="clear" w:color="auto" w:fill="auto"/>
            <w:vAlign w:val="center"/>
          </w:tcPr>
          <w:p w14:paraId="36D2210D"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0,6</w:t>
            </w:r>
          </w:p>
        </w:tc>
      </w:tr>
      <w:tr w:rsidR="00795AF9" w:rsidRPr="006C6D32" w14:paraId="14C7329F" w14:textId="77777777" w:rsidTr="00E4246C">
        <w:trPr>
          <w:cantSplit/>
          <w:trHeight w:val="70"/>
        </w:trPr>
        <w:tc>
          <w:tcPr>
            <w:tcW w:w="2543" w:type="dxa"/>
            <w:shd w:val="clear" w:color="auto" w:fill="auto"/>
            <w:vAlign w:val="center"/>
          </w:tcPr>
          <w:p w14:paraId="6A1B7969" w14:textId="77777777" w:rsidR="00795AF9" w:rsidRPr="006C6D32" w:rsidRDefault="00795AF9" w:rsidP="00E4246C">
            <w:pPr>
              <w:pStyle w:val="TableTextNoSpace"/>
              <w:spacing w:line="240" w:lineRule="auto"/>
              <w:rPr>
                <w:rFonts w:ascii="Times New Roman" w:hAnsi="Times New Roman"/>
                <w:sz w:val="20"/>
                <w:szCs w:val="20"/>
              </w:rPr>
            </w:pPr>
            <w:r w:rsidRPr="006C6D32">
              <w:rPr>
                <w:rFonts w:ascii="Times New Roman" w:hAnsi="Times New Roman"/>
                <w:sz w:val="20"/>
                <w:szCs w:val="20"/>
              </w:rPr>
              <w:t>Pramonės g. 21</w:t>
            </w:r>
          </w:p>
        </w:tc>
        <w:tc>
          <w:tcPr>
            <w:tcW w:w="4394" w:type="dxa"/>
            <w:shd w:val="clear" w:color="auto" w:fill="auto"/>
            <w:vAlign w:val="center"/>
          </w:tcPr>
          <w:p w14:paraId="3B0DA030"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0,5</w:t>
            </w:r>
          </w:p>
        </w:tc>
      </w:tr>
      <w:tr w:rsidR="00795AF9" w:rsidRPr="006C6D32" w14:paraId="1A9C3FDC" w14:textId="77777777" w:rsidTr="00E4246C">
        <w:trPr>
          <w:cantSplit/>
          <w:trHeight w:val="70"/>
        </w:trPr>
        <w:tc>
          <w:tcPr>
            <w:tcW w:w="2543" w:type="dxa"/>
            <w:shd w:val="clear" w:color="auto" w:fill="auto"/>
            <w:vAlign w:val="center"/>
          </w:tcPr>
          <w:p w14:paraId="38EDC7CB" w14:textId="77777777" w:rsidR="00795AF9" w:rsidRPr="006C6D32" w:rsidRDefault="00795AF9" w:rsidP="00E4246C">
            <w:pPr>
              <w:pStyle w:val="TableTextNoSpace"/>
              <w:spacing w:line="240" w:lineRule="auto"/>
              <w:rPr>
                <w:rFonts w:ascii="Times New Roman" w:hAnsi="Times New Roman"/>
                <w:sz w:val="20"/>
                <w:szCs w:val="20"/>
              </w:rPr>
            </w:pPr>
            <w:proofErr w:type="spellStart"/>
            <w:r w:rsidRPr="006C6D32">
              <w:rPr>
                <w:rFonts w:ascii="Times New Roman" w:hAnsi="Times New Roman"/>
                <w:sz w:val="20"/>
                <w:szCs w:val="20"/>
              </w:rPr>
              <w:t>Zabieliškis</w:t>
            </w:r>
            <w:proofErr w:type="spellEnd"/>
            <w:r w:rsidRPr="006C6D32">
              <w:rPr>
                <w:rFonts w:ascii="Times New Roman" w:hAnsi="Times New Roman"/>
                <w:sz w:val="20"/>
                <w:szCs w:val="20"/>
              </w:rPr>
              <w:t xml:space="preserve"> 2</w:t>
            </w:r>
          </w:p>
        </w:tc>
        <w:tc>
          <w:tcPr>
            <w:tcW w:w="4394" w:type="dxa"/>
            <w:shd w:val="clear" w:color="auto" w:fill="auto"/>
            <w:vAlign w:val="center"/>
          </w:tcPr>
          <w:p w14:paraId="15167BE8" w14:textId="77777777" w:rsidR="00795AF9" w:rsidRPr="006C6D32" w:rsidRDefault="00795AF9" w:rsidP="00E4246C">
            <w:pPr>
              <w:pStyle w:val="TableTextNoSpace"/>
              <w:spacing w:line="260" w:lineRule="atLeast"/>
              <w:jc w:val="center"/>
              <w:rPr>
                <w:rFonts w:ascii="Times New Roman" w:hAnsi="Times New Roman"/>
                <w:sz w:val="20"/>
                <w:szCs w:val="20"/>
              </w:rPr>
            </w:pPr>
            <w:r w:rsidRPr="006C6D32">
              <w:rPr>
                <w:rFonts w:ascii="Times New Roman" w:hAnsi="Times New Roman"/>
                <w:sz w:val="20"/>
                <w:szCs w:val="20"/>
              </w:rPr>
              <w:t>0,3</w:t>
            </w:r>
          </w:p>
        </w:tc>
      </w:tr>
    </w:tbl>
    <w:p w14:paraId="774AA6D2" w14:textId="0A1DECE5" w:rsidR="00795AF9" w:rsidRPr="006C6D32" w:rsidRDefault="00EF6C53" w:rsidP="00EF6C53">
      <w:pPr>
        <w:pStyle w:val="Pagrindinistekstas"/>
        <w:spacing w:before="240"/>
        <w:rPr>
          <w:lang w:val="lt-LT"/>
        </w:rPr>
      </w:pPr>
      <w:r w:rsidRPr="006C6D32">
        <w:rPr>
          <w:lang w:val="lt-LT"/>
        </w:rPr>
        <w:t xml:space="preserve">           </w:t>
      </w:r>
      <w:r w:rsidR="00795AF9" w:rsidRPr="006C6D32">
        <w:rPr>
          <w:lang w:val="lt-LT"/>
        </w:rPr>
        <w:t xml:space="preserve">Kvapo sklaidos žemėlapis ir priartintos kvapo modeliavimo žemėlapio ištraukos pateikiamos </w:t>
      </w:r>
      <w:r w:rsidR="00795AF9" w:rsidRPr="006C6D32">
        <w:rPr>
          <w:b/>
          <w:bCs/>
          <w:lang w:val="lt-LT"/>
        </w:rPr>
        <w:t>TIPK 18 priedo</w:t>
      </w:r>
      <w:r w:rsidR="00795AF9" w:rsidRPr="006C6D32">
        <w:rPr>
          <w:lang w:val="lt-LT"/>
        </w:rPr>
        <w:t xml:space="preserve"> „PVSV priedai“ priedas Nr. 3). </w:t>
      </w:r>
    </w:p>
    <w:p w14:paraId="05EEC692" w14:textId="66693239" w:rsidR="00795AF9" w:rsidRPr="006C6D32" w:rsidRDefault="00EF6C53" w:rsidP="00795AF9">
      <w:pPr>
        <w:pStyle w:val="Pagrindinistekstas"/>
        <w:jc w:val="both"/>
        <w:rPr>
          <w:rStyle w:val="CowiOrange"/>
          <w:b/>
          <w:bCs/>
          <w:color w:val="auto"/>
          <w:lang w:val="lt-LT"/>
        </w:rPr>
      </w:pPr>
      <w:r w:rsidRPr="006C6D32">
        <w:rPr>
          <w:rStyle w:val="CowiOrange"/>
          <w:color w:val="auto"/>
          <w:lang w:val="lt-LT"/>
        </w:rPr>
        <w:t xml:space="preserve">           </w:t>
      </w:r>
      <w:r w:rsidR="00795AF9" w:rsidRPr="006C6D32">
        <w:rPr>
          <w:rStyle w:val="CowiOrange"/>
          <w:color w:val="auto"/>
          <w:lang w:val="lt-LT"/>
        </w:rPr>
        <w:t>IŠVADA</w:t>
      </w:r>
    </w:p>
    <w:p w14:paraId="34448151" w14:textId="709B0088" w:rsidR="00795AF9" w:rsidRPr="006C6D32" w:rsidRDefault="00EF6C53" w:rsidP="00795AF9">
      <w:pPr>
        <w:pStyle w:val="Pagrindinistekstas"/>
        <w:jc w:val="both"/>
        <w:rPr>
          <w:bCs/>
          <w:lang w:val="lt-LT"/>
        </w:rPr>
      </w:pPr>
      <w:r w:rsidRPr="006C6D32">
        <w:rPr>
          <w:lang w:val="lt-LT"/>
        </w:rPr>
        <w:t xml:space="preserve">           </w:t>
      </w:r>
      <w:r w:rsidR="00795AF9" w:rsidRPr="006C6D32">
        <w:rPr>
          <w:lang w:val="lt-LT"/>
        </w:rPr>
        <w:t xml:space="preserve">Kvapo koncentracijos sklaidos skaičiavimai parodė, jog kvapo koncentracija ties </w:t>
      </w:r>
      <w:r w:rsidR="00795AF9" w:rsidRPr="006C6D32">
        <w:rPr>
          <w:lang w:val="lt-LT" w:eastAsia="lt-LT"/>
        </w:rPr>
        <w:t>AB “Nordic Sugar Kėdainiai”</w:t>
      </w:r>
      <w:r w:rsidR="00795AF9" w:rsidRPr="006C6D32">
        <w:rPr>
          <w:lang w:val="lt-LT"/>
        </w:rPr>
        <w:t xml:space="preserve"> nustatytomis SAZ ribomis ir artimiausioje gyvenamojoje aplinkoje, tame tarpe ir AB „Nordic Sugar Kėdainiai“ sklype stovinčio gyvenamojo namo (Pramonės g. 4A, Kėdainiai) aplinkoje, neviršija Lietuvos higienos normos HN121:2010 “Kvapo koncentracijos ribinė vertė gyvenamosios aplinkos ore” 9 punkte nurodytos ribinės kvapo koncentracijos (8</w:t>
      </w:r>
      <w:r w:rsidR="00795AF9" w:rsidRPr="006C6D32">
        <w:rPr>
          <w:bCs/>
          <w:lang w:val="lt-LT"/>
        </w:rPr>
        <w:t xml:space="preserve"> OU</w:t>
      </w:r>
      <w:r w:rsidR="00795AF9" w:rsidRPr="006C6D32">
        <w:rPr>
          <w:bCs/>
          <w:vertAlign w:val="subscript"/>
          <w:lang w:val="lt-LT"/>
        </w:rPr>
        <w:t>E</w:t>
      </w:r>
      <w:r w:rsidR="00795AF9" w:rsidRPr="006C6D32">
        <w:rPr>
          <w:bCs/>
          <w:lang w:val="lt-LT"/>
        </w:rPr>
        <w:t>/m</w:t>
      </w:r>
      <w:r w:rsidR="00795AF9" w:rsidRPr="006C6D32">
        <w:rPr>
          <w:bCs/>
          <w:sz w:val="20"/>
          <w:vertAlign w:val="superscript"/>
          <w:lang w:val="lt-LT"/>
        </w:rPr>
        <w:t>3</w:t>
      </w:r>
      <w:r w:rsidR="00795AF9" w:rsidRPr="006C6D32">
        <w:rPr>
          <w:lang w:val="lt-LT"/>
        </w:rPr>
        <w:t>)</w:t>
      </w:r>
      <w:r w:rsidR="00795AF9" w:rsidRPr="006C6D32">
        <w:rPr>
          <w:bCs/>
          <w:lang w:val="lt-LT"/>
        </w:rPr>
        <w:t xml:space="preserve"> todėl kvapai neturės poveikio visuomenės sveikatai. </w:t>
      </w:r>
    </w:p>
    <w:p w14:paraId="3FB46C93" w14:textId="77777777" w:rsidR="00377546" w:rsidRPr="006C6D32" w:rsidRDefault="00377546" w:rsidP="00EF6C53">
      <w:pPr>
        <w:suppressAutoHyphens/>
      </w:pPr>
      <w:bookmarkStart w:id="34" w:name="_Hlk97554736"/>
    </w:p>
    <w:p w14:paraId="040FDC45" w14:textId="6C0237AC" w:rsidR="00795AF9" w:rsidRPr="006C6D32" w:rsidRDefault="00795AF9" w:rsidP="00EF6C53">
      <w:pPr>
        <w:suppressAutoHyphens/>
      </w:pPr>
      <w:r w:rsidRPr="006C6D32">
        <w:t>Stacionarių kvapų šaltinių duomenys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7"/>
        <w:gridCol w:w="2210"/>
        <w:gridCol w:w="2354"/>
        <w:gridCol w:w="1180"/>
        <w:gridCol w:w="1473"/>
        <w:gridCol w:w="1030"/>
        <w:gridCol w:w="1326"/>
        <w:gridCol w:w="1177"/>
        <w:gridCol w:w="1256"/>
        <w:gridCol w:w="1790"/>
      </w:tblGrid>
      <w:tr w:rsidR="00795AF9" w:rsidRPr="006C6D32" w14:paraId="6B21395A" w14:textId="77777777" w:rsidTr="00E4246C">
        <w:trPr>
          <w:trHeight w:val="859"/>
          <w:jc w:val="center"/>
        </w:trPr>
        <w:tc>
          <w:tcPr>
            <w:tcW w:w="2758" w:type="pct"/>
            <w:gridSpan w:val="5"/>
            <w:vAlign w:val="center"/>
          </w:tcPr>
          <w:p w14:paraId="6F81E4EE" w14:textId="77777777" w:rsidR="00795AF9" w:rsidRPr="006C6D32" w:rsidRDefault="00795AF9" w:rsidP="00E4246C">
            <w:pPr>
              <w:suppressAutoHyphens/>
              <w:jc w:val="center"/>
              <w:rPr>
                <w:sz w:val="18"/>
                <w:szCs w:val="18"/>
              </w:rPr>
            </w:pPr>
            <w:r w:rsidRPr="006C6D32">
              <w:rPr>
                <w:sz w:val="18"/>
                <w:szCs w:val="18"/>
              </w:rPr>
              <w:t>Kvapo šaltinis</w:t>
            </w:r>
          </w:p>
        </w:tc>
        <w:tc>
          <w:tcPr>
            <w:tcW w:w="1204" w:type="pct"/>
            <w:gridSpan w:val="3"/>
            <w:shd w:val="clear" w:color="auto" w:fill="auto"/>
            <w:vAlign w:val="center"/>
            <w:hideMark/>
          </w:tcPr>
          <w:p w14:paraId="6538828F" w14:textId="77777777" w:rsidR="00795AF9" w:rsidRPr="006C6D32" w:rsidRDefault="00795AF9" w:rsidP="00E4246C">
            <w:pPr>
              <w:suppressAutoHyphens/>
              <w:jc w:val="center"/>
              <w:rPr>
                <w:sz w:val="18"/>
                <w:szCs w:val="18"/>
              </w:rPr>
            </w:pPr>
            <w:r w:rsidRPr="006C6D32">
              <w:rPr>
                <w:sz w:val="18"/>
                <w:szCs w:val="18"/>
              </w:rPr>
              <w:t>Išmetamųjų dujų rodikliai pavyzdžio paėmimo (matavimo) vietoje</w:t>
            </w:r>
          </w:p>
        </w:tc>
        <w:tc>
          <w:tcPr>
            <w:tcW w:w="428" w:type="pct"/>
            <w:vMerge w:val="restart"/>
            <w:vAlign w:val="center"/>
          </w:tcPr>
          <w:p w14:paraId="43F58AC8" w14:textId="77777777" w:rsidR="00795AF9" w:rsidRPr="006C6D32" w:rsidRDefault="00795AF9" w:rsidP="00E4246C">
            <w:pPr>
              <w:suppressAutoHyphens/>
              <w:jc w:val="center"/>
              <w:rPr>
                <w:sz w:val="18"/>
                <w:szCs w:val="18"/>
              </w:rPr>
            </w:pPr>
            <w:r w:rsidRPr="006C6D32">
              <w:rPr>
                <w:sz w:val="18"/>
                <w:szCs w:val="18"/>
              </w:rPr>
              <w:t>Kvapo emisijos rodiklis*, OUE/s, OUE/m/s, OUE/m</w:t>
            </w:r>
            <w:r w:rsidRPr="006C6D32">
              <w:rPr>
                <w:sz w:val="18"/>
                <w:szCs w:val="18"/>
                <w:vertAlign w:val="superscript"/>
              </w:rPr>
              <w:t>2</w:t>
            </w:r>
            <w:r w:rsidRPr="006C6D32">
              <w:rPr>
                <w:sz w:val="18"/>
                <w:szCs w:val="18"/>
              </w:rPr>
              <w:t>/s, OUE/m</w:t>
            </w:r>
            <w:r w:rsidRPr="006C6D32">
              <w:rPr>
                <w:sz w:val="18"/>
                <w:szCs w:val="18"/>
                <w:vertAlign w:val="superscript"/>
              </w:rPr>
              <w:t>3</w:t>
            </w:r>
            <w:r w:rsidRPr="006C6D32">
              <w:rPr>
                <w:sz w:val="18"/>
                <w:szCs w:val="18"/>
              </w:rPr>
              <w:t>/s</w:t>
            </w:r>
          </w:p>
        </w:tc>
        <w:tc>
          <w:tcPr>
            <w:tcW w:w="610" w:type="pct"/>
            <w:vMerge w:val="restart"/>
            <w:shd w:val="clear" w:color="auto" w:fill="auto"/>
            <w:vAlign w:val="center"/>
            <w:hideMark/>
          </w:tcPr>
          <w:p w14:paraId="3DD9E489" w14:textId="77777777" w:rsidR="00795AF9" w:rsidRPr="006C6D32" w:rsidRDefault="00795AF9" w:rsidP="00E4246C">
            <w:pPr>
              <w:suppressAutoHyphens/>
              <w:jc w:val="center"/>
              <w:rPr>
                <w:sz w:val="18"/>
                <w:szCs w:val="18"/>
              </w:rPr>
            </w:pPr>
            <w:r w:rsidRPr="006C6D32">
              <w:rPr>
                <w:sz w:val="18"/>
                <w:szCs w:val="18"/>
              </w:rPr>
              <w:t>Kvapų išmetimo (stacionariųjų taršos šaltinių veikimo) trukmė per parą/savaitę/ metus, nurodant konkrečias valandas</w:t>
            </w:r>
          </w:p>
        </w:tc>
      </w:tr>
      <w:tr w:rsidR="00795AF9" w:rsidRPr="006C6D32" w14:paraId="0CE49D9A" w14:textId="77777777" w:rsidTr="00E4246C">
        <w:trPr>
          <w:trHeight w:val="565"/>
          <w:jc w:val="center"/>
        </w:trPr>
        <w:tc>
          <w:tcPr>
            <w:tcW w:w="299" w:type="pct"/>
            <w:shd w:val="clear" w:color="auto" w:fill="auto"/>
            <w:vAlign w:val="center"/>
            <w:hideMark/>
          </w:tcPr>
          <w:p w14:paraId="74A22CE0" w14:textId="77777777" w:rsidR="00795AF9" w:rsidRPr="006C6D32" w:rsidRDefault="00795AF9" w:rsidP="00E4246C">
            <w:pPr>
              <w:suppressAutoHyphens/>
              <w:jc w:val="center"/>
              <w:rPr>
                <w:i/>
                <w:sz w:val="18"/>
                <w:szCs w:val="18"/>
              </w:rPr>
            </w:pPr>
            <w:r w:rsidRPr="006C6D32">
              <w:rPr>
                <w:i/>
                <w:sz w:val="18"/>
                <w:szCs w:val="18"/>
              </w:rPr>
              <w:t>Kvapo šaltinio Nr.</w:t>
            </w:r>
          </w:p>
        </w:tc>
        <w:tc>
          <w:tcPr>
            <w:tcW w:w="753" w:type="pct"/>
            <w:vAlign w:val="center"/>
          </w:tcPr>
          <w:p w14:paraId="0CA07EE5" w14:textId="77777777" w:rsidR="00795AF9" w:rsidRPr="006C6D32" w:rsidRDefault="00795AF9" w:rsidP="00E4246C">
            <w:pPr>
              <w:suppressAutoHyphens/>
              <w:jc w:val="center"/>
              <w:rPr>
                <w:sz w:val="18"/>
                <w:szCs w:val="18"/>
              </w:rPr>
            </w:pPr>
            <w:r w:rsidRPr="006C6D32">
              <w:rPr>
                <w:sz w:val="18"/>
                <w:szCs w:val="18"/>
              </w:rPr>
              <w:t>Pavadinimas</w:t>
            </w:r>
          </w:p>
        </w:tc>
        <w:tc>
          <w:tcPr>
            <w:tcW w:w="802" w:type="pct"/>
            <w:shd w:val="clear" w:color="auto" w:fill="auto"/>
            <w:vAlign w:val="center"/>
            <w:hideMark/>
          </w:tcPr>
          <w:p w14:paraId="0430D1DD" w14:textId="77777777" w:rsidR="00795AF9" w:rsidRPr="006C6D32" w:rsidRDefault="00795AF9" w:rsidP="00E4246C">
            <w:pPr>
              <w:suppressAutoHyphens/>
              <w:jc w:val="center"/>
              <w:rPr>
                <w:sz w:val="18"/>
                <w:szCs w:val="18"/>
              </w:rPr>
            </w:pPr>
            <w:r w:rsidRPr="006C6D32">
              <w:rPr>
                <w:sz w:val="18"/>
                <w:szCs w:val="18"/>
              </w:rPr>
              <w:t>Koordinatės (plotinio šaltino perimetro koordinatės) (LKS)</w:t>
            </w:r>
          </w:p>
        </w:tc>
        <w:tc>
          <w:tcPr>
            <w:tcW w:w="402" w:type="pct"/>
            <w:shd w:val="clear" w:color="auto" w:fill="auto"/>
            <w:vAlign w:val="center"/>
            <w:hideMark/>
          </w:tcPr>
          <w:p w14:paraId="5FEFC760" w14:textId="77777777" w:rsidR="00795AF9" w:rsidRPr="006C6D32" w:rsidRDefault="00795AF9" w:rsidP="00E4246C">
            <w:pPr>
              <w:suppressAutoHyphens/>
              <w:jc w:val="center"/>
              <w:rPr>
                <w:sz w:val="18"/>
                <w:szCs w:val="18"/>
              </w:rPr>
            </w:pPr>
            <w:r w:rsidRPr="006C6D32">
              <w:rPr>
                <w:sz w:val="18"/>
                <w:szCs w:val="18"/>
              </w:rPr>
              <w:t>Aukštis nuo žemės paviršiaus,</w:t>
            </w:r>
          </w:p>
          <w:p w14:paraId="0CC0A1A5" w14:textId="77777777" w:rsidR="00795AF9" w:rsidRPr="006C6D32" w:rsidRDefault="00795AF9" w:rsidP="00E4246C">
            <w:pPr>
              <w:suppressAutoHyphens/>
              <w:jc w:val="center"/>
              <w:rPr>
                <w:sz w:val="18"/>
                <w:szCs w:val="18"/>
              </w:rPr>
            </w:pPr>
            <w:r w:rsidRPr="006C6D32">
              <w:rPr>
                <w:sz w:val="18"/>
                <w:szCs w:val="18"/>
              </w:rPr>
              <w:t>m</w:t>
            </w:r>
          </w:p>
        </w:tc>
        <w:tc>
          <w:tcPr>
            <w:tcW w:w="502" w:type="pct"/>
            <w:shd w:val="clear" w:color="auto" w:fill="auto"/>
            <w:vAlign w:val="center"/>
            <w:hideMark/>
          </w:tcPr>
          <w:p w14:paraId="5505DC68" w14:textId="77777777" w:rsidR="00795AF9" w:rsidRPr="006C6D32" w:rsidRDefault="00795AF9" w:rsidP="00E4246C">
            <w:pPr>
              <w:suppressAutoHyphens/>
              <w:jc w:val="center"/>
              <w:rPr>
                <w:sz w:val="18"/>
                <w:szCs w:val="18"/>
              </w:rPr>
            </w:pPr>
            <w:r w:rsidRPr="006C6D32">
              <w:rPr>
                <w:sz w:val="18"/>
                <w:szCs w:val="18"/>
              </w:rPr>
              <w:t>išėjimo angos matmenys, m</w:t>
            </w:r>
          </w:p>
        </w:tc>
        <w:tc>
          <w:tcPr>
            <w:tcW w:w="351" w:type="pct"/>
            <w:shd w:val="clear" w:color="auto" w:fill="auto"/>
            <w:vAlign w:val="center"/>
            <w:hideMark/>
          </w:tcPr>
          <w:p w14:paraId="5CE554BA" w14:textId="77777777" w:rsidR="00795AF9" w:rsidRPr="006C6D32" w:rsidRDefault="00795AF9" w:rsidP="00E4246C">
            <w:pPr>
              <w:suppressAutoHyphens/>
              <w:jc w:val="center"/>
              <w:rPr>
                <w:sz w:val="18"/>
                <w:szCs w:val="18"/>
              </w:rPr>
            </w:pPr>
            <w:r w:rsidRPr="006C6D32">
              <w:rPr>
                <w:sz w:val="18"/>
                <w:szCs w:val="18"/>
              </w:rPr>
              <w:t>srauto greitis,</w:t>
            </w:r>
          </w:p>
          <w:p w14:paraId="64F04054" w14:textId="77777777" w:rsidR="00795AF9" w:rsidRPr="006C6D32" w:rsidRDefault="00795AF9" w:rsidP="00E4246C">
            <w:pPr>
              <w:suppressAutoHyphens/>
              <w:jc w:val="center"/>
              <w:rPr>
                <w:sz w:val="18"/>
                <w:szCs w:val="18"/>
              </w:rPr>
            </w:pPr>
            <w:r w:rsidRPr="006C6D32">
              <w:rPr>
                <w:sz w:val="18"/>
                <w:szCs w:val="18"/>
              </w:rPr>
              <w:t>m/s</w:t>
            </w:r>
          </w:p>
        </w:tc>
        <w:tc>
          <w:tcPr>
            <w:tcW w:w="452" w:type="pct"/>
            <w:shd w:val="clear" w:color="auto" w:fill="auto"/>
            <w:vAlign w:val="center"/>
            <w:hideMark/>
          </w:tcPr>
          <w:p w14:paraId="6FE0D1C5" w14:textId="77777777" w:rsidR="00795AF9" w:rsidRPr="006C6D32" w:rsidRDefault="00795AF9" w:rsidP="00E4246C">
            <w:pPr>
              <w:suppressAutoHyphens/>
              <w:jc w:val="center"/>
              <w:rPr>
                <w:sz w:val="18"/>
                <w:szCs w:val="18"/>
              </w:rPr>
            </w:pPr>
            <w:r w:rsidRPr="006C6D32">
              <w:rPr>
                <w:sz w:val="18"/>
                <w:szCs w:val="18"/>
              </w:rPr>
              <w:t>Temperatūra t,º C</w:t>
            </w:r>
          </w:p>
        </w:tc>
        <w:tc>
          <w:tcPr>
            <w:tcW w:w="401" w:type="pct"/>
            <w:shd w:val="clear" w:color="auto" w:fill="auto"/>
            <w:vAlign w:val="center"/>
            <w:hideMark/>
          </w:tcPr>
          <w:p w14:paraId="1EDC6B0E" w14:textId="77777777" w:rsidR="00795AF9" w:rsidRPr="006C6D32" w:rsidRDefault="00795AF9" w:rsidP="00E4246C">
            <w:pPr>
              <w:suppressAutoHyphens/>
              <w:jc w:val="center"/>
              <w:rPr>
                <w:sz w:val="18"/>
                <w:szCs w:val="18"/>
              </w:rPr>
            </w:pPr>
            <w:r w:rsidRPr="006C6D32">
              <w:rPr>
                <w:sz w:val="18"/>
                <w:szCs w:val="18"/>
              </w:rPr>
              <w:t>tūrio debitas,</w:t>
            </w:r>
          </w:p>
          <w:p w14:paraId="0903AE90" w14:textId="77777777" w:rsidR="00795AF9" w:rsidRPr="006C6D32" w:rsidRDefault="00795AF9" w:rsidP="00E4246C">
            <w:pPr>
              <w:suppressAutoHyphens/>
              <w:jc w:val="center"/>
              <w:rPr>
                <w:sz w:val="18"/>
                <w:szCs w:val="18"/>
              </w:rPr>
            </w:pPr>
            <w:r w:rsidRPr="006C6D32">
              <w:rPr>
                <w:sz w:val="18"/>
                <w:szCs w:val="18"/>
              </w:rPr>
              <w:t>Nm</w:t>
            </w:r>
            <w:r w:rsidRPr="006C6D32">
              <w:rPr>
                <w:sz w:val="18"/>
                <w:szCs w:val="18"/>
                <w:vertAlign w:val="superscript"/>
              </w:rPr>
              <w:t>3</w:t>
            </w:r>
            <w:r w:rsidRPr="006C6D32">
              <w:rPr>
                <w:sz w:val="18"/>
                <w:szCs w:val="18"/>
              </w:rPr>
              <w:t>/s</w:t>
            </w:r>
          </w:p>
        </w:tc>
        <w:tc>
          <w:tcPr>
            <w:tcW w:w="428" w:type="pct"/>
            <w:vMerge/>
          </w:tcPr>
          <w:p w14:paraId="6D4C7FCF" w14:textId="77777777" w:rsidR="00795AF9" w:rsidRPr="006C6D32" w:rsidRDefault="00795AF9" w:rsidP="00E4246C">
            <w:pPr>
              <w:rPr>
                <w:sz w:val="18"/>
                <w:szCs w:val="18"/>
              </w:rPr>
            </w:pPr>
          </w:p>
        </w:tc>
        <w:tc>
          <w:tcPr>
            <w:tcW w:w="610" w:type="pct"/>
            <w:vMerge/>
            <w:shd w:val="clear" w:color="auto" w:fill="auto"/>
            <w:hideMark/>
          </w:tcPr>
          <w:p w14:paraId="2AD01C91" w14:textId="77777777" w:rsidR="00795AF9" w:rsidRPr="006C6D32" w:rsidRDefault="00795AF9" w:rsidP="00E4246C">
            <w:pPr>
              <w:suppressAutoHyphens/>
              <w:rPr>
                <w:sz w:val="18"/>
                <w:szCs w:val="18"/>
              </w:rPr>
            </w:pPr>
          </w:p>
        </w:tc>
      </w:tr>
      <w:tr w:rsidR="00795AF9" w:rsidRPr="006C6D32" w14:paraId="79DA4CFC" w14:textId="77777777" w:rsidTr="00E4246C">
        <w:trPr>
          <w:trHeight w:val="20"/>
          <w:jc w:val="center"/>
        </w:trPr>
        <w:tc>
          <w:tcPr>
            <w:tcW w:w="299" w:type="pct"/>
            <w:shd w:val="clear" w:color="auto" w:fill="auto"/>
            <w:vAlign w:val="center"/>
          </w:tcPr>
          <w:p w14:paraId="397ED5E4" w14:textId="77777777" w:rsidR="00795AF9" w:rsidRPr="006C6D32" w:rsidRDefault="00795AF9" w:rsidP="00E4246C">
            <w:pPr>
              <w:suppressAutoHyphens/>
              <w:jc w:val="center"/>
              <w:rPr>
                <w:sz w:val="18"/>
                <w:szCs w:val="18"/>
              </w:rPr>
            </w:pPr>
            <w:r w:rsidRPr="006C6D32">
              <w:rPr>
                <w:sz w:val="18"/>
                <w:szCs w:val="18"/>
              </w:rPr>
              <w:t>1</w:t>
            </w:r>
          </w:p>
        </w:tc>
        <w:tc>
          <w:tcPr>
            <w:tcW w:w="753" w:type="pct"/>
            <w:vAlign w:val="center"/>
          </w:tcPr>
          <w:p w14:paraId="51E06777" w14:textId="77777777" w:rsidR="00795AF9" w:rsidRPr="006C6D32" w:rsidRDefault="00795AF9" w:rsidP="00E4246C">
            <w:pPr>
              <w:suppressAutoHyphens/>
              <w:jc w:val="center"/>
              <w:rPr>
                <w:sz w:val="18"/>
                <w:szCs w:val="18"/>
              </w:rPr>
            </w:pPr>
            <w:r w:rsidRPr="006C6D32">
              <w:rPr>
                <w:sz w:val="18"/>
                <w:szCs w:val="18"/>
              </w:rPr>
              <w:t>2</w:t>
            </w:r>
          </w:p>
        </w:tc>
        <w:tc>
          <w:tcPr>
            <w:tcW w:w="802" w:type="pct"/>
            <w:shd w:val="clear" w:color="auto" w:fill="auto"/>
            <w:vAlign w:val="center"/>
          </w:tcPr>
          <w:p w14:paraId="28EE1FB1" w14:textId="77777777" w:rsidR="00795AF9" w:rsidRPr="006C6D32" w:rsidRDefault="00795AF9" w:rsidP="00E4246C">
            <w:pPr>
              <w:suppressAutoHyphens/>
              <w:jc w:val="center"/>
              <w:rPr>
                <w:sz w:val="18"/>
                <w:szCs w:val="18"/>
              </w:rPr>
            </w:pPr>
            <w:r w:rsidRPr="006C6D32">
              <w:rPr>
                <w:sz w:val="18"/>
                <w:szCs w:val="18"/>
              </w:rPr>
              <w:t>3</w:t>
            </w:r>
          </w:p>
        </w:tc>
        <w:tc>
          <w:tcPr>
            <w:tcW w:w="402" w:type="pct"/>
            <w:shd w:val="clear" w:color="auto" w:fill="auto"/>
            <w:vAlign w:val="center"/>
          </w:tcPr>
          <w:p w14:paraId="52428C83" w14:textId="77777777" w:rsidR="00795AF9" w:rsidRPr="006C6D32" w:rsidRDefault="00795AF9" w:rsidP="00E4246C">
            <w:pPr>
              <w:suppressAutoHyphens/>
              <w:jc w:val="center"/>
              <w:rPr>
                <w:sz w:val="18"/>
                <w:szCs w:val="18"/>
              </w:rPr>
            </w:pPr>
            <w:r w:rsidRPr="006C6D32">
              <w:rPr>
                <w:sz w:val="18"/>
                <w:szCs w:val="18"/>
              </w:rPr>
              <w:t>4</w:t>
            </w:r>
          </w:p>
        </w:tc>
        <w:tc>
          <w:tcPr>
            <w:tcW w:w="502" w:type="pct"/>
            <w:shd w:val="clear" w:color="auto" w:fill="auto"/>
            <w:vAlign w:val="center"/>
          </w:tcPr>
          <w:p w14:paraId="5E1554CE" w14:textId="77777777" w:rsidR="00795AF9" w:rsidRPr="006C6D32" w:rsidRDefault="00795AF9" w:rsidP="00E4246C">
            <w:pPr>
              <w:suppressAutoHyphens/>
              <w:jc w:val="center"/>
              <w:rPr>
                <w:sz w:val="18"/>
                <w:szCs w:val="18"/>
              </w:rPr>
            </w:pPr>
            <w:r w:rsidRPr="006C6D32">
              <w:rPr>
                <w:sz w:val="18"/>
                <w:szCs w:val="18"/>
              </w:rPr>
              <w:t>5</w:t>
            </w:r>
          </w:p>
        </w:tc>
        <w:tc>
          <w:tcPr>
            <w:tcW w:w="351" w:type="pct"/>
            <w:shd w:val="clear" w:color="auto" w:fill="auto"/>
            <w:vAlign w:val="center"/>
          </w:tcPr>
          <w:p w14:paraId="73634D28" w14:textId="77777777" w:rsidR="00795AF9" w:rsidRPr="006C6D32" w:rsidRDefault="00795AF9" w:rsidP="00E4246C">
            <w:pPr>
              <w:suppressAutoHyphens/>
              <w:jc w:val="center"/>
              <w:rPr>
                <w:sz w:val="18"/>
                <w:szCs w:val="18"/>
              </w:rPr>
            </w:pPr>
            <w:r w:rsidRPr="006C6D32">
              <w:rPr>
                <w:sz w:val="18"/>
                <w:szCs w:val="18"/>
              </w:rPr>
              <w:t>6</w:t>
            </w:r>
          </w:p>
        </w:tc>
        <w:tc>
          <w:tcPr>
            <w:tcW w:w="452" w:type="pct"/>
            <w:shd w:val="clear" w:color="auto" w:fill="auto"/>
            <w:vAlign w:val="center"/>
          </w:tcPr>
          <w:p w14:paraId="4393EE11" w14:textId="77777777" w:rsidR="00795AF9" w:rsidRPr="006C6D32" w:rsidRDefault="00795AF9" w:rsidP="00E4246C">
            <w:pPr>
              <w:suppressAutoHyphens/>
              <w:jc w:val="center"/>
              <w:rPr>
                <w:sz w:val="18"/>
                <w:szCs w:val="18"/>
              </w:rPr>
            </w:pPr>
            <w:r w:rsidRPr="006C6D32">
              <w:rPr>
                <w:sz w:val="18"/>
                <w:szCs w:val="18"/>
              </w:rPr>
              <w:t>7</w:t>
            </w:r>
          </w:p>
        </w:tc>
        <w:tc>
          <w:tcPr>
            <w:tcW w:w="401" w:type="pct"/>
            <w:shd w:val="clear" w:color="auto" w:fill="auto"/>
            <w:vAlign w:val="center"/>
          </w:tcPr>
          <w:p w14:paraId="1D20E9CE" w14:textId="77777777" w:rsidR="00795AF9" w:rsidRPr="006C6D32" w:rsidRDefault="00795AF9" w:rsidP="00E4246C">
            <w:pPr>
              <w:suppressAutoHyphens/>
              <w:jc w:val="center"/>
              <w:rPr>
                <w:sz w:val="18"/>
                <w:szCs w:val="18"/>
              </w:rPr>
            </w:pPr>
            <w:r w:rsidRPr="006C6D32">
              <w:rPr>
                <w:sz w:val="18"/>
                <w:szCs w:val="18"/>
              </w:rPr>
              <w:t>8</w:t>
            </w:r>
          </w:p>
        </w:tc>
        <w:tc>
          <w:tcPr>
            <w:tcW w:w="428" w:type="pct"/>
            <w:vAlign w:val="center"/>
          </w:tcPr>
          <w:p w14:paraId="12B63F55" w14:textId="77777777" w:rsidR="00795AF9" w:rsidRPr="006C6D32" w:rsidRDefault="00795AF9" w:rsidP="00E4246C">
            <w:pPr>
              <w:suppressAutoHyphens/>
              <w:jc w:val="center"/>
              <w:rPr>
                <w:sz w:val="18"/>
                <w:szCs w:val="18"/>
              </w:rPr>
            </w:pPr>
            <w:r w:rsidRPr="006C6D32">
              <w:rPr>
                <w:sz w:val="18"/>
                <w:szCs w:val="18"/>
              </w:rPr>
              <w:t>9</w:t>
            </w:r>
          </w:p>
        </w:tc>
        <w:tc>
          <w:tcPr>
            <w:tcW w:w="610" w:type="pct"/>
            <w:shd w:val="clear" w:color="auto" w:fill="auto"/>
            <w:vAlign w:val="center"/>
          </w:tcPr>
          <w:p w14:paraId="74A85BE5" w14:textId="77777777" w:rsidR="00795AF9" w:rsidRPr="006C6D32" w:rsidRDefault="00795AF9" w:rsidP="00E4246C">
            <w:pPr>
              <w:suppressAutoHyphens/>
              <w:jc w:val="center"/>
              <w:rPr>
                <w:sz w:val="18"/>
                <w:szCs w:val="18"/>
              </w:rPr>
            </w:pPr>
            <w:r w:rsidRPr="006C6D32">
              <w:rPr>
                <w:sz w:val="18"/>
                <w:szCs w:val="18"/>
              </w:rPr>
              <w:t>10</w:t>
            </w:r>
          </w:p>
        </w:tc>
      </w:tr>
      <w:tr w:rsidR="00795AF9" w:rsidRPr="006C6D32" w14:paraId="02456368" w14:textId="77777777" w:rsidTr="00E4246C">
        <w:trPr>
          <w:trHeight w:val="763"/>
          <w:jc w:val="center"/>
        </w:trPr>
        <w:tc>
          <w:tcPr>
            <w:tcW w:w="299" w:type="pct"/>
            <w:shd w:val="clear" w:color="auto" w:fill="auto"/>
            <w:vAlign w:val="center"/>
          </w:tcPr>
          <w:p w14:paraId="46C855DC" w14:textId="77777777" w:rsidR="00795AF9" w:rsidRPr="006C6D32" w:rsidRDefault="00795AF9" w:rsidP="00E4246C">
            <w:pPr>
              <w:suppressAutoHyphens/>
              <w:jc w:val="center"/>
              <w:rPr>
                <w:sz w:val="18"/>
                <w:szCs w:val="18"/>
              </w:rPr>
            </w:pPr>
            <w:r w:rsidRPr="006C6D32">
              <w:rPr>
                <w:sz w:val="18"/>
                <w:szCs w:val="18"/>
              </w:rPr>
              <w:t>001-01</w:t>
            </w:r>
          </w:p>
        </w:tc>
        <w:tc>
          <w:tcPr>
            <w:tcW w:w="753" w:type="pct"/>
            <w:vAlign w:val="center"/>
          </w:tcPr>
          <w:p w14:paraId="0E92AB92" w14:textId="77777777" w:rsidR="00795AF9" w:rsidRPr="006C6D32" w:rsidRDefault="00795AF9" w:rsidP="00E4246C">
            <w:pPr>
              <w:suppressAutoHyphens/>
              <w:jc w:val="center"/>
              <w:rPr>
                <w:sz w:val="18"/>
                <w:szCs w:val="18"/>
              </w:rPr>
            </w:pPr>
            <w:r w:rsidRPr="006C6D32">
              <w:rPr>
                <w:sz w:val="18"/>
                <w:szCs w:val="18"/>
              </w:rPr>
              <w:t>Katilinės kaminas. Garo katilas Nr.1 “E 25/14” (19,3 MW)</w:t>
            </w:r>
          </w:p>
        </w:tc>
        <w:tc>
          <w:tcPr>
            <w:tcW w:w="802" w:type="pct"/>
            <w:shd w:val="clear" w:color="auto" w:fill="auto"/>
            <w:vAlign w:val="center"/>
          </w:tcPr>
          <w:p w14:paraId="2BCCC0EE" w14:textId="77777777" w:rsidR="00795AF9" w:rsidRPr="006C6D32" w:rsidRDefault="00795AF9" w:rsidP="00E4246C">
            <w:pPr>
              <w:suppressAutoHyphens/>
              <w:jc w:val="center"/>
              <w:rPr>
                <w:sz w:val="18"/>
                <w:szCs w:val="18"/>
              </w:rPr>
            </w:pPr>
            <w:r w:rsidRPr="006C6D32">
              <w:rPr>
                <w:sz w:val="18"/>
                <w:szCs w:val="18"/>
              </w:rPr>
              <w:t>6124565 499520</w:t>
            </w:r>
          </w:p>
        </w:tc>
        <w:tc>
          <w:tcPr>
            <w:tcW w:w="402" w:type="pct"/>
            <w:shd w:val="clear" w:color="auto" w:fill="auto"/>
            <w:vAlign w:val="center"/>
          </w:tcPr>
          <w:p w14:paraId="69122979" w14:textId="77777777" w:rsidR="00795AF9" w:rsidRPr="006C6D32" w:rsidRDefault="00795AF9" w:rsidP="00E4246C">
            <w:pPr>
              <w:suppressAutoHyphens/>
              <w:jc w:val="center"/>
              <w:rPr>
                <w:sz w:val="18"/>
                <w:szCs w:val="18"/>
              </w:rPr>
            </w:pPr>
            <w:r w:rsidRPr="006C6D32">
              <w:rPr>
                <w:sz w:val="18"/>
                <w:szCs w:val="18"/>
              </w:rPr>
              <w:t>60</w:t>
            </w:r>
          </w:p>
        </w:tc>
        <w:tc>
          <w:tcPr>
            <w:tcW w:w="502" w:type="pct"/>
            <w:shd w:val="clear" w:color="auto" w:fill="auto"/>
            <w:vAlign w:val="center"/>
          </w:tcPr>
          <w:p w14:paraId="78CDFDF1" w14:textId="77777777" w:rsidR="00795AF9" w:rsidRPr="006C6D32" w:rsidRDefault="00795AF9" w:rsidP="00E4246C">
            <w:pPr>
              <w:suppressAutoHyphens/>
              <w:jc w:val="center"/>
              <w:rPr>
                <w:sz w:val="18"/>
                <w:szCs w:val="18"/>
              </w:rPr>
            </w:pPr>
            <w:r w:rsidRPr="006C6D32">
              <w:rPr>
                <w:sz w:val="18"/>
                <w:szCs w:val="18"/>
              </w:rPr>
              <w:t>2,5</w:t>
            </w:r>
          </w:p>
        </w:tc>
        <w:tc>
          <w:tcPr>
            <w:tcW w:w="351" w:type="pct"/>
            <w:shd w:val="clear" w:color="auto" w:fill="auto"/>
            <w:vAlign w:val="center"/>
          </w:tcPr>
          <w:p w14:paraId="1193F17A" w14:textId="77777777" w:rsidR="00795AF9" w:rsidRPr="006C6D32" w:rsidRDefault="00795AF9" w:rsidP="00E4246C">
            <w:pPr>
              <w:suppressAutoHyphens/>
              <w:jc w:val="center"/>
              <w:rPr>
                <w:sz w:val="18"/>
                <w:szCs w:val="18"/>
              </w:rPr>
            </w:pPr>
            <w:r w:rsidRPr="006C6D32">
              <w:rPr>
                <w:sz w:val="18"/>
                <w:szCs w:val="18"/>
              </w:rPr>
              <w:t>13,9</w:t>
            </w:r>
          </w:p>
        </w:tc>
        <w:tc>
          <w:tcPr>
            <w:tcW w:w="452" w:type="pct"/>
            <w:shd w:val="clear" w:color="auto" w:fill="auto"/>
            <w:vAlign w:val="center"/>
          </w:tcPr>
          <w:p w14:paraId="73A39096" w14:textId="77777777" w:rsidR="00795AF9" w:rsidRPr="006C6D32" w:rsidRDefault="00795AF9" w:rsidP="00E4246C">
            <w:pPr>
              <w:suppressAutoHyphens/>
              <w:jc w:val="center"/>
              <w:rPr>
                <w:sz w:val="18"/>
                <w:szCs w:val="18"/>
              </w:rPr>
            </w:pPr>
            <w:r w:rsidRPr="006C6D32">
              <w:rPr>
                <w:sz w:val="18"/>
                <w:szCs w:val="18"/>
              </w:rPr>
              <w:t>129,4</w:t>
            </w:r>
          </w:p>
        </w:tc>
        <w:tc>
          <w:tcPr>
            <w:tcW w:w="401" w:type="pct"/>
            <w:shd w:val="clear" w:color="auto" w:fill="auto"/>
            <w:vAlign w:val="center"/>
          </w:tcPr>
          <w:p w14:paraId="64EEBE54" w14:textId="77777777" w:rsidR="00795AF9" w:rsidRPr="006C6D32" w:rsidRDefault="00795AF9" w:rsidP="00E4246C">
            <w:pPr>
              <w:suppressAutoHyphens/>
              <w:jc w:val="center"/>
              <w:rPr>
                <w:sz w:val="18"/>
                <w:szCs w:val="18"/>
              </w:rPr>
            </w:pPr>
            <w:r w:rsidRPr="006C6D32">
              <w:rPr>
                <w:sz w:val="18"/>
                <w:szCs w:val="18"/>
              </w:rPr>
              <w:t>5,98</w:t>
            </w:r>
          </w:p>
        </w:tc>
        <w:tc>
          <w:tcPr>
            <w:tcW w:w="428" w:type="pct"/>
            <w:vAlign w:val="center"/>
          </w:tcPr>
          <w:p w14:paraId="360895D3" w14:textId="77777777" w:rsidR="00795AF9" w:rsidRPr="006C6D32" w:rsidRDefault="00795AF9" w:rsidP="00E4246C">
            <w:pPr>
              <w:suppressAutoHyphens/>
              <w:jc w:val="center"/>
              <w:rPr>
                <w:sz w:val="18"/>
                <w:szCs w:val="18"/>
              </w:rPr>
            </w:pPr>
            <w:r w:rsidRPr="006C6D32">
              <w:rPr>
                <w:sz w:val="18"/>
                <w:szCs w:val="18"/>
              </w:rPr>
              <w:t xml:space="preserve">4693,29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02689C6B" w14:textId="77777777" w:rsidR="00795AF9" w:rsidRPr="006C6D32" w:rsidRDefault="00795AF9" w:rsidP="00E4246C">
            <w:pPr>
              <w:suppressAutoHyphens/>
              <w:jc w:val="center"/>
              <w:rPr>
                <w:sz w:val="18"/>
                <w:szCs w:val="18"/>
              </w:rPr>
            </w:pPr>
            <w:r w:rsidRPr="006C6D32">
              <w:rPr>
                <w:sz w:val="18"/>
                <w:szCs w:val="18"/>
              </w:rPr>
              <w:t>3288</w:t>
            </w:r>
          </w:p>
        </w:tc>
      </w:tr>
      <w:tr w:rsidR="00795AF9" w:rsidRPr="006C6D32" w14:paraId="06D54D94" w14:textId="77777777" w:rsidTr="00E4246C">
        <w:trPr>
          <w:trHeight w:val="850"/>
          <w:jc w:val="center"/>
        </w:trPr>
        <w:tc>
          <w:tcPr>
            <w:tcW w:w="299" w:type="pct"/>
            <w:shd w:val="clear" w:color="auto" w:fill="auto"/>
            <w:vAlign w:val="center"/>
          </w:tcPr>
          <w:p w14:paraId="3B03388B" w14:textId="77777777" w:rsidR="00795AF9" w:rsidRPr="006C6D32" w:rsidRDefault="00795AF9" w:rsidP="00E4246C">
            <w:pPr>
              <w:suppressAutoHyphens/>
              <w:jc w:val="center"/>
              <w:rPr>
                <w:sz w:val="18"/>
                <w:szCs w:val="18"/>
              </w:rPr>
            </w:pPr>
            <w:r w:rsidRPr="006C6D32">
              <w:rPr>
                <w:sz w:val="18"/>
                <w:szCs w:val="18"/>
              </w:rPr>
              <w:t>001-02</w:t>
            </w:r>
          </w:p>
        </w:tc>
        <w:tc>
          <w:tcPr>
            <w:tcW w:w="753" w:type="pct"/>
            <w:vAlign w:val="center"/>
          </w:tcPr>
          <w:p w14:paraId="059CF9F9" w14:textId="77777777" w:rsidR="00795AF9" w:rsidRPr="006C6D32" w:rsidRDefault="00795AF9" w:rsidP="00E4246C">
            <w:pPr>
              <w:suppressAutoHyphens/>
              <w:jc w:val="center"/>
              <w:rPr>
                <w:sz w:val="18"/>
                <w:szCs w:val="18"/>
              </w:rPr>
            </w:pPr>
            <w:r w:rsidRPr="006C6D32">
              <w:rPr>
                <w:sz w:val="18"/>
                <w:szCs w:val="18"/>
              </w:rPr>
              <w:t>Katilinės kaminas. Garo katilas Nr.2 „GM 50-14” (38,7 MW)</w:t>
            </w:r>
          </w:p>
        </w:tc>
        <w:tc>
          <w:tcPr>
            <w:tcW w:w="802" w:type="pct"/>
            <w:shd w:val="clear" w:color="auto" w:fill="auto"/>
            <w:vAlign w:val="center"/>
          </w:tcPr>
          <w:p w14:paraId="722E6A3E" w14:textId="77777777" w:rsidR="00795AF9" w:rsidRPr="006C6D32" w:rsidRDefault="00795AF9" w:rsidP="00E4246C">
            <w:pPr>
              <w:suppressAutoHyphens/>
              <w:jc w:val="center"/>
              <w:rPr>
                <w:sz w:val="18"/>
                <w:szCs w:val="18"/>
              </w:rPr>
            </w:pPr>
            <w:r w:rsidRPr="006C6D32">
              <w:rPr>
                <w:sz w:val="18"/>
                <w:szCs w:val="18"/>
              </w:rPr>
              <w:t>6124565 499520</w:t>
            </w:r>
          </w:p>
        </w:tc>
        <w:tc>
          <w:tcPr>
            <w:tcW w:w="402" w:type="pct"/>
            <w:shd w:val="clear" w:color="auto" w:fill="auto"/>
            <w:vAlign w:val="center"/>
          </w:tcPr>
          <w:p w14:paraId="79AED3D7" w14:textId="77777777" w:rsidR="00795AF9" w:rsidRPr="006C6D32" w:rsidRDefault="00795AF9" w:rsidP="00E4246C">
            <w:pPr>
              <w:suppressAutoHyphens/>
              <w:jc w:val="center"/>
              <w:rPr>
                <w:sz w:val="18"/>
                <w:szCs w:val="18"/>
              </w:rPr>
            </w:pPr>
            <w:r w:rsidRPr="006C6D32">
              <w:rPr>
                <w:sz w:val="18"/>
                <w:szCs w:val="18"/>
              </w:rPr>
              <w:t>60</w:t>
            </w:r>
          </w:p>
        </w:tc>
        <w:tc>
          <w:tcPr>
            <w:tcW w:w="502" w:type="pct"/>
            <w:shd w:val="clear" w:color="auto" w:fill="auto"/>
            <w:vAlign w:val="center"/>
          </w:tcPr>
          <w:p w14:paraId="4301E11B" w14:textId="77777777" w:rsidR="00795AF9" w:rsidRPr="006C6D32" w:rsidRDefault="00795AF9" w:rsidP="00E4246C">
            <w:pPr>
              <w:suppressAutoHyphens/>
              <w:jc w:val="center"/>
              <w:rPr>
                <w:sz w:val="18"/>
                <w:szCs w:val="18"/>
              </w:rPr>
            </w:pPr>
            <w:r w:rsidRPr="006C6D32">
              <w:rPr>
                <w:sz w:val="18"/>
                <w:szCs w:val="18"/>
              </w:rPr>
              <w:t>2,5</w:t>
            </w:r>
          </w:p>
        </w:tc>
        <w:tc>
          <w:tcPr>
            <w:tcW w:w="351" w:type="pct"/>
            <w:shd w:val="clear" w:color="auto" w:fill="auto"/>
            <w:vAlign w:val="center"/>
          </w:tcPr>
          <w:p w14:paraId="3A25A858" w14:textId="77777777" w:rsidR="00795AF9" w:rsidRPr="006C6D32" w:rsidRDefault="00795AF9" w:rsidP="00E4246C">
            <w:pPr>
              <w:suppressAutoHyphens/>
              <w:jc w:val="center"/>
              <w:rPr>
                <w:sz w:val="18"/>
                <w:szCs w:val="18"/>
              </w:rPr>
            </w:pPr>
            <w:r w:rsidRPr="006C6D32">
              <w:rPr>
                <w:sz w:val="18"/>
                <w:szCs w:val="18"/>
              </w:rPr>
              <w:t>13,9</w:t>
            </w:r>
          </w:p>
        </w:tc>
        <w:tc>
          <w:tcPr>
            <w:tcW w:w="452" w:type="pct"/>
            <w:shd w:val="clear" w:color="auto" w:fill="auto"/>
            <w:vAlign w:val="center"/>
          </w:tcPr>
          <w:p w14:paraId="51B80226" w14:textId="77777777" w:rsidR="00795AF9" w:rsidRPr="006C6D32" w:rsidRDefault="00795AF9" w:rsidP="00E4246C">
            <w:pPr>
              <w:suppressAutoHyphens/>
              <w:jc w:val="center"/>
              <w:rPr>
                <w:sz w:val="18"/>
                <w:szCs w:val="18"/>
              </w:rPr>
            </w:pPr>
            <w:r w:rsidRPr="006C6D32">
              <w:rPr>
                <w:sz w:val="18"/>
                <w:szCs w:val="18"/>
              </w:rPr>
              <w:t>129,4</w:t>
            </w:r>
          </w:p>
        </w:tc>
        <w:tc>
          <w:tcPr>
            <w:tcW w:w="401" w:type="pct"/>
            <w:shd w:val="clear" w:color="auto" w:fill="auto"/>
            <w:vAlign w:val="center"/>
          </w:tcPr>
          <w:p w14:paraId="1B373EE7" w14:textId="77777777" w:rsidR="00795AF9" w:rsidRPr="006C6D32" w:rsidRDefault="00795AF9" w:rsidP="00E4246C">
            <w:pPr>
              <w:suppressAutoHyphens/>
              <w:jc w:val="center"/>
              <w:rPr>
                <w:sz w:val="18"/>
                <w:szCs w:val="18"/>
              </w:rPr>
            </w:pPr>
            <w:r w:rsidRPr="006C6D32">
              <w:rPr>
                <w:sz w:val="18"/>
                <w:szCs w:val="18"/>
              </w:rPr>
              <w:t>5,98</w:t>
            </w:r>
          </w:p>
        </w:tc>
        <w:tc>
          <w:tcPr>
            <w:tcW w:w="428" w:type="pct"/>
            <w:vAlign w:val="center"/>
          </w:tcPr>
          <w:p w14:paraId="3174E841" w14:textId="77777777" w:rsidR="00795AF9" w:rsidRPr="006C6D32" w:rsidRDefault="00795AF9" w:rsidP="00E4246C">
            <w:pPr>
              <w:suppressAutoHyphens/>
              <w:jc w:val="center"/>
              <w:rPr>
                <w:sz w:val="18"/>
                <w:szCs w:val="18"/>
              </w:rPr>
            </w:pPr>
            <w:r w:rsidRPr="006C6D32">
              <w:rPr>
                <w:sz w:val="18"/>
                <w:szCs w:val="18"/>
              </w:rPr>
              <w:t xml:space="preserve">3900,44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6CFED243" w14:textId="77777777" w:rsidR="00795AF9" w:rsidRPr="006C6D32" w:rsidRDefault="00795AF9" w:rsidP="00E4246C">
            <w:pPr>
              <w:suppressAutoHyphens/>
              <w:jc w:val="center"/>
              <w:rPr>
                <w:sz w:val="18"/>
                <w:szCs w:val="18"/>
              </w:rPr>
            </w:pPr>
            <w:r w:rsidRPr="006C6D32">
              <w:rPr>
                <w:sz w:val="18"/>
                <w:szCs w:val="18"/>
              </w:rPr>
              <w:t>3288</w:t>
            </w:r>
          </w:p>
        </w:tc>
      </w:tr>
      <w:tr w:rsidR="00795AF9" w:rsidRPr="006C6D32" w14:paraId="7F010105" w14:textId="77777777" w:rsidTr="00E4246C">
        <w:trPr>
          <w:trHeight w:val="1167"/>
          <w:jc w:val="center"/>
        </w:trPr>
        <w:tc>
          <w:tcPr>
            <w:tcW w:w="299" w:type="pct"/>
            <w:shd w:val="clear" w:color="auto" w:fill="auto"/>
            <w:vAlign w:val="center"/>
          </w:tcPr>
          <w:p w14:paraId="400DD658" w14:textId="77777777" w:rsidR="00795AF9" w:rsidRPr="006C6D32" w:rsidRDefault="00795AF9" w:rsidP="00E4246C">
            <w:pPr>
              <w:suppressAutoHyphens/>
              <w:jc w:val="center"/>
              <w:rPr>
                <w:sz w:val="18"/>
                <w:szCs w:val="18"/>
              </w:rPr>
            </w:pPr>
            <w:r w:rsidRPr="006C6D32">
              <w:rPr>
                <w:sz w:val="18"/>
                <w:szCs w:val="18"/>
              </w:rPr>
              <w:t>001-02</w:t>
            </w:r>
          </w:p>
        </w:tc>
        <w:tc>
          <w:tcPr>
            <w:tcW w:w="753" w:type="pct"/>
            <w:vAlign w:val="center"/>
          </w:tcPr>
          <w:p w14:paraId="6DE4D4EB" w14:textId="77777777" w:rsidR="00795AF9" w:rsidRPr="006C6D32" w:rsidRDefault="00795AF9" w:rsidP="00E4246C">
            <w:pPr>
              <w:suppressAutoHyphens/>
              <w:jc w:val="center"/>
              <w:rPr>
                <w:sz w:val="18"/>
                <w:szCs w:val="18"/>
              </w:rPr>
            </w:pPr>
            <w:r w:rsidRPr="006C6D32">
              <w:rPr>
                <w:sz w:val="18"/>
                <w:szCs w:val="18"/>
              </w:rPr>
              <w:t>Katilinės kaminas. Garo katilas Nr.3 “GM 50-14” (38,7 MW)</w:t>
            </w:r>
          </w:p>
        </w:tc>
        <w:tc>
          <w:tcPr>
            <w:tcW w:w="802" w:type="pct"/>
            <w:shd w:val="clear" w:color="auto" w:fill="auto"/>
            <w:vAlign w:val="center"/>
          </w:tcPr>
          <w:p w14:paraId="7EC92B3C" w14:textId="77777777" w:rsidR="00795AF9" w:rsidRPr="006C6D32" w:rsidRDefault="00795AF9" w:rsidP="00E4246C">
            <w:pPr>
              <w:suppressAutoHyphens/>
              <w:jc w:val="center"/>
              <w:rPr>
                <w:sz w:val="18"/>
                <w:szCs w:val="18"/>
              </w:rPr>
            </w:pPr>
            <w:r w:rsidRPr="006C6D32">
              <w:rPr>
                <w:sz w:val="18"/>
                <w:szCs w:val="18"/>
              </w:rPr>
              <w:t>6124565 499520</w:t>
            </w:r>
          </w:p>
        </w:tc>
        <w:tc>
          <w:tcPr>
            <w:tcW w:w="402" w:type="pct"/>
            <w:shd w:val="clear" w:color="auto" w:fill="auto"/>
            <w:vAlign w:val="center"/>
          </w:tcPr>
          <w:p w14:paraId="068CA459" w14:textId="77777777" w:rsidR="00795AF9" w:rsidRPr="006C6D32" w:rsidRDefault="00795AF9" w:rsidP="00E4246C">
            <w:pPr>
              <w:suppressAutoHyphens/>
              <w:jc w:val="center"/>
              <w:rPr>
                <w:sz w:val="18"/>
                <w:szCs w:val="18"/>
              </w:rPr>
            </w:pPr>
            <w:r w:rsidRPr="006C6D32">
              <w:rPr>
                <w:sz w:val="18"/>
                <w:szCs w:val="18"/>
              </w:rPr>
              <w:t>60</w:t>
            </w:r>
          </w:p>
        </w:tc>
        <w:tc>
          <w:tcPr>
            <w:tcW w:w="502" w:type="pct"/>
            <w:shd w:val="clear" w:color="auto" w:fill="auto"/>
            <w:vAlign w:val="center"/>
          </w:tcPr>
          <w:p w14:paraId="5C898E12" w14:textId="77777777" w:rsidR="00795AF9" w:rsidRPr="006C6D32" w:rsidRDefault="00795AF9" w:rsidP="00E4246C">
            <w:pPr>
              <w:suppressAutoHyphens/>
              <w:jc w:val="center"/>
              <w:rPr>
                <w:sz w:val="18"/>
                <w:szCs w:val="18"/>
              </w:rPr>
            </w:pPr>
            <w:r w:rsidRPr="006C6D32">
              <w:rPr>
                <w:sz w:val="18"/>
                <w:szCs w:val="18"/>
              </w:rPr>
              <w:t>2,5</w:t>
            </w:r>
          </w:p>
        </w:tc>
        <w:tc>
          <w:tcPr>
            <w:tcW w:w="351" w:type="pct"/>
            <w:shd w:val="clear" w:color="auto" w:fill="auto"/>
            <w:vAlign w:val="center"/>
          </w:tcPr>
          <w:p w14:paraId="241C3B08" w14:textId="77777777" w:rsidR="00795AF9" w:rsidRPr="006C6D32" w:rsidRDefault="00795AF9" w:rsidP="00E4246C">
            <w:pPr>
              <w:suppressAutoHyphens/>
              <w:jc w:val="center"/>
              <w:rPr>
                <w:sz w:val="18"/>
                <w:szCs w:val="18"/>
              </w:rPr>
            </w:pPr>
            <w:r w:rsidRPr="006C6D32">
              <w:rPr>
                <w:sz w:val="18"/>
                <w:szCs w:val="18"/>
              </w:rPr>
              <w:t>13,9</w:t>
            </w:r>
          </w:p>
        </w:tc>
        <w:tc>
          <w:tcPr>
            <w:tcW w:w="452" w:type="pct"/>
            <w:shd w:val="clear" w:color="auto" w:fill="auto"/>
            <w:vAlign w:val="center"/>
          </w:tcPr>
          <w:p w14:paraId="6A116A5C" w14:textId="77777777" w:rsidR="00795AF9" w:rsidRPr="006C6D32" w:rsidRDefault="00795AF9" w:rsidP="00E4246C">
            <w:pPr>
              <w:suppressAutoHyphens/>
              <w:jc w:val="center"/>
              <w:rPr>
                <w:sz w:val="18"/>
                <w:szCs w:val="18"/>
              </w:rPr>
            </w:pPr>
            <w:r w:rsidRPr="006C6D32">
              <w:rPr>
                <w:sz w:val="18"/>
                <w:szCs w:val="18"/>
              </w:rPr>
              <w:t>129,4</w:t>
            </w:r>
          </w:p>
        </w:tc>
        <w:tc>
          <w:tcPr>
            <w:tcW w:w="401" w:type="pct"/>
            <w:shd w:val="clear" w:color="auto" w:fill="auto"/>
            <w:vAlign w:val="center"/>
          </w:tcPr>
          <w:p w14:paraId="392A3E10" w14:textId="77777777" w:rsidR="00795AF9" w:rsidRPr="006C6D32" w:rsidRDefault="00795AF9" w:rsidP="00E4246C">
            <w:pPr>
              <w:suppressAutoHyphens/>
              <w:jc w:val="center"/>
              <w:rPr>
                <w:sz w:val="18"/>
                <w:szCs w:val="18"/>
              </w:rPr>
            </w:pPr>
            <w:r w:rsidRPr="006C6D32">
              <w:rPr>
                <w:sz w:val="18"/>
                <w:szCs w:val="18"/>
              </w:rPr>
              <w:t>5,98</w:t>
            </w:r>
          </w:p>
        </w:tc>
        <w:tc>
          <w:tcPr>
            <w:tcW w:w="428" w:type="pct"/>
            <w:vAlign w:val="center"/>
          </w:tcPr>
          <w:p w14:paraId="249BC235" w14:textId="77777777" w:rsidR="00795AF9" w:rsidRPr="006C6D32" w:rsidRDefault="00795AF9" w:rsidP="00E4246C">
            <w:pPr>
              <w:suppressAutoHyphens/>
              <w:jc w:val="center"/>
              <w:rPr>
                <w:sz w:val="18"/>
                <w:szCs w:val="18"/>
              </w:rPr>
            </w:pPr>
            <w:r w:rsidRPr="006C6D32">
              <w:rPr>
                <w:sz w:val="18"/>
                <w:szCs w:val="18"/>
              </w:rPr>
              <w:t xml:space="preserve">3703,90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06762F4B" w14:textId="77777777" w:rsidR="00795AF9" w:rsidRPr="006C6D32" w:rsidRDefault="00795AF9" w:rsidP="00E4246C">
            <w:pPr>
              <w:suppressAutoHyphens/>
              <w:jc w:val="center"/>
              <w:rPr>
                <w:sz w:val="18"/>
                <w:szCs w:val="18"/>
              </w:rPr>
            </w:pPr>
            <w:r w:rsidRPr="006C6D32">
              <w:rPr>
                <w:sz w:val="18"/>
                <w:szCs w:val="18"/>
              </w:rPr>
              <w:t>1096</w:t>
            </w:r>
          </w:p>
        </w:tc>
      </w:tr>
      <w:tr w:rsidR="00795AF9" w:rsidRPr="006C6D32" w14:paraId="69755219" w14:textId="77777777" w:rsidTr="00E4246C">
        <w:trPr>
          <w:trHeight w:val="643"/>
          <w:jc w:val="center"/>
        </w:trPr>
        <w:tc>
          <w:tcPr>
            <w:tcW w:w="299" w:type="pct"/>
            <w:shd w:val="clear" w:color="auto" w:fill="auto"/>
            <w:vAlign w:val="center"/>
          </w:tcPr>
          <w:p w14:paraId="64912688" w14:textId="77777777" w:rsidR="00795AF9" w:rsidRPr="006C6D32" w:rsidRDefault="00795AF9" w:rsidP="00E4246C">
            <w:pPr>
              <w:suppressAutoHyphens/>
              <w:jc w:val="center"/>
              <w:rPr>
                <w:sz w:val="18"/>
                <w:szCs w:val="18"/>
              </w:rPr>
            </w:pPr>
            <w:r w:rsidRPr="006C6D32">
              <w:rPr>
                <w:sz w:val="18"/>
                <w:szCs w:val="18"/>
              </w:rPr>
              <w:t>002</w:t>
            </w:r>
          </w:p>
        </w:tc>
        <w:tc>
          <w:tcPr>
            <w:tcW w:w="753" w:type="pct"/>
            <w:vAlign w:val="center"/>
          </w:tcPr>
          <w:p w14:paraId="2F802A37" w14:textId="77777777" w:rsidR="00795AF9" w:rsidRPr="006C6D32" w:rsidRDefault="00795AF9" w:rsidP="00E4246C">
            <w:pPr>
              <w:suppressAutoHyphens/>
              <w:jc w:val="center"/>
              <w:rPr>
                <w:sz w:val="18"/>
                <w:szCs w:val="18"/>
              </w:rPr>
            </w:pPr>
            <w:r w:rsidRPr="006C6D32">
              <w:rPr>
                <w:sz w:val="18"/>
                <w:szCs w:val="18"/>
              </w:rPr>
              <w:t>Džiovykla “ZUP-NYSA”</w:t>
            </w:r>
          </w:p>
        </w:tc>
        <w:tc>
          <w:tcPr>
            <w:tcW w:w="802" w:type="pct"/>
            <w:shd w:val="clear" w:color="auto" w:fill="auto"/>
            <w:vAlign w:val="center"/>
          </w:tcPr>
          <w:p w14:paraId="62E04EA7" w14:textId="77777777" w:rsidR="00795AF9" w:rsidRPr="006C6D32" w:rsidRDefault="00795AF9" w:rsidP="00E4246C">
            <w:pPr>
              <w:suppressAutoHyphens/>
              <w:jc w:val="center"/>
              <w:rPr>
                <w:sz w:val="18"/>
                <w:szCs w:val="18"/>
              </w:rPr>
            </w:pPr>
            <w:r w:rsidRPr="006C6D32">
              <w:rPr>
                <w:sz w:val="18"/>
                <w:szCs w:val="18"/>
              </w:rPr>
              <w:t>6124562 499390</w:t>
            </w:r>
          </w:p>
        </w:tc>
        <w:tc>
          <w:tcPr>
            <w:tcW w:w="402" w:type="pct"/>
            <w:shd w:val="clear" w:color="auto" w:fill="auto"/>
            <w:vAlign w:val="center"/>
          </w:tcPr>
          <w:p w14:paraId="5236523B" w14:textId="77777777" w:rsidR="00795AF9" w:rsidRPr="006C6D32" w:rsidRDefault="00795AF9" w:rsidP="00E4246C">
            <w:pPr>
              <w:suppressAutoHyphens/>
              <w:jc w:val="center"/>
              <w:rPr>
                <w:sz w:val="18"/>
                <w:szCs w:val="18"/>
              </w:rPr>
            </w:pPr>
            <w:r w:rsidRPr="006C6D32">
              <w:rPr>
                <w:sz w:val="18"/>
                <w:szCs w:val="18"/>
              </w:rPr>
              <w:t>40</w:t>
            </w:r>
          </w:p>
        </w:tc>
        <w:tc>
          <w:tcPr>
            <w:tcW w:w="502" w:type="pct"/>
            <w:shd w:val="clear" w:color="auto" w:fill="auto"/>
            <w:vAlign w:val="center"/>
          </w:tcPr>
          <w:p w14:paraId="08FD7B0D" w14:textId="77777777" w:rsidR="00795AF9" w:rsidRPr="006C6D32" w:rsidRDefault="00795AF9" w:rsidP="00E4246C">
            <w:pPr>
              <w:suppressAutoHyphens/>
              <w:jc w:val="center"/>
              <w:rPr>
                <w:sz w:val="18"/>
                <w:szCs w:val="18"/>
              </w:rPr>
            </w:pPr>
            <w:r w:rsidRPr="006C6D32">
              <w:rPr>
                <w:sz w:val="18"/>
                <w:szCs w:val="18"/>
              </w:rPr>
              <w:t>2</w:t>
            </w:r>
          </w:p>
        </w:tc>
        <w:tc>
          <w:tcPr>
            <w:tcW w:w="351" w:type="pct"/>
            <w:shd w:val="clear" w:color="auto" w:fill="auto"/>
            <w:vAlign w:val="center"/>
          </w:tcPr>
          <w:p w14:paraId="7F665E7C" w14:textId="77777777" w:rsidR="00795AF9" w:rsidRPr="006C6D32" w:rsidRDefault="00795AF9" w:rsidP="00E4246C">
            <w:pPr>
              <w:suppressAutoHyphens/>
              <w:jc w:val="center"/>
              <w:rPr>
                <w:sz w:val="18"/>
                <w:szCs w:val="18"/>
              </w:rPr>
            </w:pPr>
            <w:r w:rsidRPr="006C6D32">
              <w:rPr>
                <w:sz w:val="18"/>
                <w:szCs w:val="18"/>
              </w:rPr>
              <w:t>22</w:t>
            </w:r>
          </w:p>
        </w:tc>
        <w:tc>
          <w:tcPr>
            <w:tcW w:w="452" w:type="pct"/>
            <w:shd w:val="clear" w:color="auto" w:fill="auto"/>
            <w:vAlign w:val="center"/>
          </w:tcPr>
          <w:p w14:paraId="1543C72A" w14:textId="77777777" w:rsidR="00795AF9" w:rsidRPr="006C6D32" w:rsidRDefault="00795AF9" w:rsidP="00E4246C">
            <w:pPr>
              <w:suppressAutoHyphens/>
              <w:jc w:val="center"/>
              <w:rPr>
                <w:sz w:val="18"/>
                <w:szCs w:val="18"/>
              </w:rPr>
            </w:pPr>
            <w:r w:rsidRPr="006C6D32">
              <w:rPr>
                <w:sz w:val="18"/>
                <w:szCs w:val="18"/>
              </w:rPr>
              <w:t>98,4</w:t>
            </w:r>
          </w:p>
        </w:tc>
        <w:tc>
          <w:tcPr>
            <w:tcW w:w="401" w:type="pct"/>
            <w:shd w:val="clear" w:color="auto" w:fill="auto"/>
            <w:vAlign w:val="center"/>
          </w:tcPr>
          <w:p w14:paraId="643C6382" w14:textId="77777777" w:rsidR="00795AF9" w:rsidRPr="006C6D32" w:rsidRDefault="00795AF9" w:rsidP="00E4246C">
            <w:pPr>
              <w:suppressAutoHyphens/>
              <w:jc w:val="center"/>
              <w:rPr>
                <w:sz w:val="18"/>
                <w:szCs w:val="18"/>
              </w:rPr>
            </w:pPr>
            <w:r w:rsidRPr="006C6D32">
              <w:rPr>
                <w:sz w:val="18"/>
                <w:szCs w:val="18"/>
              </w:rPr>
              <w:t>25,7</w:t>
            </w:r>
          </w:p>
        </w:tc>
        <w:tc>
          <w:tcPr>
            <w:tcW w:w="428" w:type="pct"/>
            <w:vAlign w:val="center"/>
          </w:tcPr>
          <w:p w14:paraId="7BC2567A" w14:textId="77777777" w:rsidR="00795AF9" w:rsidRPr="006C6D32" w:rsidRDefault="00795AF9" w:rsidP="00E4246C">
            <w:pPr>
              <w:suppressAutoHyphens/>
              <w:jc w:val="center"/>
              <w:rPr>
                <w:sz w:val="18"/>
                <w:szCs w:val="18"/>
              </w:rPr>
            </w:pPr>
            <w:r w:rsidRPr="006C6D32">
              <w:rPr>
                <w:sz w:val="18"/>
                <w:szCs w:val="18"/>
              </w:rPr>
              <w:t xml:space="preserve">7047,31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 xml:space="preserve">/s </w:t>
            </w:r>
          </w:p>
        </w:tc>
        <w:tc>
          <w:tcPr>
            <w:tcW w:w="610" w:type="pct"/>
            <w:shd w:val="clear" w:color="auto" w:fill="auto"/>
            <w:vAlign w:val="center"/>
          </w:tcPr>
          <w:p w14:paraId="697C87DE"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69C69B85" w14:textId="77777777" w:rsidTr="00E4246C">
        <w:trPr>
          <w:trHeight w:val="20"/>
          <w:jc w:val="center"/>
        </w:trPr>
        <w:tc>
          <w:tcPr>
            <w:tcW w:w="299" w:type="pct"/>
            <w:shd w:val="clear" w:color="auto" w:fill="auto"/>
            <w:vAlign w:val="center"/>
          </w:tcPr>
          <w:p w14:paraId="54DB6BFD" w14:textId="77777777" w:rsidR="00795AF9" w:rsidRPr="006C6D32" w:rsidRDefault="00795AF9" w:rsidP="00E4246C">
            <w:pPr>
              <w:suppressAutoHyphens/>
              <w:jc w:val="center"/>
              <w:rPr>
                <w:sz w:val="18"/>
                <w:szCs w:val="18"/>
              </w:rPr>
            </w:pPr>
            <w:r w:rsidRPr="006C6D32">
              <w:rPr>
                <w:sz w:val="18"/>
                <w:szCs w:val="18"/>
              </w:rPr>
              <w:t>011</w:t>
            </w:r>
          </w:p>
        </w:tc>
        <w:tc>
          <w:tcPr>
            <w:tcW w:w="753" w:type="pct"/>
            <w:vAlign w:val="center"/>
          </w:tcPr>
          <w:p w14:paraId="00CA99C3" w14:textId="77777777" w:rsidR="00795AF9" w:rsidRPr="006C6D32" w:rsidRDefault="00795AF9" w:rsidP="00E4246C">
            <w:pPr>
              <w:suppressAutoHyphens/>
              <w:jc w:val="center"/>
              <w:rPr>
                <w:sz w:val="18"/>
                <w:szCs w:val="18"/>
              </w:rPr>
            </w:pPr>
            <w:r w:rsidRPr="006C6D32">
              <w:rPr>
                <w:sz w:val="18"/>
                <w:szCs w:val="18"/>
              </w:rPr>
              <w:t>Aušintuvas</w:t>
            </w:r>
          </w:p>
        </w:tc>
        <w:tc>
          <w:tcPr>
            <w:tcW w:w="802" w:type="pct"/>
            <w:shd w:val="clear" w:color="auto" w:fill="auto"/>
            <w:vAlign w:val="center"/>
          </w:tcPr>
          <w:p w14:paraId="777980F0" w14:textId="77777777" w:rsidR="00795AF9" w:rsidRPr="006C6D32" w:rsidRDefault="00795AF9" w:rsidP="00E4246C">
            <w:pPr>
              <w:suppressAutoHyphens/>
              <w:jc w:val="center"/>
              <w:rPr>
                <w:sz w:val="18"/>
                <w:szCs w:val="18"/>
              </w:rPr>
            </w:pPr>
            <w:r w:rsidRPr="006C6D32">
              <w:rPr>
                <w:sz w:val="18"/>
                <w:szCs w:val="18"/>
              </w:rPr>
              <w:t>6124780 499347</w:t>
            </w:r>
          </w:p>
        </w:tc>
        <w:tc>
          <w:tcPr>
            <w:tcW w:w="402" w:type="pct"/>
            <w:shd w:val="clear" w:color="auto" w:fill="auto"/>
            <w:vAlign w:val="center"/>
          </w:tcPr>
          <w:p w14:paraId="0B5472C0" w14:textId="77777777" w:rsidR="00795AF9" w:rsidRPr="006C6D32" w:rsidRDefault="00795AF9" w:rsidP="00E4246C">
            <w:pPr>
              <w:suppressAutoHyphens/>
              <w:jc w:val="center"/>
              <w:rPr>
                <w:sz w:val="18"/>
                <w:szCs w:val="18"/>
              </w:rPr>
            </w:pPr>
            <w:r w:rsidRPr="006C6D32">
              <w:rPr>
                <w:sz w:val="18"/>
                <w:szCs w:val="18"/>
              </w:rPr>
              <w:t>12,0</w:t>
            </w:r>
          </w:p>
        </w:tc>
        <w:tc>
          <w:tcPr>
            <w:tcW w:w="502" w:type="pct"/>
            <w:shd w:val="clear" w:color="auto" w:fill="auto"/>
            <w:vAlign w:val="center"/>
          </w:tcPr>
          <w:p w14:paraId="41C2DCA2" w14:textId="77777777" w:rsidR="00795AF9" w:rsidRPr="006C6D32" w:rsidRDefault="00795AF9" w:rsidP="00E4246C">
            <w:pPr>
              <w:suppressAutoHyphens/>
              <w:jc w:val="center"/>
              <w:rPr>
                <w:sz w:val="18"/>
                <w:szCs w:val="18"/>
              </w:rPr>
            </w:pPr>
            <w:r w:rsidRPr="006C6D32">
              <w:rPr>
                <w:sz w:val="18"/>
                <w:szCs w:val="18"/>
              </w:rPr>
              <w:t>5,0</w:t>
            </w:r>
          </w:p>
        </w:tc>
        <w:tc>
          <w:tcPr>
            <w:tcW w:w="351" w:type="pct"/>
            <w:shd w:val="clear" w:color="auto" w:fill="auto"/>
            <w:vAlign w:val="center"/>
          </w:tcPr>
          <w:p w14:paraId="6B97051F" w14:textId="77777777" w:rsidR="00795AF9" w:rsidRPr="006C6D32" w:rsidRDefault="00795AF9" w:rsidP="00E4246C">
            <w:pPr>
              <w:suppressAutoHyphens/>
              <w:jc w:val="center"/>
              <w:rPr>
                <w:sz w:val="18"/>
                <w:szCs w:val="18"/>
              </w:rPr>
            </w:pPr>
            <w:r w:rsidRPr="006C6D32">
              <w:rPr>
                <w:sz w:val="18"/>
                <w:szCs w:val="18"/>
              </w:rPr>
              <w:t>5,9</w:t>
            </w:r>
          </w:p>
        </w:tc>
        <w:tc>
          <w:tcPr>
            <w:tcW w:w="452" w:type="pct"/>
            <w:shd w:val="clear" w:color="auto" w:fill="auto"/>
            <w:vAlign w:val="center"/>
          </w:tcPr>
          <w:p w14:paraId="1BAC6109" w14:textId="77777777" w:rsidR="00795AF9" w:rsidRPr="006C6D32" w:rsidRDefault="00795AF9" w:rsidP="00E4246C">
            <w:pPr>
              <w:suppressAutoHyphens/>
              <w:jc w:val="center"/>
              <w:rPr>
                <w:sz w:val="18"/>
                <w:szCs w:val="18"/>
              </w:rPr>
            </w:pPr>
            <w:r w:rsidRPr="006C6D32">
              <w:rPr>
                <w:sz w:val="18"/>
                <w:szCs w:val="18"/>
              </w:rPr>
              <w:t>18,9</w:t>
            </w:r>
          </w:p>
        </w:tc>
        <w:tc>
          <w:tcPr>
            <w:tcW w:w="401" w:type="pct"/>
            <w:shd w:val="clear" w:color="auto" w:fill="auto"/>
            <w:vAlign w:val="center"/>
          </w:tcPr>
          <w:p w14:paraId="3F1369F7" w14:textId="77777777" w:rsidR="00795AF9" w:rsidRPr="006C6D32" w:rsidRDefault="00795AF9" w:rsidP="00E4246C">
            <w:pPr>
              <w:suppressAutoHyphens/>
              <w:jc w:val="center"/>
              <w:rPr>
                <w:sz w:val="18"/>
                <w:szCs w:val="18"/>
              </w:rPr>
            </w:pPr>
            <w:r w:rsidRPr="006C6D32">
              <w:rPr>
                <w:sz w:val="18"/>
                <w:szCs w:val="18"/>
              </w:rPr>
              <w:t>108,6</w:t>
            </w:r>
          </w:p>
        </w:tc>
        <w:tc>
          <w:tcPr>
            <w:tcW w:w="428" w:type="pct"/>
            <w:vAlign w:val="center"/>
          </w:tcPr>
          <w:p w14:paraId="66D4FE72" w14:textId="77777777" w:rsidR="00795AF9" w:rsidRPr="006C6D32" w:rsidRDefault="00795AF9" w:rsidP="00E4246C">
            <w:pPr>
              <w:suppressAutoHyphens/>
              <w:jc w:val="center"/>
              <w:rPr>
                <w:sz w:val="18"/>
                <w:szCs w:val="18"/>
              </w:rPr>
            </w:pPr>
            <w:r w:rsidRPr="006C6D32">
              <w:rPr>
                <w:sz w:val="18"/>
                <w:szCs w:val="18"/>
              </w:rPr>
              <w:t xml:space="preserve">112,07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143253D4"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0097A425" w14:textId="77777777" w:rsidTr="00E4246C">
        <w:trPr>
          <w:trHeight w:val="20"/>
          <w:jc w:val="center"/>
        </w:trPr>
        <w:tc>
          <w:tcPr>
            <w:tcW w:w="299" w:type="pct"/>
            <w:shd w:val="clear" w:color="auto" w:fill="auto"/>
            <w:vAlign w:val="center"/>
          </w:tcPr>
          <w:p w14:paraId="03491D4E" w14:textId="77777777" w:rsidR="00795AF9" w:rsidRPr="006C6D32" w:rsidRDefault="00795AF9" w:rsidP="00E4246C">
            <w:pPr>
              <w:suppressAutoHyphens/>
              <w:jc w:val="center"/>
              <w:rPr>
                <w:sz w:val="18"/>
                <w:szCs w:val="18"/>
              </w:rPr>
            </w:pPr>
            <w:r w:rsidRPr="006C6D32">
              <w:rPr>
                <w:sz w:val="18"/>
                <w:szCs w:val="18"/>
              </w:rPr>
              <w:t>012</w:t>
            </w:r>
          </w:p>
        </w:tc>
        <w:tc>
          <w:tcPr>
            <w:tcW w:w="753" w:type="pct"/>
            <w:vAlign w:val="center"/>
          </w:tcPr>
          <w:p w14:paraId="26F5E09A" w14:textId="77777777" w:rsidR="00795AF9" w:rsidRPr="006C6D32" w:rsidRDefault="00795AF9" w:rsidP="00E4246C">
            <w:pPr>
              <w:suppressAutoHyphens/>
              <w:jc w:val="center"/>
              <w:rPr>
                <w:sz w:val="18"/>
                <w:szCs w:val="18"/>
              </w:rPr>
            </w:pPr>
            <w:r w:rsidRPr="006C6D32">
              <w:rPr>
                <w:sz w:val="18"/>
                <w:szCs w:val="18"/>
              </w:rPr>
              <w:t>Aušintuvas</w:t>
            </w:r>
          </w:p>
        </w:tc>
        <w:tc>
          <w:tcPr>
            <w:tcW w:w="802" w:type="pct"/>
            <w:shd w:val="clear" w:color="auto" w:fill="auto"/>
            <w:vAlign w:val="center"/>
          </w:tcPr>
          <w:p w14:paraId="41B62E51" w14:textId="77777777" w:rsidR="00795AF9" w:rsidRPr="006C6D32" w:rsidRDefault="00795AF9" w:rsidP="00E4246C">
            <w:pPr>
              <w:suppressAutoHyphens/>
              <w:jc w:val="center"/>
              <w:rPr>
                <w:sz w:val="18"/>
                <w:szCs w:val="18"/>
              </w:rPr>
            </w:pPr>
            <w:r w:rsidRPr="006C6D32">
              <w:rPr>
                <w:sz w:val="18"/>
                <w:szCs w:val="18"/>
              </w:rPr>
              <w:t>6124796 499363</w:t>
            </w:r>
          </w:p>
        </w:tc>
        <w:tc>
          <w:tcPr>
            <w:tcW w:w="402" w:type="pct"/>
            <w:shd w:val="clear" w:color="auto" w:fill="auto"/>
            <w:vAlign w:val="center"/>
          </w:tcPr>
          <w:p w14:paraId="051BB704" w14:textId="77777777" w:rsidR="00795AF9" w:rsidRPr="006C6D32" w:rsidRDefault="00795AF9" w:rsidP="00E4246C">
            <w:pPr>
              <w:suppressAutoHyphens/>
              <w:jc w:val="center"/>
              <w:rPr>
                <w:sz w:val="18"/>
                <w:szCs w:val="18"/>
              </w:rPr>
            </w:pPr>
            <w:r w:rsidRPr="006C6D32">
              <w:rPr>
                <w:sz w:val="18"/>
                <w:szCs w:val="18"/>
              </w:rPr>
              <w:t>12,0</w:t>
            </w:r>
          </w:p>
        </w:tc>
        <w:tc>
          <w:tcPr>
            <w:tcW w:w="502" w:type="pct"/>
            <w:shd w:val="clear" w:color="auto" w:fill="auto"/>
            <w:vAlign w:val="center"/>
          </w:tcPr>
          <w:p w14:paraId="1348C2E9" w14:textId="77777777" w:rsidR="00795AF9" w:rsidRPr="006C6D32" w:rsidRDefault="00795AF9" w:rsidP="00E4246C">
            <w:pPr>
              <w:suppressAutoHyphens/>
              <w:jc w:val="center"/>
              <w:rPr>
                <w:sz w:val="18"/>
                <w:szCs w:val="18"/>
              </w:rPr>
            </w:pPr>
            <w:r w:rsidRPr="006C6D32">
              <w:rPr>
                <w:sz w:val="18"/>
                <w:szCs w:val="18"/>
              </w:rPr>
              <w:t>5,0</w:t>
            </w:r>
          </w:p>
        </w:tc>
        <w:tc>
          <w:tcPr>
            <w:tcW w:w="351" w:type="pct"/>
            <w:shd w:val="clear" w:color="auto" w:fill="auto"/>
            <w:vAlign w:val="center"/>
          </w:tcPr>
          <w:p w14:paraId="696A2FCC" w14:textId="77777777" w:rsidR="00795AF9" w:rsidRPr="006C6D32" w:rsidRDefault="00795AF9" w:rsidP="00E4246C">
            <w:pPr>
              <w:suppressAutoHyphens/>
              <w:jc w:val="center"/>
              <w:rPr>
                <w:sz w:val="18"/>
                <w:szCs w:val="18"/>
              </w:rPr>
            </w:pPr>
            <w:r w:rsidRPr="006C6D32">
              <w:rPr>
                <w:sz w:val="18"/>
                <w:szCs w:val="18"/>
              </w:rPr>
              <w:t>4,1</w:t>
            </w:r>
          </w:p>
        </w:tc>
        <w:tc>
          <w:tcPr>
            <w:tcW w:w="452" w:type="pct"/>
            <w:shd w:val="clear" w:color="auto" w:fill="auto"/>
            <w:vAlign w:val="center"/>
          </w:tcPr>
          <w:p w14:paraId="29B88611" w14:textId="77777777" w:rsidR="00795AF9" w:rsidRPr="006C6D32" w:rsidRDefault="00795AF9" w:rsidP="00E4246C">
            <w:pPr>
              <w:suppressAutoHyphens/>
              <w:jc w:val="center"/>
              <w:rPr>
                <w:sz w:val="18"/>
                <w:szCs w:val="18"/>
              </w:rPr>
            </w:pPr>
            <w:r w:rsidRPr="006C6D32">
              <w:rPr>
                <w:sz w:val="18"/>
                <w:szCs w:val="18"/>
              </w:rPr>
              <w:t>23,1</w:t>
            </w:r>
          </w:p>
        </w:tc>
        <w:tc>
          <w:tcPr>
            <w:tcW w:w="401" w:type="pct"/>
            <w:shd w:val="clear" w:color="auto" w:fill="auto"/>
            <w:vAlign w:val="center"/>
          </w:tcPr>
          <w:p w14:paraId="26FC15AA" w14:textId="77777777" w:rsidR="00795AF9" w:rsidRPr="006C6D32" w:rsidRDefault="00795AF9" w:rsidP="00E4246C">
            <w:pPr>
              <w:suppressAutoHyphens/>
              <w:jc w:val="center"/>
              <w:rPr>
                <w:sz w:val="18"/>
                <w:szCs w:val="18"/>
              </w:rPr>
            </w:pPr>
            <w:r w:rsidRPr="006C6D32">
              <w:rPr>
                <w:sz w:val="18"/>
                <w:szCs w:val="18"/>
              </w:rPr>
              <w:t>74,2</w:t>
            </w:r>
          </w:p>
        </w:tc>
        <w:tc>
          <w:tcPr>
            <w:tcW w:w="428" w:type="pct"/>
            <w:vAlign w:val="center"/>
          </w:tcPr>
          <w:p w14:paraId="2FD7EC48" w14:textId="77777777" w:rsidR="00795AF9" w:rsidRPr="006C6D32" w:rsidRDefault="00795AF9" w:rsidP="00E4246C">
            <w:pPr>
              <w:suppressAutoHyphens/>
              <w:jc w:val="center"/>
              <w:rPr>
                <w:sz w:val="18"/>
                <w:szCs w:val="18"/>
              </w:rPr>
            </w:pPr>
            <w:r w:rsidRPr="006C6D32">
              <w:rPr>
                <w:sz w:val="18"/>
                <w:szCs w:val="18"/>
              </w:rPr>
              <w:t xml:space="preserve">96,62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0990519D"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07806124" w14:textId="77777777" w:rsidTr="00E4246C">
        <w:trPr>
          <w:trHeight w:val="20"/>
          <w:jc w:val="center"/>
        </w:trPr>
        <w:tc>
          <w:tcPr>
            <w:tcW w:w="299" w:type="pct"/>
            <w:shd w:val="clear" w:color="auto" w:fill="auto"/>
            <w:vAlign w:val="center"/>
          </w:tcPr>
          <w:p w14:paraId="5480C415" w14:textId="77777777" w:rsidR="00795AF9" w:rsidRPr="006C6D32" w:rsidRDefault="00795AF9" w:rsidP="00E4246C">
            <w:pPr>
              <w:suppressAutoHyphens/>
              <w:jc w:val="center"/>
              <w:rPr>
                <w:sz w:val="18"/>
                <w:szCs w:val="18"/>
              </w:rPr>
            </w:pPr>
            <w:r w:rsidRPr="006C6D32">
              <w:rPr>
                <w:sz w:val="18"/>
                <w:szCs w:val="18"/>
              </w:rPr>
              <w:t>013</w:t>
            </w:r>
          </w:p>
        </w:tc>
        <w:tc>
          <w:tcPr>
            <w:tcW w:w="753" w:type="pct"/>
            <w:vAlign w:val="center"/>
          </w:tcPr>
          <w:p w14:paraId="6AEF2CA6" w14:textId="77777777" w:rsidR="00795AF9" w:rsidRPr="006C6D32" w:rsidRDefault="00795AF9" w:rsidP="00E4246C">
            <w:pPr>
              <w:suppressAutoHyphens/>
              <w:jc w:val="center"/>
              <w:rPr>
                <w:sz w:val="18"/>
                <w:szCs w:val="18"/>
              </w:rPr>
            </w:pPr>
            <w:r w:rsidRPr="006C6D32">
              <w:rPr>
                <w:sz w:val="18"/>
                <w:szCs w:val="18"/>
              </w:rPr>
              <w:t>Aušintuvas</w:t>
            </w:r>
          </w:p>
        </w:tc>
        <w:tc>
          <w:tcPr>
            <w:tcW w:w="802" w:type="pct"/>
            <w:shd w:val="clear" w:color="auto" w:fill="auto"/>
            <w:vAlign w:val="center"/>
          </w:tcPr>
          <w:p w14:paraId="7490CB7F" w14:textId="77777777" w:rsidR="00795AF9" w:rsidRPr="006C6D32" w:rsidRDefault="00795AF9" w:rsidP="00E4246C">
            <w:pPr>
              <w:suppressAutoHyphens/>
              <w:jc w:val="center"/>
              <w:rPr>
                <w:sz w:val="18"/>
                <w:szCs w:val="18"/>
              </w:rPr>
            </w:pPr>
            <w:r w:rsidRPr="006C6D32">
              <w:rPr>
                <w:sz w:val="18"/>
                <w:szCs w:val="18"/>
              </w:rPr>
              <w:t>6124785 499352</w:t>
            </w:r>
          </w:p>
        </w:tc>
        <w:tc>
          <w:tcPr>
            <w:tcW w:w="402" w:type="pct"/>
            <w:shd w:val="clear" w:color="auto" w:fill="auto"/>
            <w:vAlign w:val="center"/>
          </w:tcPr>
          <w:p w14:paraId="71DBB641" w14:textId="77777777" w:rsidR="00795AF9" w:rsidRPr="006C6D32" w:rsidRDefault="00795AF9" w:rsidP="00E4246C">
            <w:pPr>
              <w:suppressAutoHyphens/>
              <w:jc w:val="center"/>
              <w:rPr>
                <w:sz w:val="18"/>
                <w:szCs w:val="18"/>
              </w:rPr>
            </w:pPr>
            <w:r w:rsidRPr="006C6D32">
              <w:rPr>
                <w:sz w:val="18"/>
                <w:szCs w:val="18"/>
              </w:rPr>
              <w:t>12,0</w:t>
            </w:r>
          </w:p>
        </w:tc>
        <w:tc>
          <w:tcPr>
            <w:tcW w:w="502" w:type="pct"/>
            <w:shd w:val="clear" w:color="auto" w:fill="auto"/>
            <w:vAlign w:val="center"/>
          </w:tcPr>
          <w:p w14:paraId="14EBC3D7" w14:textId="77777777" w:rsidR="00795AF9" w:rsidRPr="006C6D32" w:rsidRDefault="00795AF9" w:rsidP="00E4246C">
            <w:pPr>
              <w:suppressAutoHyphens/>
              <w:jc w:val="center"/>
              <w:rPr>
                <w:sz w:val="18"/>
                <w:szCs w:val="18"/>
              </w:rPr>
            </w:pPr>
            <w:r w:rsidRPr="006C6D32">
              <w:rPr>
                <w:sz w:val="18"/>
                <w:szCs w:val="18"/>
              </w:rPr>
              <w:t>5,0</w:t>
            </w:r>
          </w:p>
        </w:tc>
        <w:tc>
          <w:tcPr>
            <w:tcW w:w="351" w:type="pct"/>
            <w:shd w:val="clear" w:color="auto" w:fill="auto"/>
            <w:vAlign w:val="center"/>
          </w:tcPr>
          <w:p w14:paraId="33C4DC0F" w14:textId="77777777" w:rsidR="00795AF9" w:rsidRPr="006C6D32" w:rsidRDefault="00795AF9" w:rsidP="00E4246C">
            <w:pPr>
              <w:suppressAutoHyphens/>
              <w:jc w:val="center"/>
              <w:rPr>
                <w:sz w:val="18"/>
                <w:szCs w:val="18"/>
              </w:rPr>
            </w:pPr>
            <w:r w:rsidRPr="006C6D32">
              <w:rPr>
                <w:sz w:val="18"/>
                <w:szCs w:val="18"/>
              </w:rPr>
              <w:t>6,1</w:t>
            </w:r>
          </w:p>
        </w:tc>
        <w:tc>
          <w:tcPr>
            <w:tcW w:w="452" w:type="pct"/>
            <w:shd w:val="clear" w:color="auto" w:fill="auto"/>
            <w:vAlign w:val="center"/>
          </w:tcPr>
          <w:p w14:paraId="223AF3D5" w14:textId="77777777" w:rsidR="00795AF9" w:rsidRPr="006C6D32" w:rsidRDefault="00795AF9" w:rsidP="00E4246C">
            <w:pPr>
              <w:suppressAutoHyphens/>
              <w:jc w:val="center"/>
              <w:rPr>
                <w:sz w:val="18"/>
                <w:szCs w:val="18"/>
              </w:rPr>
            </w:pPr>
            <w:r w:rsidRPr="006C6D32">
              <w:rPr>
                <w:sz w:val="18"/>
                <w:szCs w:val="18"/>
              </w:rPr>
              <w:t>23,3</w:t>
            </w:r>
          </w:p>
        </w:tc>
        <w:tc>
          <w:tcPr>
            <w:tcW w:w="401" w:type="pct"/>
            <w:shd w:val="clear" w:color="auto" w:fill="auto"/>
            <w:vAlign w:val="center"/>
          </w:tcPr>
          <w:p w14:paraId="4AA8F7B0" w14:textId="77777777" w:rsidR="00795AF9" w:rsidRPr="006C6D32" w:rsidRDefault="00795AF9" w:rsidP="00E4246C">
            <w:pPr>
              <w:suppressAutoHyphens/>
              <w:jc w:val="center"/>
              <w:rPr>
                <w:sz w:val="18"/>
                <w:szCs w:val="18"/>
              </w:rPr>
            </w:pPr>
            <w:r w:rsidRPr="006C6D32">
              <w:rPr>
                <w:sz w:val="18"/>
                <w:szCs w:val="18"/>
              </w:rPr>
              <w:t>110,48</w:t>
            </w:r>
          </w:p>
        </w:tc>
        <w:tc>
          <w:tcPr>
            <w:tcW w:w="428" w:type="pct"/>
            <w:vAlign w:val="center"/>
          </w:tcPr>
          <w:p w14:paraId="4F32F573" w14:textId="77777777" w:rsidR="00795AF9" w:rsidRPr="006C6D32" w:rsidRDefault="00795AF9" w:rsidP="00E4246C">
            <w:pPr>
              <w:suppressAutoHyphens/>
              <w:jc w:val="center"/>
              <w:rPr>
                <w:sz w:val="18"/>
                <w:szCs w:val="18"/>
              </w:rPr>
            </w:pPr>
            <w:r w:rsidRPr="006C6D32">
              <w:rPr>
                <w:sz w:val="18"/>
                <w:szCs w:val="18"/>
              </w:rPr>
              <w:t xml:space="preserve">127,58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70FF26CC"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39B59F91" w14:textId="77777777" w:rsidTr="00E4246C">
        <w:trPr>
          <w:trHeight w:val="20"/>
          <w:jc w:val="center"/>
        </w:trPr>
        <w:tc>
          <w:tcPr>
            <w:tcW w:w="299" w:type="pct"/>
            <w:shd w:val="clear" w:color="auto" w:fill="auto"/>
            <w:vAlign w:val="center"/>
          </w:tcPr>
          <w:p w14:paraId="631B4D76" w14:textId="77777777" w:rsidR="00795AF9" w:rsidRPr="006C6D32" w:rsidRDefault="00795AF9" w:rsidP="00E4246C">
            <w:pPr>
              <w:suppressAutoHyphens/>
              <w:jc w:val="center"/>
              <w:rPr>
                <w:sz w:val="18"/>
                <w:szCs w:val="18"/>
              </w:rPr>
            </w:pPr>
            <w:r w:rsidRPr="006C6D32">
              <w:rPr>
                <w:sz w:val="18"/>
                <w:szCs w:val="18"/>
              </w:rPr>
              <w:t>014</w:t>
            </w:r>
          </w:p>
        </w:tc>
        <w:tc>
          <w:tcPr>
            <w:tcW w:w="753" w:type="pct"/>
            <w:vAlign w:val="center"/>
          </w:tcPr>
          <w:p w14:paraId="2977883A" w14:textId="77777777" w:rsidR="00795AF9" w:rsidRPr="006C6D32" w:rsidRDefault="00795AF9" w:rsidP="00E4246C">
            <w:pPr>
              <w:suppressAutoHyphens/>
              <w:jc w:val="center"/>
              <w:rPr>
                <w:sz w:val="18"/>
                <w:szCs w:val="18"/>
              </w:rPr>
            </w:pPr>
            <w:r w:rsidRPr="006C6D32">
              <w:rPr>
                <w:sz w:val="18"/>
                <w:szCs w:val="18"/>
              </w:rPr>
              <w:t>Aušintuvas</w:t>
            </w:r>
          </w:p>
        </w:tc>
        <w:tc>
          <w:tcPr>
            <w:tcW w:w="802" w:type="pct"/>
            <w:shd w:val="clear" w:color="auto" w:fill="auto"/>
            <w:vAlign w:val="center"/>
          </w:tcPr>
          <w:p w14:paraId="69B1E32C" w14:textId="77777777" w:rsidR="00795AF9" w:rsidRPr="006C6D32" w:rsidRDefault="00795AF9" w:rsidP="00E4246C">
            <w:pPr>
              <w:suppressAutoHyphens/>
              <w:jc w:val="center"/>
              <w:rPr>
                <w:sz w:val="18"/>
                <w:szCs w:val="18"/>
              </w:rPr>
            </w:pPr>
            <w:r w:rsidRPr="006C6D32">
              <w:rPr>
                <w:sz w:val="18"/>
                <w:szCs w:val="18"/>
              </w:rPr>
              <w:t>6124791 499358</w:t>
            </w:r>
          </w:p>
        </w:tc>
        <w:tc>
          <w:tcPr>
            <w:tcW w:w="402" w:type="pct"/>
            <w:shd w:val="clear" w:color="auto" w:fill="auto"/>
            <w:vAlign w:val="center"/>
          </w:tcPr>
          <w:p w14:paraId="68650179" w14:textId="77777777" w:rsidR="00795AF9" w:rsidRPr="006C6D32" w:rsidRDefault="00795AF9" w:rsidP="00E4246C">
            <w:pPr>
              <w:suppressAutoHyphens/>
              <w:jc w:val="center"/>
              <w:rPr>
                <w:sz w:val="18"/>
                <w:szCs w:val="18"/>
              </w:rPr>
            </w:pPr>
            <w:r w:rsidRPr="006C6D32">
              <w:rPr>
                <w:sz w:val="18"/>
                <w:szCs w:val="18"/>
              </w:rPr>
              <w:t>12,0</w:t>
            </w:r>
          </w:p>
        </w:tc>
        <w:tc>
          <w:tcPr>
            <w:tcW w:w="502" w:type="pct"/>
            <w:shd w:val="clear" w:color="auto" w:fill="auto"/>
            <w:vAlign w:val="center"/>
          </w:tcPr>
          <w:p w14:paraId="05F66DC8" w14:textId="77777777" w:rsidR="00795AF9" w:rsidRPr="006C6D32" w:rsidRDefault="00795AF9" w:rsidP="00E4246C">
            <w:pPr>
              <w:suppressAutoHyphens/>
              <w:jc w:val="center"/>
              <w:rPr>
                <w:sz w:val="18"/>
                <w:szCs w:val="18"/>
              </w:rPr>
            </w:pPr>
            <w:r w:rsidRPr="006C6D32">
              <w:rPr>
                <w:sz w:val="18"/>
                <w:szCs w:val="18"/>
              </w:rPr>
              <w:t>5,0</w:t>
            </w:r>
          </w:p>
        </w:tc>
        <w:tc>
          <w:tcPr>
            <w:tcW w:w="351" w:type="pct"/>
            <w:shd w:val="clear" w:color="auto" w:fill="auto"/>
            <w:vAlign w:val="center"/>
          </w:tcPr>
          <w:p w14:paraId="59DE3792" w14:textId="77777777" w:rsidR="00795AF9" w:rsidRPr="006C6D32" w:rsidRDefault="00795AF9" w:rsidP="00E4246C">
            <w:pPr>
              <w:suppressAutoHyphens/>
              <w:jc w:val="center"/>
              <w:rPr>
                <w:sz w:val="18"/>
                <w:szCs w:val="18"/>
              </w:rPr>
            </w:pPr>
            <w:r w:rsidRPr="006C6D32">
              <w:rPr>
                <w:sz w:val="18"/>
                <w:szCs w:val="18"/>
              </w:rPr>
              <w:t>6,0</w:t>
            </w:r>
          </w:p>
        </w:tc>
        <w:tc>
          <w:tcPr>
            <w:tcW w:w="452" w:type="pct"/>
            <w:shd w:val="clear" w:color="auto" w:fill="auto"/>
            <w:vAlign w:val="center"/>
          </w:tcPr>
          <w:p w14:paraId="3D06B26F" w14:textId="77777777" w:rsidR="00795AF9" w:rsidRPr="006C6D32" w:rsidRDefault="00795AF9" w:rsidP="00E4246C">
            <w:pPr>
              <w:suppressAutoHyphens/>
              <w:jc w:val="center"/>
              <w:rPr>
                <w:sz w:val="18"/>
                <w:szCs w:val="18"/>
              </w:rPr>
            </w:pPr>
            <w:r w:rsidRPr="006C6D32">
              <w:rPr>
                <w:sz w:val="18"/>
                <w:szCs w:val="18"/>
              </w:rPr>
              <w:t>18,3</w:t>
            </w:r>
          </w:p>
        </w:tc>
        <w:tc>
          <w:tcPr>
            <w:tcW w:w="401" w:type="pct"/>
            <w:shd w:val="clear" w:color="auto" w:fill="auto"/>
            <w:vAlign w:val="center"/>
          </w:tcPr>
          <w:p w14:paraId="44F8105C" w14:textId="77777777" w:rsidR="00795AF9" w:rsidRPr="006C6D32" w:rsidRDefault="00795AF9" w:rsidP="00E4246C">
            <w:pPr>
              <w:suppressAutoHyphens/>
              <w:jc w:val="center"/>
              <w:rPr>
                <w:sz w:val="18"/>
                <w:szCs w:val="18"/>
              </w:rPr>
            </w:pPr>
            <w:r w:rsidRPr="006C6D32">
              <w:rPr>
                <w:sz w:val="18"/>
                <w:szCs w:val="18"/>
              </w:rPr>
              <w:t>109,79</w:t>
            </w:r>
          </w:p>
        </w:tc>
        <w:tc>
          <w:tcPr>
            <w:tcW w:w="428" w:type="pct"/>
            <w:vAlign w:val="center"/>
          </w:tcPr>
          <w:p w14:paraId="7B98708F" w14:textId="77777777" w:rsidR="00795AF9" w:rsidRPr="006C6D32" w:rsidRDefault="00795AF9" w:rsidP="00E4246C">
            <w:pPr>
              <w:suppressAutoHyphens/>
              <w:jc w:val="center"/>
              <w:rPr>
                <w:sz w:val="18"/>
                <w:szCs w:val="18"/>
              </w:rPr>
            </w:pPr>
            <w:r w:rsidRPr="006C6D32">
              <w:rPr>
                <w:sz w:val="18"/>
                <w:szCs w:val="18"/>
              </w:rPr>
              <w:t xml:space="preserve">121,39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222327AB"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49EB6AA6" w14:textId="77777777" w:rsidTr="00E4246C">
        <w:trPr>
          <w:trHeight w:val="437"/>
          <w:jc w:val="center"/>
        </w:trPr>
        <w:tc>
          <w:tcPr>
            <w:tcW w:w="299" w:type="pct"/>
            <w:shd w:val="clear" w:color="auto" w:fill="auto"/>
            <w:vAlign w:val="center"/>
          </w:tcPr>
          <w:p w14:paraId="07B74C5B" w14:textId="77777777" w:rsidR="00795AF9" w:rsidRPr="006C6D32" w:rsidRDefault="00795AF9" w:rsidP="00E4246C">
            <w:pPr>
              <w:suppressAutoHyphens/>
              <w:jc w:val="center"/>
              <w:rPr>
                <w:sz w:val="18"/>
                <w:szCs w:val="18"/>
              </w:rPr>
            </w:pPr>
            <w:r w:rsidRPr="006C6D32">
              <w:rPr>
                <w:sz w:val="18"/>
                <w:szCs w:val="18"/>
              </w:rPr>
              <w:t>021</w:t>
            </w:r>
          </w:p>
        </w:tc>
        <w:tc>
          <w:tcPr>
            <w:tcW w:w="753" w:type="pct"/>
            <w:vAlign w:val="center"/>
          </w:tcPr>
          <w:p w14:paraId="1DF8E7E6" w14:textId="77777777" w:rsidR="00795AF9" w:rsidRPr="006C6D32" w:rsidRDefault="00795AF9" w:rsidP="00E4246C">
            <w:pPr>
              <w:suppressAutoHyphens/>
              <w:jc w:val="center"/>
              <w:rPr>
                <w:sz w:val="18"/>
                <w:szCs w:val="18"/>
              </w:rPr>
            </w:pPr>
            <w:r w:rsidRPr="006C6D32">
              <w:rPr>
                <w:sz w:val="18"/>
                <w:szCs w:val="18"/>
              </w:rPr>
              <w:t>Sieros deginimo krosnelė</w:t>
            </w:r>
          </w:p>
        </w:tc>
        <w:tc>
          <w:tcPr>
            <w:tcW w:w="802" w:type="pct"/>
            <w:shd w:val="clear" w:color="auto" w:fill="auto"/>
            <w:vAlign w:val="center"/>
          </w:tcPr>
          <w:p w14:paraId="70E515CE" w14:textId="77777777" w:rsidR="00795AF9" w:rsidRPr="006C6D32" w:rsidRDefault="00795AF9" w:rsidP="00E4246C">
            <w:pPr>
              <w:suppressAutoHyphens/>
              <w:jc w:val="center"/>
              <w:rPr>
                <w:sz w:val="18"/>
                <w:szCs w:val="18"/>
              </w:rPr>
            </w:pPr>
            <w:r w:rsidRPr="006C6D32">
              <w:rPr>
                <w:sz w:val="18"/>
                <w:szCs w:val="18"/>
              </w:rPr>
              <w:t>6124689 499475</w:t>
            </w:r>
          </w:p>
        </w:tc>
        <w:tc>
          <w:tcPr>
            <w:tcW w:w="402" w:type="pct"/>
            <w:shd w:val="clear" w:color="auto" w:fill="auto"/>
            <w:vAlign w:val="center"/>
          </w:tcPr>
          <w:p w14:paraId="1F8262F8" w14:textId="77777777" w:rsidR="00795AF9" w:rsidRPr="006C6D32" w:rsidRDefault="00795AF9" w:rsidP="00E4246C">
            <w:pPr>
              <w:suppressAutoHyphens/>
              <w:jc w:val="center"/>
              <w:rPr>
                <w:sz w:val="18"/>
                <w:szCs w:val="18"/>
              </w:rPr>
            </w:pPr>
            <w:r w:rsidRPr="006C6D32">
              <w:rPr>
                <w:sz w:val="18"/>
                <w:szCs w:val="18"/>
              </w:rPr>
              <w:t>25</w:t>
            </w:r>
          </w:p>
        </w:tc>
        <w:tc>
          <w:tcPr>
            <w:tcW w:w="502" w:type="pct"/>
            <w:shd w:val="clear" w:color="auto" w:fill="auto"/>
            <w:vAlign w:val="center"/>
          </w:tcPr>
          <w:p w14:paraId="681B838E" w14:textId="77777777" w:rsidR="00795AF9" w:rsidRPr="006C6D32" w:rsidRDefault="00795AF9" w:rsidP="00E4246C">
            <w:pPr>
              <w:suppressAutoHyphens/>
              <w:jc w:val="center"/>
              <w:rPr>
                <w:sz w:val="18"/>
                <w:szCs w:val="18"/>
              </w:rPr>
            </w:pPr>
            <w:r w:rsidRPr="006C6D32">
              <w:rPr>
                <w:sz w:val="18"/>
                <w:szCs w:val="18"/>
              </w:rPr>
              <w:t>0,23</w:t>
            </w:r>
          </w:p>
        </w:tc>
        <w:tc>
          <w:tcPr>
            <w:tcW w:w="351" w:type="pct"/>
            <w:shd w:val="clear" w:color="auto" w:fill="auto"/>
            <w:vAlign w:val="center"/>
          </w:tcPr>
          <w:p w14:paraId="0292D906" w14:textId="77777777" w:rsidR="00795AF9" w:rsidRPr="006C6D32" w:rsidRDefault="00795AF9" w:rsidP="00E4246C">
            <w:pPr>
              <w:suppressAutoHyphens/>
              <w:jc w:val="center"/>
              <w:rPr>
                <w:sz w:val="18"/>
                <w:szCs w:val="18"/>
              </w:rPr>
            </w:pPr>
            <w:r w:rsidRPr="006C6D32">
              <w:rPr>
                <w:sz w:val="18"/>
                <w:szCs w:val="18"/>
              </w:rPr>
              <w:t>7,9</w:t>
            </w:r>
          </w:p>
        </w:tc>
        <w:tc>
          <w:tcPr>
            <w:tcW w:w="452" w:type="pct"/>
            <w:shd w:val="clear" w:color="auto" w:fill="auto"/>
            <w:vAlign w:val="center"/>
          </w:tcPr>
          <w:p w14:paraId="569C6703" w14:textId="77777777" w:rsidR="00795AF9" w:rsidRPr="006C6D32" w:rsidRDefault="00795AF9" w:rsidP="00E4246C">
            <w:pPr>
              <w:suppressAutoHyphens/>
              <w:jc w:val="center"/>
              <w:rPr>
                <w:sz w:val="18"/>
                <w:szCs w:val="18"/>
              </w:rPr>
            </w:pPr>
            <w:r w:rsidRPr="006C6D32">
              <w:rPr>
                <w:sz w:val="18"/>
                <w:szCs w:val="18"/>
              </w:rPr>
              <w:t>88,3</w:t>
            </w:r>
          </w:p>
        </w:tc>
        <w:tc>
          <w:tcPr>
            <w:tcW w:w="401" w:type="pct"/>
            <w:shd w:val="clear" w:color="auto" w:fill="auto"/>
            <w:vAlign w:val="center"/>
          </w:tcPr>
          <w:p w14:paraId="4928C1E5" w14:textId="77777777" w:rsidR="00795AF9" w:rsidRPr="006C6D32" w:rsidRDefault="00795AF9" w:rsidP="00E4246C">
            <w:pPr>
              <w:suppressAutoHyphens/>
              <w:jc w:val="center"/>
              <w:rPr>
                <w:sz w:val="18"/>
                <w:szCs w:val="18"/>
              </w:rPr>
            </w:pPr>
            <w:r w:rsidRPr="006C6D32">
              <w:rPr>
                <w:sz w:val="18"/>
                <w:szCs w:val="18"/>
              </w:rPr>
              <w:t>0,25</w:t>
            </w:r>
          </w:p>
        </w:tc>
        <w:tc>
          <w:tcPr>
            <w:tcW w:w="428" w:type="pct"/>
            <w:vAlign w:val="center"/>
          </w:tcPr>
          <w:p w14:paraId="3BA35CF0" w14:textId="77777777" w:rsidR="00795AF9" w:rsidRPr="006C6D32" w:rsidRDefault="00795AF9" w:rsidP="00E4246C">
            <w:pPr>
              <w:suppressAutoHyphens/>
              <w:jc w:val="center"/>
              <w:rPr>
                <w:sz w:val="18"/>
                <w:szCs w:val="18"/>
              </w:rPr>
            </w:pPr>
            <w:r w:rsidRPr="006C6D32">
              <w:rPr>
                <w:sz w:val="18"/>
                <w:szCs w:val="18"/>
              </w:rPr>
              <w:t xml:space="preserve">952,34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05312880"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0FC4060D" w14:textId="77777777" w:rsidTr="00E4246C">
        <w:trPr>
          <w:trHeight w:val="20"/>
          <w:jc w:val="center"/>
        </w:trPr>
        <w:tc>
          <w:tcPr>
            <w:tcW w:w="299" w:type="pct"/>
            <w:shd w:val="clear" w:color="auto" w:fill="auto"/>
            <w:vAlign w:val="center"/>
          </w:tcPr>
          <w:p w14:paraId="67674C53" w14:textId="77777777" w:rsidR="00795AF9" w:rsidRPr="006C6D32" w:rsidRDefault="00795AF9" w:rsidP="00E4246C">
            <w:pPr>
              <w:suppressAutoHyphens/>
              <w:jc w:val="center"/>
              <w:rPr>
                <w:sz w:val="18"/>
                <w:szCs w:val="18"/>
              </w:rPr>
            </w:pPr>
            <w:r w:rsidRPr="006C6D32">
              <w:rPr>
                <w:sz w:val="18"/>
                <w:szCs w:val="18"/>
              </w:rPr>
              <w:t>024-01</w:t>
            </w:r>
          </w:p>
        </w:tc>
        <w:tc>
          <w:tcPr>
            <w:tcW w:w="753" w:type="pct"/>
            <w:vAlign w:val="center"/>
          </w:tcPr>
          <w:p w14:paraId="00E80D2F" w14:textId="77777777" w:rsidR="00795AF9" w:rsidRPr="006C6D32" w:rsidRDefault="00795AF9" w:rsidP="00E4246C">
            <w:pPr>
              <w:suppressAutoHyphens/>
              <w:jc w:val="center"/>
              <w:rPr>
                <w:sz w:val="18"/>
                <w:szCs w:val="18"/>
              </w:rPr>
            </w:pPr>
            <w:r w:rsidRPr="006C6D32">
              <w:rPr>
                <w:sz w:val="18"/>
                <w:szCs w:val="18"/>
              </w:rPr>
              <w:t>Kaminas. Garo katilas Nr.5</w:t>
            </w:r>
          </w:p>
        </w:tc>
        <w:tc>
          <w:tcPr>
            <w:tcW w:w="802" w:type="pct"/>
            <w:shd w:val="clear" w:color="auto" w:fill="auto"/>
            <w:vAlign w:val="center"/>
          </w:tcPr>
          <w:p w14:paraId="614E6F4E" w14:textId="77777777" w:rsidR="00795AF9" w:rsidRPr="006C6D32" w:rsidRDefault="00795AF9" w:rsidP="00E4246C">
            <w:pPr>
              <w:suppressAutoHyphens/>
              <w:jc w:val="center"/>
              <w:rPr>
                <w:sz w:val="18"/>
                <w:szCs w:val="18"/>
              </w:rPr>
            </w:pPr>
            <w:r w:rsidRPr="006C6D32">
              <w:rPr>
                <w:sz w:val="18"/>
                <w:szCs w:val="18"/>
              </w:rPr>
              <w:t>6124607 499491</w:t>
            </w:r>
          </w:p>
        </w:tc>
        <w:tc>
          <w:tcPr>
            <w:tcW w:w="402" w:type="pct"/>
            <w:shd w:val="clear" w:color="auto" w:fill="auto"/>
            <w:vAlign w:val="center"/>
          </w:tcPr>
          <w:p w14:paraId="1910FC20" w14:textId="77777777" w:rsidR="00795AF9" w:rsidRPr="006C6D32" w:rsidRDefault="00795AF9" w:rsidP="00E4246C">
            <w:pPr>
              <w:suppressAutoHyphens/>
              <w:jc w:val="center"/>
              <w:rPr>
                <w:sz w:val="18"/>
                <w:szCs w:val="18"/>
              </w:rPr>
            </w:pPr>
            <w:r w:rsidRPr="006C6D32">
              <w:rPr>
                <w:sz w:val="18"/>
                <w:szCs w:val="18"/>
              </w:rPr>
              <w:t>20</w:t>
            </w:r>
          </w:p>
        </w:tc>
        <w:tc>
          <w:tcPr>
            <w:tcW w:w="502" w:type="pct"/>
            <w:shd w:val="clear" w:color="auto" w:fill="auto"/>
            <w:vAlign w:val="center"/>
          </w:tcPr>
          <w:p w14:paraId="3BA50F13" w14:textId="77777777" w:rsidR="00795AF9" w:rsidRPr="006C6D32" w:rsidRDefault="00795AF9" w:rsidP="00E4246C">
            <w:pPr>
              <w:suppressAutoHyphens/>
              <w:jc w:val="center"/>
              <w:rPr>
                <w:sz w:val="18"/>
                <w:szCs w:val="18"/>
              </w:rPr>
            </w:pPr>
            <w:r w:rsidRPr="006C6D32">
              <w:rPr>
                <w:sz w:val="18"/>
                <w:szCs w:val="18"/>
              </w:rPr>
              <w:t>0,45</w:t>
            </w:r>
          </w:p>
        </w:tc>
        <w:tc>
          <w:tcPr>
            <w:tcW w:w="351" w:type="pct"/>
            <w:shd w:val="clear" w:color="auto" w:fill="auto"/>
            <w:vAlign w:val="center"/>
          </w:tcPr>
          <w:p w14:paraId="46400F43" w14:textId="77777777" w:rsidR="00795AF9" w:rsidRPr="006C6D32" w:rsidRDefault="00795AF9" w:rsidP="00E4246C">
            <w:pPr>
              <w:suppressAutoHyphens/>
              <w:jc w:val="center"/>
              <w:rPr>
                <w:sz w:val="18"/>
                <w:szCs w:val="18"/>
              </w:rPr>
            </w:pPr>
            <w:r w:rsidRPr="006C6D32">
              <w:rPr>
                <w:sz w:val="18"/>
                <w:szCs w:val="18"/>
              </w:rPr>
              <w:t>3,6</w:t>
            </w:r>
          </w:p>
        </w:tc>
        <w:tc>
          <w:tcPr>
            <w:tcW w:w="452" w:type="pct"/>
            <w:shd w:val="clear" w:color="auto" w:fill="auto"/>
            <w:vAlign w:val="center"/>
          </w:tcPr>
          <w:p w14:paraId="2296627F" w14:textId="77777777" w:rsidR="00795AF9" w:rsidRPr="006C6D32" w:rsidRDefault="00795AF9" w:rsidP="00E4246C">
            <w:pPr>
              <w:suppressAutoHyphens/>
              <w:jc w:val="center"/>
              <w:rPr>
                <w:sz w:val="18"/>
                <w:szCs w:val="18"/>
              </w:rPr>
            </w:pPr>
            <w:r w:rsidRPr="006C6D32">
              <w:rPr>
                <w:sz w:val="18"/>
                <w:szCs w:val="18"/>
              </w:rPr>
              <w:t>151,6</w:t>
            </w:r>
          </w:p>
        </w:tc>
        <w:tc>
          <w:tcPr>
            <w:tcW w:w="401" w:type="pct"/>
            <w:shd w:val="clear" w:color="auto" w:fill="auto"/>
            <w:vAlign w:val="center"/>
          </w:tcPr>
          <w:p w14:paraId="7E4D5DDA" w14:textId="77777777" w:rsidR="00795AF9" w:rsidRPr="006C6D32" w:rsidRDefault="00795AF9" w:rsidP="00E4246C">
            <w:pPr>
              <w:suppressAutoHyphens/>
              <w:jc w:val="center"/>
              <w:rPr>
                <w:sz w:val="18"/>
                <w:szCs w:val="18"/>
              </w:rPr>
            </w:pPr>
            <w:r w:rsidRPr="006C6D32">
              <w:rPr>
                <w:sz w:val="18"/>
                <w:szCs w:val="18"/>
              </w:rPr>
              <w:t>0,52</w:t>
            </w:r>
          </w:p>
        </w:tc>
        <w:tc>
          <w:tcPr>
            <w:tcW w:w="428" w:type="pct"/>
            <w:vAlign w:val="center"/>
          </w:tcPr>
          <w:p w14:paraId="79166B7A" w14:textId="77777777" w:rsidR="00795AF9" w:rsidRPr="006C6D32" w:rsidRDefault="00795AF9" w:rsidP="00E4246C">
            <w:pPr>
              <w:suppressAutoHyphens/>
              <w:jc w:val="center"/>
              <w:rPr>
                <w:sz w:val="18"/>
                <w:szCs w:val="18"/>
              </w:rPr>
            </w:pPr>
            <w:r w:rsidRPr="006C6D32">
              <w:rPr>
                <w:sz w:val="18"/>
                <w:szCs w:val="18"/>
              </w:rPr>
              <w:t xml:space="preserve">113,64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6C262E1D" w14:textId="77777777" w:rsidR="00795AF9" w:rsidRPr="006C6D32" w:rsidRDefault="00795AF9" w:rsidP="00E4246C">
            <w:pPr>
              <w:suppressAutoHyphens/>
              <w:jc w:val="center"/>
              <w:rPr>
                <w:sz w:val="18"/>
                <w:szCs w:val="18"/>
              </w:rPr>
            </w:pPr>
            <w:r w:rsidRPr="006C6D32">
              <w:rPr>
                <w:sz w:val="18"/>
                <w:szCs w:val="18"/>
              </w:rPr>
              <w:t>1368</w:t>
            </w:r>
          </w:p>
        </w:tc>
      </w:tr>
      <w:tr w:rsidR="00795AF9" w:rsidRPr="006C6D32" w14:paraId="4E69F2FC" w14:textId="77777777" w:rsidTr="00E4246C">
        <w:trPr>
          <w:trHeight w:val="20"/>
          <w:jc w:val="center"/>
        </w:trPr>
        <w:tc>
          <w:tcPr>
            <w:tcW w:w="299" w:type="pct"/>
            <w:shd w:val="clear" w:color="auto" w:fill="auto"/>
            <w:vAlign w:val="center"/>
          </w:tcPr>
          <w:p w14:paraId="6E28C968" w14:textId="77777777" w:rsidR="00795AF9" w:rsidRPr="006C6D32" w:rsidRDefault="00795AF9" w:rsidP="00E4246C">
            <w:pPr>
              <w:suppressAutoHyphens/>
              <w:jc w:val="center"/>
              <w:rPr>
                <w:sz w:val="18"/>
                <w:szCs w:val="18"/>
              </w:rPr>
            </w:pPr>
            <w:r w:rsidRPr="006C6D32">
              <w:rPr>
                <w:sz w:val="18"/>
                <w:szCs w:val="18"/>
              </w:rPr>
              <w:t>024-02</w:t>
            </w:r>
          </w:p>
        </w:tc>
        <w:tc>
          <w:tcPr>
            <w:tcW w:w="753" w:type="pct"/>
            <w:vAlign w:val="center"/>
          </w:tcPr>
          <w:p w14:paraId="2DC38CD3" w14:textId="77777777" w:rsidR="00795AF9" w:rsidRPr="006C6D32" w:rsidRDefault="00795AF9" w:rsidP="00E4246C">
            <w:pPr>
              <w:suppressAutoHyphens/>
              <w:jc w:val="center"/>
              <w:rPr>
                <w:sz w:val="18"/>
                <w:szCs w:val="18"/>
              </w:rPr>
            </w:pPr>
            <w:r w:rsidRPr="006C6D32">
              <w:rPr>
                <w:sz w:val="18"/>
                <w:szCs w:val="18"/>
              </w:rPr>
              <w:t>Kaminas. Vandens šildymo katilas Nr.6 “Viessmann Vitoplex 300” (720 kW)</w:t>
            </w:r>
          </w:p>
        </w:tc>
        <w:tc>
          <w:tcPr>
            <w:tcW w:w="802" w:type="pct"/>
            <w:shd w:val="clear" w:color="auto" w:fill="auto"/>
            <w:vAlign w:val="center"/>
          </w:tcPr>
          <w:p w14:paraId="41FE3FD0" w14:textId="77777777" w:rsidR="00795AF9" w:rsidRPr="006C6D32" w:rsidRDefault="00795AF9" w:rsidP="00E4246C">
            <w:pPr>
              <w:suppressAutoHyphens/>
              <w:jc w:val="center"/>
              <w:rPr>
                <w:sz w:val="18"/>
                <w:szCs w:val="18"/>
              </w:rPr>
            </w:pPr>
            <w:r w:rsidRPr="006C6D32">
              <w:rPr>
                <w:sz w:val="18"/>
                <w:szCs w:val="18"/>
              </w:rPr>
              <w:t>6124607 499491</w:t>
            </w:r>
          </w:p>
        </w:tc>
        <w:tc>
          <w:tcPr>
            <w:tcW w:w="402" w:type="pct"/>
            <w:shd w:val="clear" w:color="auto" w:fill="auto"/>
            <w:vAlign w:val="center"/>
          </w:tcPr>
          <w:p w14:paraId="51E2DB23" w14:textId="77777777" w:rsidR="00795AF9" w:rsidRPr="006C6D32" w:rsidRDefault="00795AF9" w:rsidP="00E4246C">
            <w:pPr>
              <w:suppressAutoHyphens/>
              <w:jc w:val="center"/>
              <w:rPr>
                <w:sz w:val="18"/>
                <w:szCs w:val="18"/>
              </w:rPr>
            </w:pPr>
            <w:r w:rsidRPr="006C6D32">
              <w:rPr>
                <w:sz w:val="18"/>
                <w:szCs w:val="18"/>
              </w:rPr>
              <w:t>20</w:t>
            </w:r>
          </w:p>
        </w:tc>
        <w:tc>
          <w:tcPr>
            <w:tcW w:w="502" w:type="pct"/>
            <w:shd w:val="clear" w:color="auto" w:fill="auto"/>
            <w:vAlign w:val="center"/>
          </w:tcPr>
          <w:p w14:paraId="06FDBFFC" w14:textId="77777777" w:rsidR="00795AF9" w:rsidRPr="006C6D32" w:rsidRDefault="00795AF9" w:rsidP="00E4246C">
            <w:pPr>
              <w:suppressAutoHyphens/>
              <w:jc w:val="center"/>
              <w:rPr>
                <w:sz w:val="18"/>
                <w:szCs w:val="18"/>
              </w:rPr>
            </w:pPr>
            <w:r w:rsidRPr="006C6D32">
              <w:rPr>
                <w:sz w:val="18"/>
                <w:szCs w:val="18"/>
              </w:rPr>
              <w:t>0,45</w:t>
            </w:r>
          </w:p>
        </w:tc>
        <w:tc>
          <w:tcPr>
            <w:tcW w:w="351" w:type="pct"/>
            <w:shd w:val="clear" w:color="auto" w:fill="auto"/>
            <w:vAlign w:val="center"/>
          </w:tcPr>
          <w:p w14:paraId="4FBADA19" w14:textId="77777777" w:rsidR="00795AF9" w:rsidRPr="006C6D32" w:rsidRDefault="00795AF9" w:rsidP="00E4246C">
            <w:pPr>
              <w:suppressAutoHyphens/>
              <w:jc w:val="center"/>
              <w:rPr>
                <w:sz w:val="18"/>
                <w:szCs w:val="18"/>
              </w:rPr>
            </w:pPr>
            <w:r w:rsidRPr="006C6D32">
              <w:rPr>
                <w:sz w:val="18"/>
                <w:szCs w:val="18"/>
              </w:rPr>
              <w:t>5,4</w:t>
            </w:r>
          </w:p>
        </w:tc>
        <w:tc>
          <w:tcPr>
            <w:tcW w:w="452" w:type="pct"/>
            <w:shd w:val="clear" w:color="auto" w:fill="auto"/>
            <w:vAlign w:val="center"/>
          </w:tcPr>
          <w:p w14:paraId="4E4DC9B9" w14:textId="77777777" w:rsidR="00795AF9" w:rsidRPr="006C6D32" w:rsidRDefault="00795AF9" w:rsidP="00E4246C">
            <w:pPr>
              <w:suppressAutoHyphens/>
              <w:jc w:val="center"/>
              <w:rPr>
                <w:sz w:val="18"/>
                <w:szCs w:val="18"/>
              </w:rPr>
            </w:pPr>
            <w:r w:rsidRPr="006C6D32">
              <w:rPr>
                <w:sz w:val="18"/>
                <w:szCs w:val="18"/>
              </w:rPr>
              <w:t>72,6</w:t>
            </w:r>
          </w:p>
        </w:tc>
        <w:tc>
          <w:tcPr>
            <w:tcW w:w="401" w:type="pct"/>
            <w:shd w:val="clear" w:color="auto" w:fill="auto"/>
            <w:vAlign w:val="center"/>
          </w:tcPr>
          <w:p w14:paraId="1940937A" w14:textId="77777777" w:rsidR="00795AF9" w:rsidRPr="006C6D32" w:rsidRDefault="00795AF9" w:rsidP="00E4246C">
            <w:pPr>
              <w:suppressAutoHyphens/>
              <w:jc w:val="center"/>
              <w:rPr>
                <w:sz w:val="18"/>
                <w:szCs w:val="18"/>
              </w:rPr>
            </w:pPr>
            <w:r w:rsidRPr="006C6D32">
              <w:rPr>
                <w:sz w:val="18"/>
                <w:szCs w:val="18"/>
              </w:rPr>
              <w:t>0,2</w:t>
            </w:r>
          </w:p>
        </w:tc>
        <w:tc>
          <w:tcPr>
            <w:tcW w:w="428" w:type="pct"/>
            <w:vAlign w:val="center"/>
          </w:tcPr>
          <w:p w14:paraId="5D667DEB" w14:textId="77777777" w:rsidR="00795AF9" w:rsidRPr="006C6D32" w:rsidRDefault="00795AF9" w:rsidP="00E4246C">
            <w:pPr>
              <w:suppressAutoHyphens/>
              <w:jc w:val="center"/>
              <w:rPr>
                <w:sz w:val="18"/>
                <w:szCs w:val="18"/>
              </w:rPr>
            </w:pPr>
            <w:r w:rsidRPr="006C6D32">
              <w:rPr>
                <w:sz w:val="18"/>
                <w:szCs w:val="18"/>
              </w:rPr>
              <w:t xml:space="preserve">26,29 </w:t>
            </w:r>
          </w:p>
          <w:p w14:paraId="3FF98EF7" w14:textId="77777777" w:rsidR="00795AF9" w:rsidRPr="006C6D32" w:rsidRDefault="00795AF9" w:rsidP="00E4246C">
            <w:pPr>
              <w:suppressAutoHyphens/>
              <w:jc w:val="center"/>
              <w:rPr>
                <w:sz w:val="18"/>
                <w:szCs w:val="18"/>
              </w:rPr>
            </w:pP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63EE7777" w14:textId="77777777" w:rsidR="00795AF9" w:rsidRPr="006C6D32" w:rsidRDefault="00795AF9" w:rsidP="00E4246C">
            <w:pPr>
              <w:suppressAutoHyphens/>
              <w:jc w:val="center"/>
              <w:rPr>
                <w:sz w:val="18"/>
                <w:szCs w:val="18"/>
              </w:rPr>
            </w:pPr>
            <w:r w:rsidRPr="006C6D32">
              <w:rPr>
                <w:sz w:val="18"/>
                <w:szCs w:val="18"/>
              </w:rPr>
              <w:t>1368</w:t>
            </w:r>
          </w:p>
        </w:tc>
      </w:tr>
      <w:tr w:rsidR="00795AF9" w:rsidRPr="006C6D32" w14:paraId="2A0D4A94" w14:textId="77777777" w:rsidTr="00E4246C">
        <w:trPr>
          <w:trHeight w:val="643"/>
          <w:jc w:val="center"/>
        </w:trPr>
        <w:tc>
          <w:tcPr>
            <w:tcW w:w="299" w:type="pct"/>
            <w:shd w:val="clear" w:color="auto" w:fill="auto"/>
            <w:vAlign w:val="center"/>
          </w:tcPr>
          <w:p w14:paraId="519B96D2" w14:textId="77777777" w:rsidR="00795AF9" w:rsidRPr="006C6D32" w:rsidRDefault="00795AF9" w:rsidP="00E4246C">
            <w:pPr>
              <w:suppressAutoHyphens/>
              <w:jc w:val="center"/>
              <w:rPr>
                <w:sz w:val="18"/>
                <w:szCs w:val="18"/>
              </w:rPr>
            </w:pPr>
            <w:r w:rsidRPr="006C6D32">
              <w:rPr>
                <w:sz w:val="18"/>
                <w:szCs w:val="18"/>
              </w:rPr>
              <w:t>025</w:t>
            </w:r>
          </w:p>
        </w:tc>
        <w:tc>
          <w:tcPr>
            <w:tcW w:w="753" w:type="pct"/>
            <w:vAlign w:val="center"/>
          </w:tcPr>
          <w:p w14:paraId="58F5D7FF" w14:textId="77777777" w:rsidR="00795AF9" w:rsidRPr="006C6D32" w:rsidRDefault="00795AF9" w:rsidP="00E4246C">
            <w:pPr>
              <w:suppressAutoHyphens/>
              <w:jc w:val="center"/>
              <w:rPr>
                <w:sz w:val="18"/>
                <w:szCs w:val="18"/>
              </w:rPr>
            </w:pPr>
            <w:r w:rsidRPr="006C6D32">
              <w:rPr>
                <w:sz w:val="18"/>
                <w:szCs w:val="18"/>
              </w:rPr>
              <w:t>Kalkių deginimo krosnis „MC-2” Perteklinių dujų šalinimas</w:t>
            </w:r>
          </w:p>
        </w:tc>
        <w:tc>
          <w:tcPr>
            <w:tcW w:w="802" w:type="pct"/>
            <w:shd w:val="clear" w:color="auto" w:fill="auto"/>
            <w:vAlign w:val="center"/>
          </w:tcPr>
          <w:p w14:paraId="6A6C2614" w14:textId="77777777" w:rsidR="00795AF9" w:rsidRPr="006C6D32" w:rsidRDefault="00795AF9" w:rsidP="00E4246C">
            <w:pPr>
              <w:suppressAutoHyphens/>
              <w:jc w:val="center"/>
              <w:rPr>
                <w:sz w:val="18"/>
                <w:szCs w:val="18"/>
              </w:rPr>
            </w:pPr>
            <w:r w:rsidRPr="006C6D32">
              <w:rPr>
                <w:sz w:val="18"/>
                <w:szCs w:val="18"/>
              </w:rPr>
              <w:t>6124659 499408</w:t>
            </w:r>
          </w:p>
        </w:tc>
        <w:tc>
          <w:tcPr>
            <w:tcW w:w="402" w:type="pct"/>
            <w:shd w:val="clear" w:color="auto" w:fill="auto"/>
            <w:vAlign w:val="center"/>
          </w:tcPr>
          <w:p w14:paraId="51FDC24E" w14:textId="77777777" w:rsidR="00795AF9" w:rsidRPr="006C6D32" w:rsidRDefault="00795AF9" w:rsidP="00E4246C">
            <w:pPr>
              <w:suppressAutoHyphens/>
              <w:jc w:val="center"/>
              <w:rPr>
                <w:sz w:val="18"/>
                <w:szCs w:val="18"/>
              </w:rPr>
            </w:pPr>
            <w:r w:rsidRPr="006C6D32">
              <w:rPr>
                <w:sz w:val="18"/>
                <w:szCs w:val="18"/>
              </w:rPr>
              <w:t>30</w:t>
            </w:r>
          </w:p>
        </w:tc>
        <w:tc>
          <w:tcPr>
            <w:tcW w:w="502" w:type="pct"/>
            <w:shd w:val="clear" w:color="auto" w:fill="auto"/>
            <w:vAlign w:val="center"/>
          </w:tcPr>
          <w:p w14:paraId="0F13F98A" w14:textId="77777777" w:rsidR="00795AF9" w:rsidRPr="006C6D32" w:rsidRDefault="00795AF9" w:rsidP="00E4246C">
            <w:pPr>
              <w:suppressAutoHyphens/>
              <w:jc w:val="center"/>
              <w:rPr>
                <w:sz w:val="18"/>
                <w:szCs w:val="18"/>
              </w:rPr>
            </w:pPr>
            <w:r w:rsidRPr="006C6D32">
              <w:rPr>
                <w:sz w:val="18"/>
                <w:szCs w:val="18"/>
              </w:rPr>
              <w:t>0,2</w:t>
            </w:r>
          </w:p>
        </w:tc>
        <w:tc>
          <w:tcPr>
            <w:tcW w:w="351" w:type="pct"/>
            <w:shd w:val="clear" w:color="auto" w:fill="auto"/>
            <w:vAlign w:val="center"/>
          </w:tcPr>
          <w:p w14:paraId="0C58D663" w14:textId="77777777" w:rsidR="00795AF9" w:rsidRPr="006C6D32" w:rsidRDefault="00795AF9" w:rsidP="00E4246C">
            <w:pPr>
              <w:suppressAutoHyphens/>
              <w:jc w:val="center"/>
              <w:rPr>
                <w:sz w:val="18"/>
                <w:szCs w:val="18"/>
              </w:rPr>
            </w:pPr>
            <w:r w:rsidRPr="006C6D32">
              <w:rPr>
                <w:sz w:val="18"/>
                <w:szCs w:val="18"/>
              </w:rPr>
              <w:t>10,1</w:t>
            </w:r>
          </w:p>
        </w:tc>
        <w:tc>
          <w:tcPr>
            <w:tcW w:w="452" w:type="pct"/>
            <w:shd w:val="clear" w:color="auto" w:fill="auto"/>
            <w:vAlign w:val="center"/>
          </w:tcPr>
          <w:p w14:paraId="472550BB" w14:textId="77777777" w:rsidR="00795AF9" w:rsidRPr="006C6D32" w:rsidRDefault="00795AF9" w:rsidP="00E4246C">
            <w:pPr>
              <w:suppressAutoHyphens/>
              <w:jc w:val="center"/>
              <w:rPr>
                <w:sz w:val="18"/>
                <w:szCs w:val="18"/>
              </w:rPr>
            </w:pPr>
            <w:r w:rsidRPr="006C6D32">
              <w:rPr>
                <w:sz w:val="18"/>
                <w:szCs w:val="18"/>
              </w:rPr>
              <w:t>40,6</w:t>
            </w:r>
          </w:p>
        </w:tc>
        <w:tc>
          <w:tcPr>
            <w:tcW w:w="401" w:type="pct"/>
            <w:shd w:val="clear" w:color="auto" w:fill="auto"/>
            <w:vAlign w:val="center"/>
          </w:tcPr>
          <w:p w14:paraId="7D96FBAF" w14:textId="77777777" w:rsidR="00795AF9" w:rsidRPr="006C6D32" w:rsidRDefault="00795AF9" w:rsidP="00E4246C">
            <w:pPr>
              <w:suppressAutoHyphens/>
              <w:jc w:val="center"/>
              <w:rPr>
                <w:sz w:val="18"/>
                <w:szCs w:val="18"/>
              </w:rPr>
            </w:pPr>
            <w:r w:rsidRPr="006C6D32">
              <w:rPr>
                <w:sz w:val="18"/>
                <w:szCs w:val="18"/>
              </w:rPr>
              <w:t>0,28</w:t>
            </w:r>
          </w:p>
        </w:tc>
        <w:tc>
          <w:tcPr>
            <w:tcW w:w="428" w:type="pct"/>
            <w:vAlign w:val="center"/>
          </w:tcPr>
          <w:p w14:paraId="24425C0A" w14:textId="77777777" w:rsidR="00795AF9" w:rsidRPr="006C6D32" w:rsidRDefault="00795AF9" w:rsidP="00E4246C">
            <w:pPr>
              <w:suppressAutoHyphens/>
              <w:jc w:val="center"/>
              <w:rPr>
                <w:sz w:val="18"/>
                <w:szCs w:val="18"/>
              </w:rPr>
            </w:pPr>
            <w:r w:rsidRPr="006C6D32">
              <w:rPr>
                <w:sz w:val="18"/>
                <w:szCs w:val="18"/>
              </w:rPr>
              <w:t xml:space="preserve">123,46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20D1C207" w14:textId="77777777" w:rsidR="00795AF9" w:rsidRPr="006C6D32" w:rsidRDefault="00795AF9" w:rsidP="00E4246C">
            <w:pPr>
              <w:suppressAutoHyphens/>
              <w:jc w:val="center"/>
              <w:rPr>
                <w:sz w:val="18"/>
                <w:szCs w:val="18"/>
              </w:rPr>
            </w:pPr>
            <w:r w:rsidRPr="006C6D32">
              <w:rPr>
                <w:sz w:val="18"/>
                <w:szCs w:val="18"/>
              </w:rPr>
              <w:t>72</w:t>
            </w:r>
          </w:p>
        </w:tc>
      </w:tr>
      <w:tr w:rsidR="00795AF9" w:rsidRPr="006C6D32" w14:paraId="3BD2B831" w14:textId="77777777" w:rsidTr="00E4246C">
        <w:trPr>
          <w:trHeight w:val="643"/>
          <w:jc w:val="center"/>
        </w:trPr>
        <w:tc>
          <w:tcPr>
            <w:tcW w:w="299" w:type="pct"/>
            <w:shd w:val="clear" w:color="auto" w:fill="auto"/>
            <w:vAlign w:val="center"/>
          </w:tcPr>
          <w:p w14:paraId="5AF2E6E8" w14:textId="77777777" w:rsidR="00795AF9" w:rsidRPr="006C6D32" w:rsidRDefault="00795AF9" w:rsidP="00E4246C">
            <w:pPr>
              <w:suppressAutoHyphens/>
              <w:jc w:val="center"/>
              <w:rPr>
                <w:sz w:val="18"/>
                <w:szCs w:val="18"/>
              </w:rPr>
            </w:pPr>
            <w:r w:rsidRPr="006C6D32">
              <w:rPr>
                <w:sz w:val="18"/>
                <w:szCs w:val="18"/>
              </w:rPr>
              <w:t>026</w:t>
            </w:r>
          </w:p>
        </w:tc>
        <w:tc>
          <w:tcPr>
            <w:tcW w:w="753" w:type="pct"/>
            <w:vAlign w:val="center"/>
          </w:tcPr>
          <w:p w14:paraId="339135A3" w14:textId="77777777" w:rsidR="00795AF9" w:rsidRPr="006C6D32" w:rsidRDefault="00795AF9" w:rsidP="00E4246C">
            <w:pPr>
              <w:suppressAutoHyphens/>
              <w:jc w:val="center"/>
              <w:rPr>
                <w:sz w:val="18"/>
                <w:szCs w:val="18"/>
              </w:rPr>
            </w:pPr>
            <w:r w:rsidRPr="006C6D32">
              <w:rPr>
                <w:sz w:val="18"/>
                <w:szCs w:val="18"/>
              </w:rPr>
              <w:t>Syvų saturacijos aparatas „IC-20</w:t>
            </w:r>
          </w:p>
        </w:tc>
        <w:tc>
          <w:tcPr>
            <w:tcW w:w="802" w:type="pct"/>
            <w:shd w:val="clear" w:color="auto" w:fill="auto"/>
            <w:vAlign w:val="center"/>
          </w:tcPr>
          <w:p w14:paraId="64C38282" w14:textId="77777777" w:rsidR="00795AF9" w:rsidRPr="006C6D32" w:rsidRDefault="00795AF9" w:rsidP="00E4246C">
            <w:pPr>
              <w:suppressAutoHyphens/>
              <w:jc w:val="center"/>
              <w:rPr>
                <w:sz w:val="18"/>
                <w:szCs w:val="18"/>
              </w:rPr>
            </w:pPr>
            <w:r w:rsidRPr="006C6D32">
              <w:rPr>
                <w:sz w:val="18"/>
                <w:szCs w:val="18"/>
              </w:rPr>
              <w:t>6124648 499462</w:t>
            </w:r>
          </w:p>
        </w:tc>
        <w:tc>
          <w:tcPr>
            <w:tcW w:w="402" w:type="pct"/>
            <w:shd w:val="clear" w:color="auto" w:fill="auto"/>
            <w:vAlign w:val="center"/>
          </w:tcPr>
          <w:p w14:paraId="3B729C54" w14:textId="77777777" w:rsidR="00795AF9" w:rsidRPr="006C6D32" w:rsidRDefault="00795AF9" w:rsidP="00E4246C">
            <w:pPr>
              <w:suppressAutoHyphens/>
              <w:jc w:val="center"/>
              <w:rPr>
                <w:sz w:val="18"/>
                <w:szCs w:val="18"/>
              </w:rPr>
            </w:pPr>
            <w:r w:rsidRPr="006C6D32">
              <w:rPr>
                <w:sz w:val="18"/>
                <w:szCs w:val="18"/>
              </w:rPr>
              <w:t>27</w:t>
            </w:r>
          </w:p>
        </w:tc>
        <w:tc>
          <w:tcPr>
            <w:tcW w:w="502" w:type="pct"/>
            <w:shd w:val="clear" w:color="auto" w:fill="auto"/>
            <w:vAlign w:val="center"/>
          </w:tcPr>
          <w:p w14:paraId="36E419F5" w14:textId="77777777" w:rsidR="00795AF9" w:rsidRPr="006C6D32" w:rsidRDefault="00795AF9" w:rsidP="00E4246C">
            <w:pPr>
              <w:suppressAutoHyphens/>
              <w:jc w:val="center"/>
              <w:rPr>
                <w:sz w:val="18"/>
                <w:szCs w:val="18"/>
              </w:rPr>
            </w:pPr>
            <w:r w:rsidRPr="006C6D32">
              <w:rPr>
                <w:sz w:val="18"/>
                <w:szCs w:val="18"/>
              </w:rPr>
              <w:t>0,41</w:t>
            </w:r>
          </w:p>
        </w:tc>
        <w:tc>
          <w:tcPr>
            <w:tcW w:w="351" w:type="pct"/>
            <w:shd w:val="clear" w:color="auto" w:fill="auto"/>
            <w:vAlign w:val="center"/>
          </w:tcPr>
          <w:p w14:paraId="67C4A4DE" w14:textId="77777777" w:rsidR="00795AF9" w:rsidRPr="006C6D32" w:rsidRDefault="00795AF9" w:rsidP="00E4246C">
            <w:pPr>
              <w:suppressAutoHyphens/>
              <w:jc w:val="center"/>
              <w:rPr>
                <w:sz w:val="18"/>
                <w:szCs w:val="18"/>
              </w:rPr>
            </w:pPr>
            <w:r w:rsidRPr="006C6D32">
              <w:rPr>
                <w:sz w:val="18"/>
                <w:szCs w:val="18"/>
              </w:rPr>
              <w:t>6,2</w:t>
            </w:r>
          </w:p>
        </w:tc>
        <w:tc>
          <w:tcPr>
            <w:tcW w:w="452" w:type="pct"/>
            <w:shd w:val="clear" w:color="auto" w:fill="auto"/>
            <w:vAlign w:val="center"/>
          </w:tcPr>
          <w:p w14:paraId="7DF5C2D2" w14:textId="77777777" w:rsidR="00795AF9" w:rsidRPr="006C6D32" w:rsidRDefault="00795AF9" w:rsidP="00E4246C">
            <w:pPr>
              <w:suppressAutoHyphens/>
              <w:jc w:val="center"/>
              <w:rPr>
                <w:sz w:val="18"/>
                <w:szCs w:val="18"/>
              </w:rPr>
            </w:pPr>
            <w:r w:rsidRPr="006C6D32">
              <w:rPr>
                <w:sz w:val="18"/>
                <w:szCs w:val="18"/>
              </w:rPr>
              <w:t>87,1</w:t>
            </w:r>
          </w:p>
        </w:tc>
        <w:tc>
          <w:tcPr>
            <w:tcW w:w="401" w:type="pct"/>
            <w:shd w:val="clear" w:color="auto" w:fill="auto"/>
            <w:vAlign w:val="center"/>
          </w:tcPr>
          <w:p w14:paraId="583FDAE3" w14:textId="77777777" w:rsidR="00795AF9" w:rsidRPr="006C6D32" w:rsidRDefault="00795AF9" w:rsidP="00E4246C">
            <w:pPr>
              <w:suppressAutoHyphens/>
              <w:jc w:val="center"/>
              <w:rPr>
                <w:sz w:val="18"/>
                <w:szCs w:val="18"/>
              </w:rPr>
            </w:pPr>
            <w:r w:rsidRPr="006C6D32">
              <w:rPr>
                <w:sz w:val="18"/>
                <w:szCs w:val="18"/>
              </w:rPr>
              <w:t>0,62</w:t>
            </w:r>
          </w:p>
        </w:tc>
        <w:tc>
          <w:tcPr>
            <w:tcW w:w="428" w:type="pct"/>
            <w:vAlign w:val="center"/>
          </w:tcPr>
          <w:p w14:paraId="24BD262F" w14:textId="77777777" w:rsidR="00795AF9" w:rsidRPr="006C6D32" w:rsidRDefault="00795AF9" w:rsidP="00E4246C">
            <w:pPr>
              <w:suppressAutoHyphens/>
              <w:jc w:val="center"/>
              <w:rPr>
                <w:sz w:val="18"/>
                <w:szCs w:val="18"/>
              </w:rPr>
            </w:pPr>
            <w:r w:rsidRPr="006C6D32">
              <w:rPr>
                <w:sz w:val="18"/>
                <w:szCs w:val="18"/>
              </w:rPr>
              <w:t xml:space="preserve">748,30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076EAC40" w14:textId="77777777" w:rsidR="00795AF9" w:rsidRPr="006C6D32" w:rsidRDefault="00795AF9" w:rsidP="00E4246C">
            <w:pPr>
              <w:suppressAutoHyphens/>
              <w:jc w:val="center"/>
              <w:rPr>
                <w:sz w:val="18"/>
                <w:szCs w:val="18"/>
              </w:rPr>
            </w:pPr>
            <w:r w:rsidRPr="006C6D32">
              <w:rPr>
                <w:sz w:val="18"/>
                <w:szCs w:val="18"/>
              </w:rPr>
              <w:t>2544</w:t>
            </w:r>
          </w:p>
        </w:tc>
      </w:tr>
      <w:tr w:rsidR="00795AF9" w:rsidRPr="006C6D32" w14:paraId="358F1E0B" w14:textId="77777777" w:rsidTr="00E4246C">
        <w:trPr>
          <w:trHeight w:val="20"/>
          <w:jc w:val="center"/>
        </w:trPr>
        <w:tc>
          <w:tcPr>
            <w:tcW w:w="299" w:type="pct"/>
            <w:shd w:val="clear" w:color="auto" w:fill="auto"/>
            <w:vAlign w:val="center"/>
          </w:tcPr>
          <w:p w14:paraId="1DF0F855" w14:textId="77777777" w:rsidR="00795AF9" w:rsidRPr="006C6D32" w:rsidRDefault="00795AF9" w:rsidP="00E4246C">
            <w:pPr>
              <w:suppressAutoHyphens/>
              <w:jc w:val="center"/>
              <w:rPr>
                <w:sz w:val="18"/>
                <w:szCs w:val="18"/>
              </w:rPr>
            </w:pPr>
            <w:r w:rsidRPr="006C6D32">
              <w:rPr>
                <w:sz w:val="18"/>
                <w:szCs w:val="18"/>
              </w:rPr>
              <w:t>027</w:t>
            </w:r>
          </w:p>
        </w:tc>
        <w:tc>
          <w:tcPr>
            <w:tcW w:w="753" w:type="pct"/>
            <w:vAlign w:val="center"/>
          </w:tcPr>
          <w:p w14:paraId="4073A820" w14:textId="77777777" w:rsidR="00795AF9" w:rsidRPr="006C6D32" w:rsidRDefault="00795AF9" w:rsidP="00E4246C">
            <w:pPr>
              <w:suppressAutoHyphens/>
              <w:jc w:val="center"/>
              <w:rPr>
                <w:sz w:val="18"/>
                <w:szCs w:val="18"/>
              </w:rPr>
            </w:pPr>
            <w:r w:rsidRPr="006C6D32">
              <w:rPr>
                <w:sz w:val="18"/>
                <w:szCs w:val="18"/>
              </w:rPr>
              <w:t>Siloso pastato katilinės kaminas</w:t>
            </w:r>
          </w:p>
        </w:tc>
        <w:tc>
          <w:tcPr>
            <w:tcW w:w="802" w:type="pct"/>
            <w:shd w:val="clear" w:color="auto" w:fill="auto"/>
            <w:vAlign w:val="center"/>
          </w:tcPr>
          <w:p w14:paraId="3005A5E6" w14:textId="77777777" w:rsidR="00795AF9" w:rsidRPr="006C6D32" w:rsidRDefault="00795AF9" w:rsidP="00E4246C">
            <w:pPr>
              <w:suppressAutoHyphens/>
              <w:jc w:val="center"/>
              <w:rPr>
                <w:sz w:val="18"/>
                <w:szCs w:val="18"/>
              </w:rPr>
            </w:pPr>
            <w:r w:rsidRPr="006C6D32">
              <w:rPr>
                <w:sz w:val="18"/>
                <w:szCs w:val="18"/>
              </w:rPr>
              <w:t>6124742 499472</w:t>
            </w:r>
          </w:p>
        </w:tc>
        <w:tc>
          <w:tcPr>
            <w:tcW w:w="402" w:type="pct"/>
            <w:shd w:val="clear" w:color="auto" w:fill="auto"/>
            <w:vAlign w:val="center"/>
          </w:tcPr>
          <w:p w14:paraId="63BA2CF6" w14:textId="77777777" w:rsidR="00795AF9" w:rsidRPr="006C6D32" w:rsidRDefault="00795AF9" w:rsidP="00E4246C">
            <w:pPr>
              <w:suppressAutoHyphens/>
              <w:jc w:val="center"/>
              <w:rPr>
                <w:sz w:val="18"/>
                <w:szCs w:val="18"/>
              </w:rPr>
            </w:pPr>
            <w:r w:rsidRPr="006C6D32">
              <w:rPr>
                <w:sz w:val="18"/>
                <w:szCs w:val="18"/>
              </w:rPr>
              <w:t>10</w:t>
            </w:r>
          </w:p>
        </w:tc>
        <w:tc>
          <w:tcPr>
            <w:tcW w:w="502" w:type="pct"/>
            <w:shd w:val="clear" w:color="auto" w:fill="auto"/>
            <w:vAlign w:val="center"/>
          </w:tcPr>
          <w:p w14:paraId="785BD359" w14:textId="77777777" w:rsidR="00795AF9" w:rsidRPr="006C6D32" w:rsidRDefault="00795AF9" w:rsidP="00E4246C">
            <w:pPr>
              <w:suppressAutoHyphens/>
              <w:jc w:val="center"/>
              <w:rPr>
                <w:sz w:val="18"/>
                <w:szCs w:val="18"/>
              </w:rPr>
            </w:pPr>
            <w:r w:rsidRPr="006C6D32">
              <w:rPr>
                <w:sz w:val="18"/>
                <w:szCs w:val="18"/>
              </w:rPr>
              <w:t>0,25</w:t>
            </w:r>
          </w:p>
        </w:tc>
        <w:tc>
          <w:tcPr>
            <w:tcW w:w="351" w:type="pct"/>
            <w:shd w:val="clear" w:color="auto" w:fill="auto"/>
            <w:vAlign w:val="center"/>
          </w:tcPr>
          <w:p w14:paraId="75C7F271" w14:textId="77777777" w:rsidR="00795AF9" w:rsidRPr="006C6D32" w:rsidRDefault="00795AF9" w:rsidP="00E4246C">
            <w:pPr>
              <w:suppressAutoHyphens/>
              <w:jc w:val="center"/>
              <w:rPr>
                <w:sz w:val="18"/>
                <w:szCs w:val="18"/>
              </w:rPr>
            </w:pPr>
            <w:r w:rsidRPr="006C6D32">
              <w:rPr>
                <w:sz w:val="18"/>
                <w:szCs w:val="18"/>
              </w:rPr>
              <w:t>11</w:t>
            </w:r>
          </w:p>
        </w:tc>
        <w:tc>
          <w:tcPr>
            <w:tcW w:w="452" w:type="pct"/>
            <w:shd w:val="clear" w:color="auto" w:fill="auto"/>
            <w:vAlign w:val="center"/>
          </w:tcPr>
          <w:p w14:paraId="12ACD5A9" w14:textId="77777777" w:rsidR="00795AF9" w:rsidRPr="006C6D32" w:rsidRDefault="00795AF9" w:rsidP="00E4246C">
            <w:pPr>
              <w:suppressAutoHyphens/>
              <w:jc w:val="center"/>
              <w:rPr>
                <w:sz w:val="18"/>
                <w:szCs w:val="18"/>
              </w:rPr>
            </w:pPr>
            <w:r w:rsidRPr="006C6D32">
              <w:rPr>
                <w:sz w:val="18"/>
                <w:szCs w:val="18"/>
              </w:rPr>
              <w:t>62,6</w:t>
            </w:r>
          </w:p>
        </w:tc>
        <w:tc>
          <w:tcPr>
            <w:tcW w:w="401" w:type="pct"/>
            <w:shd w:val="clear" w:color="auto" w:fill="auto"/>
            <w:vAlign w:val="center"/>
          </w:tcPr>
          <w:p w14:paraId="0B8D6A92" w14:textId="77777777" w:rsidR="00795AF9" w:rsidRPr="006C6D32" w:rsidRDefault="00795AF9" w:rsidP="00E4246C">
            <w:pPr>
              <w:suppressAutoHyphens/>
              <w:jc w:val="center"/>
              <w:rPr>
                <w:sz w:val="18"/>
                <w:szCs w:val="18"/>
              </w:rPr>
            </w:pPr>
            <w:r w:rsidRPr="006C6D32">
              <w:rPr>
                <w:sz w:val="18"/>
                <w:szCs w:val="18"/>
              </w:rPr>
              <w:t>0,34</w:t>
            </w:r>
          </w:p>
        </w:tc>
        <w:tc>
          <w:tcPr>
            <w:tcW w:w="428" w:type="pct"/>
            <w:vAlign w:val="center"/>
          </w:tcPr>
          <w:p w14:paraId="4B3E2307" w14:textId="77777777" w:rsidR="00795AF9" w:rsidRPr="006C6D32" w:rsidRDefault="00795AF9" w:rsidP="00E4246C">
            <w:pPr>
              <w:suppressAutoHyphens/>
              <w:jc w:val="center"/>
              <w:rPr>
                <w:sz w:val="18"/>
                <w:szCs w:val="18"/>
              </w:rPr>
            </w:pPr>
            <w:r w:rsidRPr="006C6D32">
              <w:rPr>
                <w:sz w:val="18"/>
                <w:szCs w:val="18"/>
              </w:rPr>
              <w:t xml:space="preserve">45,46 </w:t>
            </w:r>
          </w:p>
          <w:p w14:paraId="29D2A207" w14:textId="77777777" w:rsidR="00795AF9" w:rsidRPr="006C6D32" w:rsidRDefault="00795AF9" w:rsidP="00E4246C">
            <w:pPr>
              <w:suppressAutoHyphens/>
              <w:jc w:val="center"/>
              <w:rPr>
                <w:sz w:val="18"/>
                <w:szCs w:val="18"/>
              </w:rPr>
            </w:pP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109EC242" w14:textId="77777777" w:rsidR="00795AF9" w:rsidRPr="006C6D32" w:rsidRDefault="00795AF9" w:rsidP="00E4246C">
            <w:pPr>
              <w:suppressAutoHyphens/>
              <w:jc w:val="center"/>
              <w:rPr>
                <w:sz w:val="18"/>
                <w:szCs w:val="18"/>
              </w:rPr>
            </w:pPr>
            <w:r w:rsidRPr="006C6D32">
              <w:rPr>
                <w:sz w:val="18"/>
                <w:szCs w:val="18"/>
              </w:rPr>
              <w:t>6624</w:t>
            </w:r>
          </w:p>
        </w:tc>
      </w:tr>
      <w:tr w:rsidR="00795AF9" w:rsidRPr="006C6D32" w14:paraId="24B55C41" w14:textId="77777777" w:rsidTr="00E4246C">
        <w:trPr>
          <w:trHeight w:val="643"/>
          <w:jc w:val="center"/>
        </w:trPr>
        <w:tc>
          <w:tcPr>
            <w:tcW w:w="299" w:type="pct"/>
            <w:shd w:val="clear" w:color="auto" w:fill="auto"/>
            <w:vAlign w:val="center"/>
          </w:tcPr>
          <w:p w14:paraId="4E804B16" w14:textId="77777777" w:rsidR="00795AF9" w:rsidRPr="006C6D32" w:rsidRDefault="00795AF9" w:rsidP="00E4246C">
            <w:pPr>
              <w:suppressAutoHyphens/>
              <w:jc w:val="center"/>
              <w:rPr>
                <w:sz w:val="18"/>
                <w:szCs w:val="18"/>
              </w:rPr>
            </w:pPr>
            <w:r w:rsidRPr="006C6D32">
              <w:rPr>
                <w:sz w:val="18"/>
                <w:szCs w:val="18"/>
              </w:rPr>
              <w:t>028</w:t>
            </w:r>
          </w:p>
        </w:tc>
        <w:tc>
          <w:tcPr>
            <w:tcW w:w="753" w:type="pct"/>
            <w:vAlign w:val="center"/>
          </w:tcPr>
          <w:p w14:paraId="2ACD6296" w14:textId="77777777" w:rsidR="00795AF9" w:rsidRPr="006C6D32" w:rsidRDefault="00795AF9" w:rsidP="00E4246C">
            <w:pPr>
              <w:suppressAutoHyphens/>
              <w:jc w:val="center"/>
              <w:rPr>
                <w:sz w:val="18"/>
                <w:szCs w:val="18"/>
              </w:rPr>
            </w:pPr>
            <w:r w:rsidRPr="006C6D32">
              <w:rPr>
                <w:sz w:val="18"/>
                <w:szCs w:val="18"/>
              </w:rPr>
              <w:t>Syvų saturacijos vožtuvas</w:t>
            </w:r>
          </w:p>
        </w:tc>
        <w:tc>
          <w:tcPr>
            <w:tcW w:w="802" w:type="pct"/>
            <w:shd w:val="clear" w:color="auto" w:fill="auto"/>
            <w:vAlign w:val="center"/>
          </w:tcPr>
          <w:p w14:paraId="244BD4EF" w14:textId="77777777" w:rsidR="00795AF9" w:rsidRPr="006C6D32" w:rsidRDefault="00795AF9" w:rsidP="00E4246C">
            <w:pPr>
              <w:suppressAutoHyphens/>
              <w:jc w:val="center"/>
              <w:rPr>
                <w:sz w:val="18"/>
                <w:szCs w:val="18"/>
              </w:rPr>
            </w:pPr>
            <w:r w:rsidRPr="006C6D32">
              <w:rPr>
                <w:sz w:val="18"/>
                <w:szCs w:val="18"/>
              </w:rPr>
              <w:t>6124653 499466</w:t>
            </w:r>
          </w:p>
        </w:tc>
        <w:tc>
          <w:tcPr>
            <w:tcW w:w="402" w:type="pct"/>
            <w:shd w:val="clear" w:color="auto" w:fill="auto"/>
            <w:vAlign w:val="center"/>
          </w:tcPr>
          <w:p w14:paraId="0C349065" w14:textId="77777777" w:rsidR="00795AF9" w:rsidRPr="006C6D32" w:rsidRDefault="00795AF9" w:rsidP="00E4246C">
            <w:pPr>
              <w:suppressAutoHyphens/>
              <w:jc w:val="center"/>
              <w:rPr>
                <w:sz w:val="18"/>
                <w:szCs w:val="18"/>
              </w:rPr>
            </w:pPr>
            <w:r w:rsidRPr="006C6D32">
              <w:rPr>
                <w:sz w:val="18"/>
                <w:szCs w:val="18"/>
              </w:rPr>
              <w:t>25</w:t>
            </w:r>
          </w:p>
        </w:tc>
        <w:tc>
          <w:tcPr>
            <w:tcW w:w="502" w:type="pct"/>
            <w:shd w:val="clear" w:color="auto" w:fill="auto"/>
            <w:vAlign w:val="center"/>
          </w:tcPr>
          <w:p w14:paraId="579435AD" w14:textId="77777777" w:rsidR="00795AF9" w:rsidRPr="006C6D32" w:rsidRDefault="00795AF9" w:rsidP="00E4246C">
            <w:pPr>
              <w:suppressAutoHyphens/>
              <w:jc w:val="center"/>
              <w:rPr>
                <w:sz w:val="18"/>
                <w:szCs w:val="18"/>
              </w:rPr>
            </w:pPr>
            <w:r w:rsidRPr="006C6D32">
              <w:rPr>
                <w:sz w:val="18"/>
                <w:szCs w:val="18"/>
              </w:rPr>
              <w:t>0,21</w:t>
            </w:r>
          </w:p>
        </w:tc>
        <w:tc>
          <w:tcPr>
            <w:tcW w:w="351" w:type="pct"/>
            <w:shd w:val="clear" w:color="auto" w:fill="auto"/>
            <w:vAlign w:val="center"/>
          </w:tcPr>
          <w:p w14:paraId="6BDC1685" w14:textId="77777777" w:rsidR="00795AF9" w:rsidRPr="006C6D32" w:rsidRDefault="00795AF9" w:rsidP="00E4246C">
            <w:pPr>
              <w:suppressAutoHyphens/>
              <w:jc w:val="center"/>
              <w:rPr>
                <w:sz w:val="18"/>
                <w:szCs w:val="18"/>
              </w:rPr>
            </w:pPr>
            <w:r w:rsidRPr="006C6D32">
              <w:rPr>
                <w:sz w:val="18"/>
                <w:szCs w:val="18"/>
              </w:rPr>
              <w:t>34,5</w:t>
            </w:r>
          </w:p>
        </w:tc>
        <w:tc>
          <w:tcPr>
            <w:tcW w:w="452" w:type="pct"/>
            <w:shd w:val="clear" w:color="auto" w:fill="auto"/>
            <w:vAlign w:val="center"/>
          </w:tcPr>
          <w:p w14:paraId="7558E300" w14:textId="77777777" w:rsidR="00795AF9" w:rsidRPr="006C6D32" w:rsidRDefault="00795AF9" w:rsidP="00E4246C">
            <w:pPr>
              <w:suppressAutoHyphens/>
              <w:jc w:val="center"/>
              <w:rPr>
                <w:sz w:val="18"/>
                <w:szCs w:val="18"/>
              </w:rPr>
            </w:pPr>
            <w:r w:rsidRPr="006C6D32">
              <w:rPr>
                <w:sz w:val="18"/>
                <w:szCs w:val="18"/>
              </w:rPr>
              <w:t>54,6</w:t>
            </w:r>
          </w:p>
        </w:tc>
        <w:tc>
          <w:tcPr>
            <w:tcW w:w="401" w:type="pct"/>
            <w:shd w:val="clear" w:color="auto" w:fill="auto"/>
            <w:vAlign w:val="center"/>
          </w:tcPr>
          <w:p w14:paraId="6E096C69" w14:textId="77777777" w:rsidR="00795AF9" w:rsidRPr="006C6D32" w:rsidRDefault="00795AF9" w:rsidP="00E4246C">
            <w:pPr>
              <w:suppressAutoHyphens/>
              <w:jc w:val="center"/>
              <w:rPr>
                <w:sz w:val="18"/>
                <w:szCs w:val="18"/>
              </w:rPr>
            </w:pPr>
            <w:r w:rsidRPr="006C6D32">
              <w:rPr>
                <w:sz w:val="18"/>
                <w:szCs w:val="18"/>
              </w:rPr>
              <w:t>0,95</w:t>
            </w:r>
          </w:p>
        </w:tc>
        <w:tc>
          <w:tcPr>
            <w:tcW w:w="428" w:type="pct"/>
            <w:vAlign w:val="center"/>
          </w:tcPr>
          <w:p w14:paraId="7A90EA42" w14:textId="77777777" w:rsidR="00795AF9" w:rsidRPr="006C6D32" w:rsidRDefault="00795AF9" w:rsidP="00E4246C">
            <w:pPr>
              <w:suppressAutoHyphens/>
              <w:jc w:val="center"/>
              <w:rPr>
                <w:sz w:val="18"/>
                <w:szCs w:val="18"/>
              </w:rPr>
            </w:pPr>
            <w:r w:rsidRPr="006C6D32">
              <w:rPr>
                <w:sz w:val="18"/>
                <w:szCs w:val="18"/>
              </w:rPr>
              <w:t xml:space="preserve">719,35 </w:t>
            </w:r>
            <w:r w:rsidRPr="006C6D32">
              <w:rPr>
                <w:rFonts w:ascii="Verdana" w:hAnsi="Verdana" w:cs="Arial"/>
                <w:sz w:val="18"/>
                <w:szCs w:val="18"/>
              </w:rPr>
              <w:t>OU</w:t>
            </w:r>
            <w:r w:rsidRPr="006C6D32">
              <w:rPr>
                <w:rFonts w:ascii="Verdana" w:hAnsi="Verdana" w:cs="Arial"/>
                <w:sz w:val="18"/>
                <w:szCs w:val="18"/>
                <w:vertAlign w:val="subscript"/>
              </w:rPr>
              <w:t>E</w:t>
            </w:r>
            <w:r w:rsidRPr="006C6D32">
              <w:rPr>
                <w:rFonts w:ascii="Verdana" w:hAnsi="Verdana" w:cs="Arial"/>
                <w:sz w:val="18"/>
                <w:szCs w:val="18"/>
              </w:rPr>
              <w:t>/s</w:t>
            </w:r>
          </w:p>
        </w:tc>
        <w:tc>
          <w:tcPr>
            <w:tcW w:w="610" w:type="pct"/>
            <w:shd w:val="clear" w:color="auto" w:fill="auto"/>
            <w:vAlign w:val="center"/>
          </w:tcPr>
          <w:p w14:paraId="2477D865" w14:textId="77777777" w:rsidR="00795AF9" w:rsidRPr="006C6D32" w:rsidRDefault="00795AF9" w:rsidP="00E4246C">
            <w:pPr>
              <w:suppressAutoHyphens/>
              <w:jc w:val="center"/>
              <w:rPr>
                <w:sz w:val="18"/>
                <w:szCs w:val="18"/>
              </w:rPr>
            </w:pPr>
            <w:r w:rsidRPr="006C6D32">
              <w:rPr>
                <w:sz w:val="18"/>
                <w:szCs w:val="18"/>
              </w:rPr>
              <w:t>2400</w:t>
            </w:r>
          </w:p>
        </w:tc>
      </w:tr>
      <w:tr w:rsidR="00795AF9" w:rsidRPr="006C6D32" w14:paraId="1C365837" w14:textId="77777777" w:rsidTr="00E4246C">
        <w:trPr>
          <w:trHeight w:val="20"/>
          <w:jc w:val="center"/>
        </w:trPr>
        <w:tc>
          <w:tcPr>
            <w:tcW w:w="299" w:type="pct"/>
            <w:shd w:val="clear" w:color="auto" w:fill="auto"/>
            <w:vAlign w:val="center"/>
          </w:tcPr>
          <w:p w14:paraId="5CA100FA" w14:textId="77777777" w:rsidR="00795AF9" w:rsidRPr="006C6D32" w:rsidRDefault="00795AF9" w:rsidP="00E4246C">
            <w:pPr>
              <w:suppressAutoHyphens/>
              <w:jc w:val="center"/>
              <w:rPr>
                <w:sz w:val="18"/>
                <w:szCs w:val="18"/>
              </w:rPr>
            </w:pPr>
            <w:r w:rsidRPr="006C6D32">
              <w:rPr>
                <w:sz w:val="18"/>
                <w:szCs w:val="18"/>
              </w:rPr>
              <w:t>602</w:t>
            </w:r>
          </w:p>
        </w:tc>
        <w:tc>
          <w:tcPr>
            <w:tcW w:w="753" w:type="pct"/>
            <w:vAlign w:val="center"/>
          </w:tcPr>
          <w:p w14:paraId="27AF6F15" w14:textId="77777777" w:rsidR="00795AF9" w:rsidRPr="006C6D32" w:rsidRDefault="00795AF9" w:rsidP="00E4246C">
            <w:pPr>
              <w:suppressAutoHyphens/>
              <w:jc w:val="center"/>
              <w:rPr>
                <w:sz w:val="18"/>
                <w:szCs w:val="18"/>
              </w:rPr>
            </w:pPr>
            <w:r w:rsidRPr="006C6D32">
              <w:rPr>
                <w:sz w:val="18"/>
                <w:szCs w:val="18"/>
              </w:rPr>
              <w:t>Dažymo darbai</w:t>
            </w:r>
          </w:p>
        </w:tc>
        <w:tc>
          <w:tcPr>
            <w:tcW w:w="802" w:type="pct"/>
            <w:shd w:val="clear" w:color="auto" w:fill="auto"/>
            <w:vAlign w:val="center"/>
          </w:tcPr>
          <w:p w14:paraId="10454090" w14:textId="77777777" w:rsidR="00795AF9" w:rsidRPr="006C6D32" w:rsidRDefault="00795AF9" w:rsidP="00E4246C">
            <w:pPr>
              <w:suppressAutoHyphens/>
              <w:jc w:val="center"/>
              <w:rPr>
                <w:sz w:val="18"/>
                <w:szCs w:val="18"/>
              </w:rPr>
            </w:pPr>
            <w:r w:rsidRPr="006C6D32">
              <w:rPr>
                <w:sz w:val="18"/>
                <w:szCs w:val="18"/>
              </w:rPr>
              <w:t>6124645  499513</w:t>
            </w:r>
          </w:p>
        </w:tc>
        <w:tc>
          <w:tcPr>
            <w:tcW w:w="402" w:type="pct"/>
            <w:shd w:val="clear" w:color="auto" w:fill="auto"/>
            <w:vAlign w:val="center"/>
          </w:tcPr>
          <w:p w14:paraId="4BCA962D" w14:textId="77777777" w:rsidR="00795AF9" w:rsidRPr="006C6D32" w:rsidRDefault="00795AF9" w:rsidP="00E4246C">
            <w:pPr>
              <w:suppressAutoHyphens/>
              <w:jc w:val="center"/>
              <w:rPr>
                <w:sz w:val="18"/>
                <w:szCs w:val="18"/>
              </w:rPr>
            </w:pPr>
            <w:r w:rsidRPr="006C6D32">
              <w:rPr>
                <w:sz w:val="18"/>
                <w:szCs w:val="18"/>
              </w:rPr>
              <w:t>10</w:t>
            </w:r>
          </w:p>
        </w:tc>
        <w:tc>
          <w:tcPr>
            <w:tcW w:w="502" w:type="pct"/>
            <w:shd w:val="clear" w:color="auto" w:fill="auto"/>
            <w:vAlign w:val="center"/>
          </w:tcPr>
          <w:p w14:paraId="35F0093A" w14:textId="77777777" w:rsidR="00795AF9" w:rsidRPr="006C6D32" w:rsidRDefault="00795AF9" w:rsidP="00E4246C">
            <w:pPr>
              <w:suppressAutoHyphens/>
              <w:jc w:val="center"/>
              <w:rPr>
                <w:sz w:val="18"/>
                <w:szCs w:val="18"/>
              </w:rPr>
            </w:pPr>
            <w:r w:rsidRPr="006C6D32">
              <w:rPr>
                <w:sz w:val="18"/>
                <w:szCs w:val="18"/>
              </w:rPr>
              <w:t>0,5</w:t>
            </w:r>
          </w:p>
        </w:tc>
        <w:tc>
          <w:tcPr>
            <w:tcW w:w="351" w:type="pct"/>
            <w:shd w:val="clear" w:color="auto" w:fill="auto"/>
            <w:vAlign w:val="center"/>
          </w:tcPr>
          <w:p w14:paraId="549EB77B"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67F1D979"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vAlign w:val="center"/>
          </w:tcPr>
          <w:p w14:paraId="4430F776" w14:textId="77777777" w:rsidR="00795AF9" w:rsidRPr="006C6D32" w:rsidRDefault="00795AF9" w:rsidP="00E4246C">
            <w:pPr>
              <w:suppressAutoHyphens/>
              <w:jc w:val="center"/>
              <w:rPr>
                <w:sz w:val="18"/>
                <w:szCs w:val="18"/>
                <w:vertAlign w:val="superscript"/>
              </w:rPr>
            </w:pPr>
            <w:r w:rsidRPr="006C6D32">
              <w:rPr>
                <w:sz w:val="18"/>
                <w:szCs w:val="18"/>
              </w:rPr>
              <w:t>-</w:t>
            </w:r>
            <w:r w:rsidRPr="006C6D32">
              <w:rPr>
                <w:sz w:val="18"/>
                <w:szCs w:val="18"/>
                <w:vertAlign w:val="superscript"/>
              </w:rPr>
              <w:t>1</w:t>
            </w:r>
          </w:p>
        </w:tc>
        <w:tc>
          <w:tcPr>
            <w:tcW w:w="428" w:type="pct"/>
            <w:shd w:val="clear" w:color="auto" w:fill="auto"/>
            <w:vAlign w:val="center"/>
          </w:tcPr>
          <w:p w14:paraId="2592310D" w14:textId="77777777" w:rsidR="00795AF9" w:rsidRPr="006C6D32" w:rsidRDefault="00795AF9" w:rsidP="00E4246C">
            <w:pPr>
              <w:suppressAutoHyphens/>
              <w:jc w:val="center"/>
              <w:rPr>
                <w:sz w:val="18"/>
                <w:szCs w:val="18"/>
              </w:rPr>
            </w:pPr>
            <w:r w:rsidRPr="006C6D32">
              <w:rPr>
                <w:color w:val="000000"/>
                <w:sz w:val="18"/>
                <w:szCs w:val="18"/>
              </w:rPr>
              <w:t>1157,82  OUE/s</w:t>
            </w:r>
          </w:p>
        </w:tc>
        <w:tc>
          <w:tcPr>
            <w:tcW w:w="610" w:type="pct"/>
            <w:shd w:val="clear" w:color="auto" w:fill="auto"/>
            <w:vAlign w:val="center"/>
          </w:tcPr>
          <w:p w14:paraId="747088A0" w14:textId="77777777" w:rsidR="00795AF9" w:rsidRPr="006C6D32" w:rsidRDefault="00795AF9" w:rsidP="00E4246C">
            <w:pPr>
              <w:suppressAutoHyphens/>
              <w:jc w:val="center"/>
              <w:rPr>
                <w:sz w:val="18"/>
                <w:szCs w:val="18"/>
              </w:rPr>
            </w:pPr>
            <w:r w:rsidRPr="006C6D32">
              <w:rPr>
                <w:sz w:val="18"/>
                <w:szCs w:val="18"/>
              </w:rPr>
              <w:t>496</w:t>
            </w:r>
          </w:p>
        </w:tc>
      </w:tr>
      <w:tr w:rsidR="00795AF9" w:rsidRPr="006C6D32" w14:paraId="6726A228" w14:textId="77777777" w:rsidTr="00E4246C">
        <w:trPr>
          <w:trHeight w:val="20"/>
          <w:jc w:val="center"/>
        </w:trPr>
        <w:tc>
          <w:tcPr>
            <w:tcW w:w="299" w:type="pct"/>
            <w:shd w:val="clear" w:color="auto" w:fill="auto"/>
            <w:vAlign w:val="center"/>
          </w:tcPr>
          <w:p w14:paraId="6BE2F3A5" w14:textId="77777777" w:rsidR="00795AF9" w:rsidRPr="006C6D32" w:rsidRDefault="00795AF9" w:rsidP="00E4246C">
            <w:pPr>
              <w:suppressAutoHyphens/>
              <w:jc w:val="center"/>
              <w:rPr>
                <w:sz w:val="18"/>
                <w:szCs w:val="18"/>
              </w:rPr>
            </w:pPr>
            <w:r w:rsidRPr="006C6D32">
              <w:rPr>
                <w:sz w:val="18"/>
                <w:szCs w:val="18"/>
              </w:rPr>
              <w:t>605</w:t>
            </w:r>
          </w:p>
        </w:tc>
        <w:tc>
          <w:tcPr>
            <w:tcW w:w="753" w:type="pct"/>
            <w:vAlign w:val="center"/>
          </w:tcPr>
          <w:p w14:paraId="7CA9ED96" w14:textId="77777777" w:rsidR="00795AF9" w:rsidRPr="006C6D32" w:rsidRDefault="00795AF9" w:rsidP="00E4246C">
            <w:pPr>
              <w:suppressAutoHyphens/>
              <w:jc w:val="center"/>
              <w:rPr>
                <w:sz w:val="18"/>
                <w:szCs w:val="18"/>
              </w:rPr>
            </w:pPr>
            <w:r w:rsidRPr="006C6D32">
              <w:rPr>
                <w:sz w:val="18"/>
                <w:szCs w:val="18"/>
              </w:rPr>
              <w:t>Dumblo džiovinimo aikštelė</w:t>
            </w:r>
          </w:p>
        </w:tc>
        <w:tc>
          <w:tcPr>
            <w:tcW w:w="802" w:type="pct"/>
            <w:shd w:val="clear" w:color="auto" w:fill="auto"/>
            <w:vAlign w:val="center"/>
          </w:tcPr>
          <w:p w14:paraId="1E0C7C05" w14:textId="77777777" w:rsidR="00795AF9" w:rsidRPr="006C6D32" w:rsidRDefault="00795AF9" w:rsidP="00E4246C">
            <w:pPr>
              <w:jc w:val="center"/>
              <w:rPr>
                <w:sz w:val="18"/>
                <w:szCs w:val="18"/>
              </w:rPr>
            </w:pPr>
            <w:r w:rsidRPr="006C6D32">
              <w:rPr>
                <w:sz w:val="18"/>
                <w:szCs w:val="18"/>
              </w:rPr>
              <w:t>6123844 499095</w:t>
            </w:r>
          </w:p>
        </w:tc>
        <w:tc>
          <w:tcPr>
            <w:tcW w:w="402" w:type="pct"/>
            <w:shd w:val="clear" w:color="auto" w:fill="auto"/>
            <w:vAlign w:val="center"/>
          </w:tcPr>
          <w:p w14:paraId="5FFE8E47" w14:textId="77777777" w:rsidR="00795AF9" w:rsidRPr="006C6D32" w:rsidRDefault="00795AF9" w:rsidP="00E4246C">
            <w:pPr>
              <w:suppressAutoHyphens/>
              <w:jc w:val="center"/>
              <w:rPr>
                <w:sz w:val="18"/>
                <w:szCs w:val="18"/>
              </w:rPr>
            </w:pPr>
            <w:r w:rsidRPr="006C6D32">
              <w:rPr>
                <w:sz w:val="18"/>
                <w:szCs w:val="18"/>
              </w:rPr>
              <w:t>1,0</w:t>
            </w:r>
          </w:p>
        </w:tc>
        <w:tc>
          <w:tcPr>
            <w:tcW w:w="502" w:type="pct"/>
            <w:shd w:val="clear" w:color="auto" w:fill="auto"/>
            <w:vAlign w:val="center"/>
          </w:tcPr>
          <w:p w14:paraId="43A5180E" w14:textId="77777777" w:rsidR="00795AF9" w:rsidRPr="006C6D32" w:rsidRDefault="00795AF9" w:rsidP="00E4246C">
            <w:pPr>
              <w:suppressAutoHyphens/>
              <w:jc w:val="center"/>
              <w:rPr>
                <w:sz w:val="18"/>
                <w:szCs w:val="18"/>
              </w:rPr>
            </w:pPr>
            <w:r w:rsidRPr="006C6D32">
              <w:rPr>
                <w:sz w:val="18"/>
                <w:szCs w:val="18"/>
              </w:rPr>
              <w:t>106x75,5 m</w:t>
            </w:r>
          </w:p>
        </w:tc>
        <w:tc>
          <w:tcPr>
            <w:tcW w:w="351" w:type="pct"/>
            <w:shd w:val="clear" w:color="auto" w:fill="auto"/>
            <w:vAlign w:val="center"/>
          </w:tcPr>
          <w:p w14:paraId="2F9897E5"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0C07F89F"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28D9A9BB"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vAlign w:val="center"/>
          </w:tcPr>
          <w:p w14:paraId="415126BA" w14:textId="77777777" w:rsidR="00795AF9" w:rsidRPr="006C6D32" w:rsidRDefault="00795AF9" w:rsidP="00E4246C">
            <w:pPr>
              <w:suppressAutoHyphens/>
              <w:jc w:val="center"/>
              <w:rPr>
                <w:sz w:val="18"/>
                <w:szCs w:val="18"/>
              </w:rPr>
            </w:pPr>
            <w:r w:rsidRPr="006C6D32">
              <w:rPr>
                <w:sz w:val="18"/>
                <w:szCs w:val="18"/>
              </w:rPr>
              <w:t xml:space="preserve">0,393 </w:t>
            </w:r>
          </w:p>
          <w:p w14:paraId="61478576" w14:textId="77777777" w:rsidR="00795AF9" w:rsidRPr="006C6D32" w:rsidRDefault="00795AF9" w:rsidP="00E4246C">
            <w:pPr>
              <w:suppressAutoHyphens/>
              <w:jc w:val="center"/>
              <w:rPr>
                <w:sz w:val="18"/>
                <w:szCs w:val="18"/>
              </w:rPr>
            </w:pPr>
            <w:r w:rsidRPr="006C6D32">
              <w:rPr>
                <w:sz w:val="18"/>
                <w:szCs w:val="18"/>
              </w:rPr>
              <w:t>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c>
          <w:tcPr>
            <w:tcW w:w="610" w:type="pct"/>
            <w:shd w:val="clear" w:color="auto" w:fill="auto"/>
            <w:vAlign w:val="center"/>
          </w:tcPr>
          <w:p w14:paraId="0FD7DC2F" w14:textId="77777777" w:rsidR="00795AF9" w:rsidRPr="006C6D32" w:rsidRDefault="00795AF9" w:rsidP="00E4246C">
            <w:pPr>
              <w:suppressAutoHyphens/>
              <w:jc w:val="center"/>
              <w:rPr>
                <w:sz w:val="18"/>
                <w:szCs w:val="18"/>
              </w:rPr>
            </w:pPr>
            <w:r w:rsidRPr="006C6D32">
              <w:rPr>
                <w:sz w:val="18"/>
                <w:szCs w:val="18"/>
              </w:rPr>
              <w:t>4320</w:t>
            </w:r>
          </w:p>
        </w:tc>
      </w:tr>
      <w:tr w:rsidR="00795AF9" w:rsidRPr="006C6D32" w14:paraId="7F2B8D44" w14:textId="77777777" w:rsidTr="00E4246C">
        <w:trPr>
          <w:trHeight w:val="20"/>
          <w:jc w:val="center"/>
        </w:trPr>
        <w:tc>
          <w:tcPr>
            <w:tcW w:w="299" w:type="pct"/>
            <w:shd w:val="clear" w:color="auto" w:fill="auto"/>
            <w:vAlign w:val="center"/>
          </w:tcPr>
          <w:p w14:paraId="5027C361" w14:textId="77777777" w:rsidR="00795AF9" w:rsidRPr="006C6D32" w:rsidRDefault="00795AF9" w:rsidP="00E4246C">
            <w:pPr>
              <w:suppressAutoHyphens/>
              <w:jc w:val="center"/>
              <w:rPr>
                <w:sz w:val="18"/>
                <w:szCs w:val="18"/>
              </w:rPr>
            </w:pPr>
            <w:r w:rsidRPr="006C6D32">
              <w:rPr>
                <w:sz w:val="18"/>
                <w:szCs w:val="18"/>
              </w:rPr>
              <w:t>606</w:t>
            </w:r>
          </w:p>
        </w:tc>
        <w:tc>
          <w:tcPr>
            <w:tcW w:w="753" w:type="pct"/>
            <w:vAlign w:val="center"/>
          </w:tcPr>
          <w:p w14:paraId="207F3AD4" w14:textId="77777777" w:rsidR="00795AF9" w:rsidRPr="006C6D32" w:rsidRDefault="00795AF9" w:rsidP="00E4246C">
            <w:pPr>
              <w:suppressAutoHyphens/>
              <w:jc w:val="center"/>
              <w:rPr>
                <w:sz w:val="18"/>
                <w:szCs w:val="18"/>
              </w:rPr>
            </w:pPr>
            <w:r w:rsidRPr="006C6D32">
              <w:rPr>
                <w:sz w:val="18"/>
                <w:szCs w:val="18"/>
              </w:rPr>
              <w:t>Dumblo džiovinimo aikštelė</w:t>
            </w:r>
          </w:p>
        </w:tc>
        <w:tc>
          <w:tcPr>
            <w:tcW w:w="802" w:type="pct"/>
            <w:shd w:val="clear" w:color="auto" w:fill="auto"/>
            <w:vAlign w:val="center"/>
          </w:tcPr>
          <w:p w14:paraId="4C00A1A5" w14:textId="77777777" w:rsidR="00795AF9" w:rsidRPr="006C6D32" w:rsidRDefault="00795AF9" w:rsidP="00E4246C">
            <w:pPr>
              <w:jc w:val="center"/>
              <w:rPr>
                <w:sz w:val="18"/>
                <w:szCs w:val="18"/>
              </w:rPr>
            </w:pPr>
            <w:r w:rsidRPr="006C6D32">
              <w:rPr>
                <w:sz w:val="18"/>
                <w:szCs w:val="18"/>
              </w:rPr>
              <w:t>6124048  499569</w:t>
            </w:r>
          </w:p>
        </w:tc>
        <w:tc>
          <w:tcPr>
            <w:tcW w:w="402" w:type="pct"/>
            <w:shd w:val="clear" w:color="auto" w:fill="auto"/>
            <w:vAlign w:val="center"/>
          </w:tcPr>
          <w:p w14:paraId="4F460D7C" w14:textId="77777777" w:rsidR="00795AF9" w:rsidRPr="006C6D32" w:rsidRDefault="00795AF9" w:rsidP="00E4246C">
            <w:pPr>
              <w:suppressAutoHyphens/>
              <w:jc w:val="center"/>
              <w:rPr>
                <w:sz w:val="18"/>
                <w:szCs w:val="18"/>
              </w:rPr>
            </w:pPr>
            <w:r w:rsidRPr="006C6D32">
              <w:rPr>
                <w:sz w:val="18"/>
                <w:szCs w:val="18"/>
              </w:rPr>
              <w:t>1,0</w:t>
            </w:r>
          </w:p>
        </w:tc>
        <w:tc>
          <w:tcPr>
            <w:tcW w:w="502" w:type="pct"/>
            <w:shd w:val="clear" w:color="auto" w:fill="auto"/>
            <w:vAlign w:val="center"/>
          </w:tcPr>
          <w:p w14:paraId="4D802005" w14:textId="77777777" w:rsidR="00795AF9" w:rsidRPr="006C6D32" w:rsidRDefault="00795AF9" w:rsidP="00E4246C">
            <w:pPr>
              <w:suppressAutoHyphens/>
              <w:jc w:val="center"/>
              <w:rPr>
                <w:sz w:val="18"/>
                <w:szCs w:val="18"/>
              </w:rPr>
            </w:pPr>
            <w:r w:rsidRPr="006C6D32">
              <w:rPr>
                <w:sz w:val="18"/>
                <w:szCs w:val="18"/>
              </w:rPr>
              <w:t>75x80 m</w:t>
            </w:r>
          </w:p>
        </w:tc>
        <w:tc>
          <w:tcPr>
            <w:tcW w:w="351" w:type="pct"/>
            <w:shd w:val="clear" w:color="auto" w:fill="auto"/>
            <w:vAlign w:val="center"/>
          </w:tcPr>
          <w:p w14:paraId="47592EB7"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43620696"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22A375BF"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vAlign w:val="center"/>
          </w:tcPr>
          <w:p w14:paraId="73E8DE46" w14:textId="77777777" w:rsidR="00795AF9" w:rsidRPr="006C6D32" w:rsidRDefault="00795AF9" w:rsidP="00E4246C">
            <w:pPr>
              <w:suppressAutoHyphens/>
              <w:jc w:val="center"/>
              <w:rPr>
                <w:sz w:val="18"/>
                <w:szCs w:val="18"/>
              </w:rPr>
            </w:pPr>
            <w:r w:rsidRPr="006C6D32">
              <w:rPr>
                <w:sz w:val="18"/>
                <w:szCs w:val="18"/>
              </w:rPr>
              <w:t>0,393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c>
          <w:tcPr>
            <w:tcW w:w="610" w:type="pct"/>
            <w:shd w:val="clear" w:color="auto" w:fill="auto"/>
            <w:vAlign w:val="center"/>
          </w:tcPr>
          <w:p w14:paraId="47A424FB" w14:textId="77777777" w:rsidR="00795AF9" w:rsidRPr="006C6D32" w:rsidRDefault="00795AF9" w:rsidP="00E4246C">
            <w:pPr>
              <w:suppressAutoHyphens/>
              <w:jc w:val="center"/>
              <w:rPr>
                <w:sz w:val="18"/>
                <w:szCs w:val="18"/>
              </w:rPr>
            </w:pPr>
            <w:r w:rsidRPr="006C6D32">
              <w:rPr>
                <w:sz w:val="18"/>
                <w:szCs w:val="18"/>
              </w:rPr>
              <w:t>4320</w:t>
            </w:r>
          </w:p>
        </w:tc>
      </w:tr>
      <w:tr w:rsidR="00795AF9" w:rsidRPr="006C6D32" w14:paraId="7430D979" w14:textId="77777777" w:rsidTr="00E4246C">
        <w:trPr>
          <w:trHeight w:val="20"/>
          <w:jc w:val="center"/>
        </w:trPr>
        <w:tc>
          <w:tcPr>
            <w:tcW w:w="299" w:type="pct"/>
            <w:shd w:val="clear" w:color="auto" w:fill="auto"/>
            <w:vAlign w:val="center"/>
          </w:tcPr>
          <w:p w14:paraId="44D772F9" w14:textId="77777777" w:rsidR="00795AF9" w:rsidRPr="006C6D32" w:rsidRDefault="00795AF9" w:rsidP="00E4246C">
            <w:pPr>
              <w:suppressAutoHyphens/>
              <w:jc w:val="center"/>
              <w:rPr>
                <w:sz w:val="18"/>
                <w:szCs w:val="18"/>
              </w:rPr>
            </w:pPr>
            <w:r w:rsidRPr="006C6D32">
              <w:rPr>
                <w:sz w:val="18"/>
                <w:szCs w:val="18"/>
              </w:rPr>
              <w:t>607</w:t>
            </w:r>
          </w:p>
        </w:tc>
        <w:tc>
          <w:tcPr>
            <w:tcW w:w="753" w:type="pct"/>
            <w:vAlign w:val="center"/>
          </w:tcPr>
          <w:p w14:paraId="18628B4F" w14:textId="77777777" w:rsidR="00795AF9" w:rsidRPr="006C6D32" w:rsidRDefault="00795AF9" w:rsidP="00E4246C">
            <w:pPr>
              <w:suppressAutoHyphens/>
              <w:jc w:val="center"/>
              <w:rPr>
                <w:sz w:val="18"/>
                <w:szCs w:val="18"/>
              </w:rPr>
            </w:pPr>
            <w:r w:rsidRPr="006C6D32">
              <w:rPr>
                <w:sz w:val="18"/>
                <w:szCs w:val="18"/>
              </w:rPr>
              <w:t>2 purvo nusodinimo tvenkiniai</w:t>
            </w:r>
          </w:p>
        </w:tc>
        <w:tc>
          <w:tcPr>
            <w:tcW w:w="802" w:type="pct"/>
            <w:shd w:val="clear" w:color="auto" w:fill="auto"/>
            <w:vAlign w:val="center"/>
          </w:tcPr>
          <w:p w14:paraId="178708CE" w14:textId="77777777" w:rsidR="00795AF9" w:rsidRPr="006C6D32" w:rsidRDefault="00795AF9" w:rsidP="00E4246C">
            <w:pPr>
              <w:jc w:val="center"/>
              <w:rPr>
                <w:sz w:val="18"/>
                <w:szCs w:val="18"/>
              </w:rPr>
            </w:pPr>
            <w:r w:rsidRPr="006C6D32">
              <w:rPr>
                <w:sz w:val="18"/>
                <w:szCs w:val="18"/>
              </w:rPr>
              <w:t>6124144  499359</w:t>
            </w:r>
          </w:p>
        </w:tc>
        <w:tc>
          <w:tcPr>
            <w:tcW w:w="402" w:type="pct"/>
            <w:shd w:val="clear" w:color="auto" w:fill="auto"/>
            <w:vAlign w:val="center"/>
          </w:tcPr>
          <w:p w14:paraId="326975AB" w14:textId="77777777" w:rsidR="00795AF9" w:rsidRPr="006C6D32" w:rsidRDefault="00795AF9" w:rsidP="00E4246C">
            <w:pPr>
              <w:suppressAutoHyphens/>
              <w:jc w:val="center"/>
              <w:rPr>
                <w:sz w:val="18"/>
                <w:szCs w:val="18"/>
              </w:rPr>
            </w:pPr>
            <w:r w:rsidRPr="006C6D32">
              <w:rPr>
                <w:sz w:val="18"/>
                <w:szCs w:val="18"/>
              </w:rPr>
              <w:t>0</w:t>
            </w:r>
          </w:p>
        </w:tc>
        <w:tc>
          <w:tcPr>
            <w:tcW w:w="502" w:type="pct"/>
            <w:shd w:val="clear" w:color="auto" w:fill="auto"/>
            <w:vAlign w:val="center"/>
          </w:tcPr>
          <w:p w14:paraId="12D3E8C1" w14:textId="77777777" w:rsidR="00795AF9" w:rsidRPr="006C6D32" w:rsidRDefault="00795AF9" w:rsidP="00E4246C">
            <w:pPr>
              <w:suppressAutoHyphens/>
              <w:jc w:val="center"/>
              <w:rPr>
                <w:sz w:val="18"/>
                <w:szCs w:val="18"/>
              </w:rPr>
            </w:pPr>
            <w:r w:rsidRPr="006C6D32">
              <w:rPr>
                <w:sz w:val="18"/>
                <w:szCs w:val="18"/>
              </w:rPr>
              <w:t>134x209 m</w:t>
            </w:r>
          </w:p>
        </w:tc>
        <w:tc>
          <w:tcPr>
            <w:tcW w:w="351" w:type="pct"/>
            <w:shd w:val="clear" w:color="auto" w:fill="auto"/>
            <w:vAlign w:val="center"/>
          </w:tcPr>
          <w:p w14:paraId="66950077"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7D3FB296"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0FB33123"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tcPr>
          <w:p w14:paraId="6870BCF1" w14:textId="77777777" w:rsidR="00795AF9" w:rsidRPr="006C6D32" w:rsidRDefault="00795AF9" w:rsidP="00E4246C">
            <w:pPr>
              <w:suppressAutoHyphens/>
              <w:jc w:val="center"/>
              <w:rPr>
                <w:sz w:val="18"/>
                <w:szCs w:val="18"/>
              </w:rPr>
            </w:pPr>
            <w:r w:rsidRPr="006C6D32">
              <w:rPr>
                <w:sz w:val="18"/>
                <w:szCs w:val="18"/>
              </w:rPr>
              <w:t xml:space="preserve">3,7848 </w:t>
            </w:r>
          </w:p>
          <w:p w14:paraId="480D505A" w14:textId="77777777" w:rsidR="00795AF9" w:rsidRPr="006C6D32" w:rsidRDefault="00795AF9" w:rsidP="00E4246C">
            <w:pPr>
              <w:suppressAutoHyphens/>
              <w:jc w:val="center"/>
              <w:rPr>
                <w:sz w:val="18"/>
                <w:szCs w:val="18"/>
              </w:rPr>
            </w:pPr>
            <w:r w:rsidRPr="006C6D32">
              <w:rPr>
                <w:sz w:val="18"/>
                <w:szCs w:val="18"/>
              </w:rPr>
              <w:t>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c>
          <w:tcPr>
            <w:tcW w:w="610" w:type="pct"/>
            <w:shd w:val="clear" w:color="auto" w:fill="auto"/>
            <w:vAlign w:val="center"/>
          </w:tcPr>
          <w:p w14:paraId="41D06EA0" w14:textId="77777777" w:rsidR="00795AF9" w:rsidRPr="006C6D32" w:rsidRDefault="00795AF9" w:rsidP="00E4246C">
            <w:pPr>
              <w:suppressAutoHyphens/>
              <w:jc w:val="center"/>
              <w:rPr>
                <w:sz w:val="18"/>
                <w:szCs w:val="18"/>
              </w:rPr>
            </w:pPr>
            <w:r w:rsidRPr="006C6D32">
              <w:rPr>
                <w:sz w:val="18"/>
                <w:szCs w:val="18"/>
              </w:rPr>
              <w:t>5952</w:t>
            </w:r>
          </w:p>
        </w:tc>
      </w:tr>
      <w:tr w:rsidR="00795AF9" w:rsidRPr="006C6D32" w14:paraId="74E4A6F3" w14:textId="77777777" w:rsidTr="00E4246C">
        <w:trPr>
          <w:trHeight w:val="20"/>
          <w:jc w:val="center"/>
        </w:trPr>
        <w:tc>
          <w:tcPr>
            <w:tcW w:w="299" w:type="pct"/>
            <w:shd w:val="clear" w:color="auto" w:fill="auto"/>
            <w:vAlign w:val="center"/>
          </w:tcPr>
          <w:p w14:paraId="1113DFA3" w14:textId="77777777" w:rsidR="00795AF9" w:rsidRPr="006C6D32" w:rsidRDefault="00795AF9" w:rsidP="00E4246C">
            <w:pPr>
              <w:suppressAutoHyphens/>
              <w:jc w:val="center"/>
              <w:rPr>
                <w:sz w:val="18"/>
                <w:szCs w:val="18"/>
              </w:rPr>
            </w:pPr>
            <w:r w:rsidRPr="006C6D32">
              <w:rPr>
                <w:sz w:val="18"/>
                <w:szCs w:val="18"/>
              </w:rPr>
              <w:t>608</w:t>
            </w:r>
          </w:p>
        </w:tc>
        <w:tc>
          <w:tcPr>
            <w:tcW w:w="753" w:type="pct"/>
            <w:vAlign w:val="center"/>
          </w:tcPr>
          <w:p w14:paraId="42771A40" w14:textId="77777777" w:rsidR="00795AF9" w:rsidRPr="006C6D32" w:rsidRDefault="00795AF9" w:rsidP="00E4246C">
            <w:pPr>
              <w:suppressAutoHyphens/>
              <w:jc w:val="center"/>
              <w:rPr>
                <w:sz w:val="18"/>
                <w:szCs w:val="18"/>
              </w:rPr>
            </w:pPr>
            <w:r w:rsidRPr="006C6D32">
              <w:rPr>
                <w:sz w:val="18"/>
                <w:szCs w:val="18"/>
              </w:rPr>
              <w:t>Nušviesinto transporterinio vandens tvenkinys</w:t>
            </w:r>
          </w:p>
        </w:tc>
        <w:tc>
          <w:tcPr>
            <w:tcW w:w="802" w:type="pct"/>
            <w:shd w:val="clear" w:color="auto" w:fill="auto"/>
            <w:vAlign w:val="center"/>
          </w:tcPr>
          <w:p w14:paraId="6E36DF44" w14:textId="77777777" w:rsidR="00795AF9" w:rsidRPr="006C6D32" w:rsidRDefault="00795AF9" w:rsidP="00E4246C">
            <w:pPr>
              <w:jc w:val="center"/>
              <w:rPr>
                <w:sz w:val="18"/>
                <w:szCs w:val="18"/>
              </w:rPr>
            </w:pPr>
            <w:r w:rsidRPr="006C6D32">
              <w:rPr>
                <w:sz w:val="18"/>
                <w:szCs w:val="18"/>
              </w:rPr>
              <w:t>6124165  499285</w:t>
            </w:r>
          </w:p>
        </w:tc>
        <w:tc>
          <w:tcPr>
            <w:tcW w:w="402" w:type="pct"/>
            <w:shd w:val="clear" w:color="auto" w:fill="auto"/>
            <w:vAlign w:val="center"/>
          </w:tcPr>
          <w:p w14:paraId="4A20219F" w14:textId="77777777" w:rsidR="00795AF9" w:rsidRPr="006C6D32" w:rsidRDefault="00795AF9" w:rsidP="00E4246C">
            <w:pPr>
              <w:suppressAutoHyphens/>
              <w:jc w:val="center"/>
              <w:rPr>
                <w:sz w:val="18"/>
                <w:szCs w:val="18"/>
              </w:rPr>
            </w:pPr>
            <w:r w:rsidRPr="006C6D32">
              <w:rPr>
                <w:sz w:val="18"/>
                <w:szCs w:val="18"/>
              </w:rPr>
              <w:t>0</w:t>
            </w:r>
          </w:p>
        </w:tc>
        <w:tc>
          <w:tcPr>
            <w:tcW w:w="502" w:type="pct"/>
            <w:shd w:val="clear" w:color="auto" w:fill="auto"/>
            <w:vAlign w:val="center"/>
          </w:tcPr>
          <w:p w14:paraId="4DB6BC95" w14:textId="77777777" w:rsidR="00795AF9" w:rsidRPr="006C6D32" w:rsidRDefault="00795AF9" w:rsidP="00E4246C">
            <w:pPr>
              <w:suppressAutoHyphens/>
              <w:jc w:val="center"/>
              <w:rPr>
                <w:sz w:val="18"/>
                <w:szCs w:val="18"/>
              </w:rPr>
            </w:pPr>
            <w:r w:rsidRPr="006C6D32">
              <w:rPr>
                <w:sz w:val="18"/>
                <w:szCs w:val="18"/>
              </w:rPr>
              <w:t>63x127 m</w:t>
            </w:r>
          </w:p>
        </w:tc>
        <w:tc>
          <w:tcPr>
            <w:tcW w:w="351" w:type="pct"/>
            <w:shd w:val="clear" w:color="auto" w:fill="auto"/>
            <w:vAlign w:val="center"/>
          </w:tcPr>
          <w:p w14:paraId="766D8893"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631D778C"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7C801158"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tcPr>
          <w:p w14:paraId="582654DA" w14:textId="77777777" w:rsidR="00795AF9" w:rsidRPr="006C6D32" w:rsidRDefault="00795AF9" w:rsidP="00E4246C">
            <w:pPr>
              <w:suppressAutoHyphens/>
              <w:jc w:val="center"/>
              <w:rPr>
                <w:sz w:val="18"/>
                <w:szCs w:val="18"/>
              </w:rPr>
            </w:pPr>
            <w:r w:rsidRPr="006C6D32">
              <w:rPr>
                <w:sz w:val="18"/>
                <w:szCs w:val="18"/>
              </w:rPr>
              <w:t xml:space="preserve">3,7848 </w:t>
            </w:r>
          </w:p>
          <w:p w14:paraId="51922103" w14:textId="77777777" w:rsidR="00795AF9" w:rsidRPr="006C6D32" w:rsidRDefault="00795AF9" w:rsidP="00E4246C">
            <w:pPr>
              <w:suppressAutoHyphens/>
              <w:jc w:val="center"/>
              <w:rPr>
                <w:sz w:val="18"/>
                <w:szCs w:val="18"/>
              </w:rPr>
            </w:pPr>
            <w:r w:rsidRPr="006C6D32">
              <w:rPr>
                <w:sz w:val="18"/>
                <w:szCs w:val="18"/>
              </w:rPr>
              <w:t>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c>
          <w:tcPr>
            <w:tcW w:w="610" w:type="pct"/>
            <w:shd w:val="clear" w:color="auto" w:fill="auto"/>
            <w:vAlign w:val="center"/>
          </w:tcPr>
          <w:p w14:paraId="6E09468E" w14:textId="77777777" w:rsidR="00795AF9" w:rsidRPr="006C6D32" w:rsidRDefault="00795AF9" w:rsidP="00E4246C">
            <w:pPr>
              <w:suppressAutoHyphens/>
              <w:jc w:val="center"/>
              <w:rPr>
                <w:sz w:val="18"/>
                <w:szCs w:val="18"/>
              </w:rPr>
            </w:pPr>
            <w:r w:rsidRPr="006C6D32">
              <w:rPr>
                <w:sz w:val="18"/>
                <w:szCs w:val="18"/>
              </w:rPr>
              <w:t>5952</w:t>
            </w:r>
          </w:p>
        </w:tc>
      </w:tr>
      <w:tr w:rsidR="00795AF9" w:rsidRPr="006C6D32" w14:paraId="75AE216B" w14:textId="77777777" w:rsidTr="00E4246C">
        <w:trPr>
          <w:trHeight w:val="20"/>
          <w:jc w:val="center"/>
        </w:trPr>
        <w:tc>
          <w:tcPr>
            <w:tcW w:w="299" w:type="pct"/>
            <w:shd w:val="clear" w:color="auto" w:fill="auto"/>
            <w:vAlign w:val="center"/>
          </w:tcPr>
          <w:p w14:paraId="02E5B1BD" w14:textId="77777777" w:rsidR="00795AF9" w:rsidRPr="006C6D32" w:rsidRDefault="00795AF9" w:rsidP="00E4246C">
            <w:pPr>
              <w:suppressAutoHyphens/>
              <w:jc w:val="center"/>
              <w:rPr>
                <w:sz w:val="18"/>
                <w:szCs w:val="18"/>
              </w:rPr>
            </w:pPr>
            <w:r w:rsidRPr="006C6D32">
              <w:rPr>
                <w:sz w:val="18"/>
                <w:szCs w:val="18"/>
              </w:rPr>
              <w:t>609</w:t>
            </w:r>
          </w:p>
        </w:tc>
        <w:tc>
          <w:tcPr>
            <w:tcW w:w="753" w:type="pct"/>
            <w:vAlign w:val="center"/>
          </w:tcPr>
          <w:p w14:paraId="40E06412" w14:textId="77777777" w:rsidR="00795AF9" w:rsidRPr="006C6D32" w:rsidRDefault="00795AF9" w:rsidP="00E4246C">
            <w:pPr>
              <w:suppressAutoHyphens/>
              <w:jc w:val="center"/>
              <w:rPr>
                <w:sz w:val="18"/>
                <w:szCs w:val="18"/>
              </w:rPr>
            </w:pPr>
            <w:r w:rsidRPr="006C6D32">
              <w:rPr>
                <w:sz w:val="18"/>
                <w:szCs w:val="18"/>
              </w:rPr>
              <w:t>Hidrolizės talpa</w:t>
            </w:r>
          </w:p>
        </w:tc>
        <w:tc>
          <w:tcPr>
            <w:tcW w:w="802" w:type="pct"/>
            <w:shd w:val="clear" w:color="auto" w:fill="auto"/>
            <w:vAlign w:val="center"/>
          </w:tcPr>
          <w:p w14:paraId="7B6BDA28" w14:textId="77777777" w:rsidR="00795AF9" w:rsidRPr="006C6D32" w:rsidRDefault="00795AF9" w:rsidP="00E4246C">
            <w:pPr>
              <w:jc w:val="center"/>
              <w:rPr>
                <w:sz w:val="18"/>
                <w:szCs w:val="18"/>
              </w:rPr>
            </w:pPr>
            <w:r w:rsidRPr="006C6D32">
              <w:rPr>
                <w:sz w:val="18"/>
                <w:szCs w:val="18"/>
              </w:rPr>
              <w:t>6124031  499256</w:t>
            </w:r>
          </w:p>
        </w:tc>
        <w:tc>
          <w:tcPr>
            <w:tcW w:w="402" w:type="pct"/>
            <w:shd w:val="clear" w:color="auto" w:fill="auto"/>
            <w:vAlign w:val="center"/>
          </w:tcPr>
          <w:p w14:paraId="739D3CA5" w14:textId="77777777" w:rsidR="00795AF9" w:rsidRPr="006C6D32" w:rsidRDefault="00795AF9" w:rsidP="00E4246C">
            <w:pPr>
              <w:suppressAutoHyphens/>
              <w:jc w:val="center"/>
              <w:rPr>
                <w:sz w:val="18"/>
                <w:szCs w:val="18"/>
              </w:rPr>
            </w:pPr>
            <w:r w:rsidRPr="006C6D32">
              <w:rPr>
                <w:sz w:val="18"/>
                <w:szCs w:val="18"/>
              </w:rPr>
              <w:t>0</w:t>
            </w:r>
          </w:p>
        </w:tc>
        <w:tc>
          <w:tcPr>
            <w:tcW w:w="502" w:type="pct"/>
            <w:shd w:val="clear" w:color="auto" w:fill="auto"/>
            <w:vAlign w:val="center"/>
          </w:tcPr>
          <w:p w14:paraId="722C798E" w14:textId="77777777" w:rsidR="00795AF9" w:rsidRPr="006C6D32" w:rsidRDefault="00795AF9" w:rsidP="00E4246C">
            <w:pPr>
              <w:suppressAutoHyphens/>
              <w:jc w:val="center"/>
              <w:rPr>
                <w:sz w:val="18"/>
                <w:szCs w:val="18"/>
              </w:rPr>
            </w:pPr>
            <w:r w:rsidRPr="006C6D32">
              <w:rPr>
                <w:sz w:val="18"/>
                <w:szCs w:val="18"/>
              </w:rPr>
              <w:t>64,1x78 m</w:t>
            </w:r>
          </w:p>
        </w:tc>
        <w:tc>
          <w:tcPr>
            <w:tcW w:w="351" w:type="pct"/>
            <w:shd w:val="clear" w:color="auto" w:fill="auto"/>
            <w:vAlign w:val="center"/>
          </w:tcPr>
          <w:p w14:paraId="2F4020EB"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4A3B933D"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6A8C6A04"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vAlign w:val="center"/>
          </w:tcPr>
          <w:p w14:paraId="27CC1A02" w14:textId="77777777" w:rsidR="00795AF9" w:rsidRPr="006C6D32" w:rsidRDefault="00795AF9" w:rsidP="00E4246C">
            <w:pPr>
              <w:suppressAutoHyphens/>
              <w:jc w:val="center"/>
              <w:rPr>
                <w:sz w:val="18"/>
                <w:szCs w:val="18"/>
              </w:rPr>
            </w:pPr>
            <w:r w:rsidRPr="006C6D32">
              <w:rPr>
                <w:sz w:val="18"/>
                <w:szCs w:val="18"/>
              </w:rPr>
              <w:t xml:space="preserve">3,7848 </w:t>
            </w:r>
          </w:p>
          <w:p w14:paraId="5C0E908C" w14:textId="77777777" w:rsidR="00795AF9" w:rsidRPr="006C6D32" w:rsidRDefault="00795AF9" w:rsidP="00E4246C">
            <w:pPr>
              <w:suppressAutoHyphens/>
              <w:jc w:val="center"/>
              <w:rPr>
                <w:sz w:val="18"/>
                <w:szCs w:val="18"/>
              </w:rPr>
            </w:pPr>
            <w:r w:rsidRPr="006C6D32">
              <w:rPr>
                <w:sz w:val="18"/>
                <w:szCs w:val="18"/>
              </w:rPr>
              <w:t>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c>
          <w:tcPr>
            <w:tcW w:w="610" w:type="pct"/>
            <w:shd w:val="clear" w:color="auto" w:fill="auto"/>
            <w:vAlign w:val="center"/>
          </w:tcPr>
          <w:p w14:paraId="35CC3230" w14:textId="77777777" w:rsidR="00795AF9" w:rsidRPr="006C6D32" w:rsidRDefault="00795AF9" w:rsidP="00E4246C">
            <w:pPr>
              <w:suppressAutoHyphens/>
              <w:jc w:val="center"/>
              <w:rPr>
                <w:sz w:val="18"/>
                <w:szCs w:val="18"/>
              </w:rPr>
            </w:pPr>
            <w:r w:rsidRPr="006C6D32">
              <w:rPr>
                <w:sz w:val="18"/>
                <w:szCs w:val="18"/>
              </w:rPr>
              <w:t>5952</w:t>
            </w:r>
          </w:p>
        </w:tc>
      </w:tr>
      <w:tr w:rsidR="00795AF9" w:rsidRPr="006C6D32" w14:paraId="3CE13BA1" w14:textId="77777777" w:rsidTr="00E4246C">
        <w:trPr>
          <w:trHeight w:val="20"/>
          <w:jc w:val="center"/>
        </w:trPr>
        <w:tc>
          <w:tcPr>
            <w:tcW w:w="299" w:type="pct"/>
            <w:shd w:val="clear" w:color="auto" w:fill="auto"/>
            <w:vAlign w:val="center"/>
          </w:tcPr>
          <w:p w14:paraId="3444F8BD" w14:textId="77777777" w:rsidR="00795AF9" w:rsidRPr="006C6D32" w:rsidRDefault="00795AF9" w:rsidP="00E4246C">
            <w:pPr>
              <w:suppressAutoHyphens/>
              <w:jc w:val="center"/>
              <w:rPr>
                <w:sz w:val="18"/>
                <w:szCs w:val="18"/>
              </w:rPr>
            </w:pPr>
            <w:r w:rsidRPr="006C6D32">
              <w:rPr>
                <w:sz w:val="18"/>
                <w:szCs w:val="18"/>
              </w:rPr>
              <w:t>610</w:t>
            </w:r>
          </w:p>
        </w:tc>
        <w:tc>
          <w:tcPr>
            <w:tcW w:w="753" w:type="pct"/>
            <w:vAlign w:val="center"/>
          </w:tcPr>
          <w:p w14:paraId="55072FAB" w14:textId="77777777" w:rsidR="00795AF9" w:rsidRPr="006C6D32" w:rsidRDefault="00795AF9" w:rsidP="00E4246C">
            <w:pPr>
              <w:suppressAutoHyphens/>
              <w:jc w:val="center"/>
              <w:rPr>
                <w:sz w:val="18"/>
                <w:szCs w:val="18"/>
              </w:rPr>
            </w:pPr>
            <w:r w:rsidRPr="006C6D32">
              <w:rPr>
                <w:sz w:val="18"/>
                <w:szCs w:val="18"/>
              </w:rPr>
              <w:t>2 gamybinių nuotekų rezervuarai</w:t>
            </w:r>
          </w:p>
        </w:tc>
        <w:tc>
          <w:tcPr>
            <w:tcW w:w="802" w:type="pct"/>
            <w:shd w:val="clear" w:color="auto" w:fill="auto"/>
            <w:vAlign w:val="center"/>
          </w:tcPr>
          <w:p w14:paraId="0FBC9821" w14:textId="77777777" w:rsidR="00795AF9" w:rsidRPr="006C6D32" w:rsidRDefault="00795AF9" w:rsidP="00E4246C">
            <w:pPr>
              <w:jc w:val="center"/>
              <w:rPr>
                <w:sz w:val="18"/>
                <w:szCs w:val="18"/>
              </w:rPr>
            </w:pPr>
            <w:r w:rsidRPr="006C6D32">
              <w:rPr>
                <w:sz w:val="18"/>
                <w:szCs w:val="18"/>
              </w:rPr>
              <w:t>6124172  499236</w:t>
            </w:r>
          </w:p>
        </w:tc>
        <w:tc>
          <w:tcPr>
            <w:tcW w:w="402" w:type="pct"/>
            <w:shd w:val="clear" w:color="auto" w:fill="auto"/>
            <w:vAlign w:val="center"/>
          </w:tcPr>
          <w:p w14:paraId="5124D7C5" w14:textId="77777777" w:rsidR="00795AF9" w:rsidRPr="006C6D32" w:rsidRDefault="00795AF9" w:rsidP="00E4246C">
            <w:pPr>
              <w:suppressAutoHyphens/>
              <w:jc w:val="center"/>
              <w:rPr>
                <w:sz w:val="18"/>
                <w:szCs w:val="18"/>
              </w:rPr>
            </w:pPr>
            <w:r w:rsidRPr="006C6D32">
              <w:rPr>
                <w:sz w:val="18"/>
                <w:szCs w:val="18"/>
              </w:rPr>
              <w:t>0</w:t>
            </w:r>
          </w:p>
        </w:tc>
        <w:tc>
          <w:tcPr>
            <w:tcW w:w="502" w:type="pct"/>
            <w:shd w:val="clear" w:color="auto" w:fill="auto"/>
            <w:vAlign w:val="center"/>
          </w:tcPr>
          <w:p w14:paraId="0D7679BC" w14:textId="77777777" w:rsidR="00795AF9" w:rsidRPr="006C6D32" w:rsidRDefault="00795AF9" w:rsidP="00E4246C">
            <w:pPr>
              <w:suppressAutoHyphens/>
              <w:jc w:val="center"/>
              <w:rPr>
                <w:sz w:val="18"/>
                <w:szCs w:val="18"/>
              </w:rPr>
            </w:pPr>
            <w:r w:rsidRPr="006C6D32">
              <w:rPr>
                <w:sz w:val="18"/>
                <w:szCs w:val="18"/>
              </w:rPr>
              <w:t>82x183 m</w:t>
            </w:r>
          </w:p>
        </w:tc>
        <w:tc>
          <w:tcPr>
            <w:tcW w:w="351" w:type="pct"/>
            <w:shd w:val="clear" w:color="auto" w:fill="auto"/>
            <w:vAlign w:val="center"/>
          </w:tcPr>
          <w:p w14:paraId="1528DA9F" w14:textId="77777777" w:rsidR="00795AF9" w:rsidRPr="006C6D32" w:rsidRDefault="00795AF9" w:rsidP="00E4246C">
            <w:pPr>
              <w:suppressAutoHyphens/>
              <w:jc w:val="center"/>
              <w:rPr>
                <w:sz w:val="18"/>
                <w:szCs w:val="18"/>
              </w:rPr>
            </w:pPr>
            <w:r w:rsidRPr="006C6D32">
              <w:rPr>
                <w:sz w:val="18"/>
                <w:szCs w:val="18"/>
              </w:rPr>
              <w:t>3</w:t>
            </w:r>
          </w:p>
        </w:tc>
        <w:tc>
          <w:tcPr>
            <w:tcW w:w="452" w:type="pct"/>
            <w:shd w:val="clear" w:color="auto" w:fill="auto"/>
            <w:vAlign w:val="center"/>
          </w:tcPr>
          <w:p w14:paraId="5B57B783" w14:textId="77777777" w:rsidR="00795AF9" w:rsidRPr="006C6D32" w:rsidRDefault="00795AF9" w:rsidP="00E4246C">
            <w:pPr>
              <w:suppressAutoHyphens/>
              <w:jc w:val="center"/>
              <w:rPr>
                <w:sz w:val="18"/>
                <w:szCs w:val="18"/>
              </w:rPr>
            </w:pPr>
            <w:r w:rsidRPr="006C6D32">
              <w:rPr>
                <w:sz w:val="18"/>
                <w:szCs w:val="18"/>
              </w:rPr>
              <w:t>0</w:t>
            </w:r>
          </w:p>
        </w:tc>
        <w:tc>
          <w:tcPr>
            <w:tcW w:w="401" w:type="pct"/>
            <w:shd w:val="clear" w:color="auto" w:fill="auto"/>
          </w:tcPr>
          <w:p w14:paraId="4F280DCE"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vAlign w:val="center"/>
          </w:tcPr>
          <w:p w14:paraId="4EA68348" w14:textId="77777777" w:rsidR="00795AF9" w:rsidRPr="006C6D32" w:rsidRDefault="00795AF9" w:rsidP="00E4246C">
            <w:pPr>
              <w:suppressAutoHyphens/>
              <w:jc w:val="center"/>
              <w:rPr>
                <w:sz w:val="18"/>
                <w:szCs w:val="18"/>
              </w:rPr>
            </w:pPr>
            <w:r w:rsidRPr="006C6D32">
              <w:rPr>
                <w:sz w:val="18"/>
                <w:szCs w:val="18"/>
              </w:rPr>
              <w:t xml:space="preserve">3,7848 </w:t>
            </w:r>
          </w:p>
          <w:p w14:paraId="65074D20" w14:textId="77777777" w:rsidR="00795AF9" w:rsidRPr="006C6D32" w:rsidRDefault="00795AF9" w:rsidP="00E4246C">
            <w:pPr>
              <w:suppressAutoHyphens/>
              <w:jc w:val="center"/>
              <w:rPr>
                <w:sz w:val="18"/>
                <w:szCs w:val="18"/>
              </w:rPr>
            </w:pPr>
            <w:r w:rsidRPr="006C6D32">
              <w:rPr>
                <w:sz w:val="18"/>
                <w:szCs w:val="18"/>
              </w:rPr>
              <w:t>OU</w:t>
            </w:r>
            <w:r w:rsidRPr="006C6D32">
              <w:rPr>
                <w:sz w:val="18"/>
                <w:szCs w:val="18"/>
                <w:vertAlign w:val="subscript"/>
              </w:rPr>
              <w:t>E</w:t>
            </w:r>
            <w:r w:rsidRPr="006C6D32">
              <w:rPr>
                <w:sz w:val="18"/>
                <w:szCs w:val="18"/>
              </w:rPr>
              <w:t>/ m</w:t>
            </w:r>
            <w:r w:rsidRPr="006C6D32">
              <w:rPr>
                <w:sz w:val="18"/>
                <w:szCs w:val="18"/>
                <w:vertAlign w:val="superscript"/>
              </w:rPr>
              <w:t>2</w:t>
            </w:r>
            <w:r w:rsidRPr="006C6D32">
              <w:rPr>
                <w:sz w:val="18"/>
                <w:szCs w:val="18"/>
              </w:rPr>
              <w:t>/s</w:t>
            </w:r>
          </w:p>
        </w:tc>
        <w:tc>
          <w:tcPr>
            <w:tcW w:w="610" w:type="pct"/>
            <w:shd w:val="clear" w:color="auto" w:fill="auto"/>
            <w:vAlign w:val="center"/>
          </w:tcPr>
          <w:p w14:paraId="6426BB03" w14:textId="77777777" w:rsidR="00795AF9" w:rsidRPr="006C6D32" w:rsidRDefault="00795AF9" w:rsidP="00E4246C">
            <w:pPr>
              <w:suppressAutoHyphens/>
              <w:jc w:val="center"/>
              <w:rPr>
                <w:sz w:val="18"/>
                <w:szCs w:val="18"/>
              </w:rPr>
            </w:pPr>
            <w:r w:rsidRPr="006C6D32">
              <w:rPr>
                <w:sz w:val="18"/>
                <w:szCs w:val="18"/>
              </w:rPr>
              <w:t>5952</w:t>
            </w:r>
          </w:p>
        </w:tc>
      </w:tr>
      <w:tr w:rsidR="00795AF9" w:rsidRPr="006C6D32" w14:paraId="7A2311D6" w14:textId="77777777" w:rsidTr="00E4246C">
        <w:trPr>
          <w:trHeight w:val="113"/>
          <w:jc w:val="center"/>
        </w:trPr>
        <w:tc>
          <w:tcPr>
            <w:tcW w:w="299" w:type="pct"/>
            <w:shd w:val="clear" w:color="auto" w:fill="auto"/>
            <w:vAlign w:val="center"/>
          </w:tcPr>
          <w:p w14:paraId="27B96BA7" w14:textId="77777777" w:rsidR="00795AF9" w:rsidRPr="006C6D32" w:rsidRDefault="00795AF9" w:rsidP="00E4246C">
            <w:pPr>
              <w:jc w:val="center"/>
              <w:rPr>
                <w:sz w:val="18"/>
                <w:szCs w:val="18"/>
              </w:rPr>
            </w:pPr>
            <w:bookmarkStart w:id="35" w:name="_Hlk99008448"/>
            <w:r w:rsidRPr="006C6D32">
              <w:rPr>
                <w:sz w:val="18"/>
                <w:szCs w:val="18"/>
              </w:rPr>
              <w:t>26</w:t>
            </w:r>
          </w:p>
        </w:tc>
        <w:tc>
          <w:tcPr>
            <w:tcW w:w="753" w:type="pct"/>
            <w:vAlign w:val="center"/>
          </w:tcPr>
          <w:p w14:paraId="0F63A92F" w14:textId="77777777" w:rsidR="00795AF9" w:rsidRPr="006C6D32" w:rsidRDefault="00795AF9" w:rsidP="00E4246C">
            <w:pPr>
              <w:suppressAutoHyphens/>
              <w:jc w:val="center"/>
              <w:rPr>
                <w:sz w:val="18"/>
                <w:szCs w:val="18"/>
              </w:rPr>
            </w:pPr>
            <w:r w:rsidRPr="006C6D32">
              <w:rPr>
                <w:sz w:val="18"/>
                <w:szCs w:val="18"/>
              </w:rPr>
              <w:t xml:space="preserve">Cukrinių runkelių nuoplovų </w:t>
            </w:r>
            <w:proofErr w:type="spellStart"/>
            <w:r w:rsidRPr="006C6D32">
              <w:rPr>
                <w:sz w:val="18"/>
                <w:szCs w:val="18"/>
              </w:rPr>
              <w:t>nusodintuvas</w:t>
            </w:r>
            <w:proofErr w:type="spellEnd"/>
            <w:r w:rsidRPr="006C6D32">
              <w:rPr>
                <w:sz w:val="18"/>
                <w:szCs w:val="18"/>
              </w:rPr>
              <w:t xml:space="preserve"> </w:t>
            </w:r>
          </w:p>
        </w:tc>
        <w:tc>
          <w:tcPr>
            <w:tcW w:w="802" w:type="pct"/>
            <w:shd w:val="clear" w:color="auto" w:fill="auto"/>
            <w:vAlign w:val="center"/>
          </w:tcPr>
          <w:p w14:paraId="7D5E166F" w14:textId="77777777" w:rsidR="00795AF9" w:rsidRPr="006C6D32" w:rsidRDefault="00795AF9" w:rsidP="00E4246C">
            <w:pPr>
              <w:suppressAutoHyphens/>
              <w:jc w:val="center"/>
              <w:rPr>
                <w:sz w:val="18"/>
                <w:szCs w:val="18"/>
              </w:rPr>
            </w:pPr>
            <w:r w:rsidRPr="006C6D32">
              <w:rPr>
                <w:sz w:val="18"/>
                <w:szCs w:val="18"/>
              </w:rPr>
              <w:t>X(498407 - 500407), Y(6122960 - 6124960)</w:t>
            </w:r>
          </w:p>
        </w:tc>
        <w:tc>
          <w:tcPr>
            <w:tcW w:w="402" w:type="pct"/>
            <w:shd w:val="clear" w:color="auto" w:fill="auto"/>
            <w:vAlign w:val="center"/>
          </w:tcPr>
          <w:p w14:paraId="1D8FA087" w14:textId="77777777" w:rsidR="00795AF9" w:rsidRPr="006C6D32" w:rsidRDefault="00795AF9" w:rsidP="00E4246C">
            <w:pPr>
              <w:suppressAutoHyphens/>
              <w:jc w:val="center"/>
              <w:rPr>
                <w:sz w:val="18"/>
                <w:szCs w:val="18"/>
              </w:rPr>
            </w:pPr>
            <w:r w:rsidRPr="006C6D32">
              <w:rPr>
                <w:sz w:val="18"/>
                <w:szCs w:val="18"/>
              </w:rPr>
              <w:t>0,5</w:t>
            </w:r>
          </w:p>
        </w:tc>
        <w:tc>
          <w:tcPr>
            <w:tcW w:w="502" w:type="pct"/>
            <w:shd w:val="clear" w:color="auto" w:fill="auto"/>
            <w:vAlign w:val="center"/>
          </w:tcPr>
          <w:p w14:paraId="2A0E2CCB" w14:textId="77777777" w:rsidR="00795AF9" w:rsidRPr="006C6D32" w:rsidRDefault="00795AF9" w:rsidP="00E4246C">
            <w:pPr>
              <w:suppressAutoHyphens/>
              <w:jc w:val="center"/>
              <w:rPr>
                <w:sz w:val="18"/>
                <w:szCs w:val="18"/>
              </w:rPr>
            </w:pPr>
            <w:r w:rsidRPr="006C6D32">
              <w:rPr>
                <w:sz w:val="18"/>
                <w:szCs w:val="18"/>
              </w:rPr>
              <w:t>7200 m</w:t>
            </w:r>
            <w:r w:rsidRPr="006C6D32">
              <w:rPr>
                <w:sz w:val="18"/>
                <w:szCs w:val="18"/>
                <w:vertAlign w:val="superscript"/>
              </w:rPr>
              <w:t>2</w:t>
            </w:r>
          </w:p>
        </w:tc>
        <w:tc>
          <w:tcPr>
            <w:tcW w:w="351" w:type="pct"/>
            <w:shd w:val="clear" w:color="auto" w:fill="auto"/>
            <w:vAlign w:val="center"/>
          </w:tcPr>
          <w:p w14:paraId="7CD921BD" w14:textId="77777777" w:rsidR="00795AF9" w:rsidRPr="006C6D32" w:rsidRDefault="00795AF9" w:rsidP="00E4246C">
            <w:pPr>
              <w:suppressAutoHyphens/>
              <w:jc w:val="center"/>
              <w:rPr>
                <w:sz w:val="18"/>
                <w:szCs w:val="18"/>
              </w:rPr>
            </w:pPr>
            <w:r w:rsidRPr="006C6D32">
              <w:rPr>
                <w:sz w:val="18"/>
                <w:szCs w:val="18"/>
              </w:rPr>
              <w:t>7</w:t>
            </w:r>
          </w:p>
        </w:tc>
        <w:tc>
          <w:tcPr>
            <w:tcW w:w="452" w:type="pct"/>
            <w:shd w:val="clear" w:color="auto" w:fill="auto"/>
            <w:vAlign w:val="center"/>
          </w:tcPr>
          <w:p w14:paraId="30F04021" w14:textId="77777777" w:rsidR="00795AF9" w:rsidRPr="006C6D32" w:rsidRDefault="00795AF9" w:rsidP="00E4246C">
            <w:pPr>
              <w:suppressAutoHyphens/>
              <w:jc w:val="center"/>
              <w:rPr>
                <w:sz w:val="18"/>
                <w:szCs w:val="18"/>
              </w:rPr>
            </w:pPr>
            <w:r w:rsidRPr="006C6D32">
              <w:rPr>
                <w:sz w:val="18"/>
                <w:szCs w:val="18"/>
              </w:rPr>
              <w:t>20</w:t>
            </w:r>
          </w:p>
        </w:tc>
        <w:tc>
          <w:tcPr>
            <w:tcW w:w="401" w:type="pct"/>
            <w:shd w:val="clear" w:color="auto" w:fill="auto"/>
          </w:tcPr>
          <w:p w14:paraId="0BD8FE32" w14:textId="77777777" w:rsidR="00795AF9" w:rsidRPr="006C6D32" w:rsidRDefault="00795AF9" w:rsidP="00E4246C">
            <w:pPr>
              <w:suppressAutoHyphens/>
              <w:jc w:val="center"/>
              <w:rPr>
                <w:sz w:val="18"/>
                <w:szCs w:val="18"/>
              </w:rPr>
            </w:pPr>
            <w:r w:rsidRPr="006C6D32">
              <w:rPr>
                <w:sz w:val="18"/>
                <w:szCs w:val="18"/>
              </w:rPr>
              <w:t>-</w:t>
            </w:r>
            <w:r w:rsidRPr="006C6D32">
              <w:rPr>
                <w:sz w:val="18"/>
                <w:szCs w:val="18"/>
                <w:vertAlign w:val="superscript"/>
              </w:rPr>
              <w:t>1</w:t>
            </w:r>
          </w:p>
        </w:tc>
        <w:tc>
          <w:tcPr>
            <w:tcW w:w="428" w:type="pct"/>
            <w:vAlign w:val="center"/>
          </w:tcPr>
          <w:p w14:paraId="1E9C6D3A" w14:textId="77777777" w:rsidR="00795AF9" w:rsidRPr="006C6D32" w:rsidRDefault="00795AF9" w:rsidP="00E4246C">
            <w:pPr>
              <w:suppressAutoHyphens/>
              <w:jc w:val="center"/>
              <w:rPr>
                <w:sz w:val="18"/>
                <w:szCs w:val="18"/>
              </w:rPr>
            </w:pPr>
            <w:r w:rsidRPr="006C6D32">
              <w:rPr>
                <w:sz w:val="18"/>
                <w:szCs w:val="18"/>
              </w:rPr>
              <w:t>1,742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 xml:space="preserve">/s </w:t>
            </w:r>
            <w:r w:rsidRPr="006C6D32">
              <w:rPr>
                <w:sz w:val="20"/>
                <w:vertAlign w:val="superscript"/>
              </w:rPr>
              <w:t>Pastaba2</w:t>
            </w:r>
          </w:p>
        </w:tc>
        <w:tc>
          <w:tcPr>
            <w:tcW w:w="610" w:type="pct"/>
            <w:shd w:val="clear" w:color="auto" w:fill="auto"/>
            <w:vAlign w:val="center"/>
          </w:tcPr>
          <w:p w14:paraId="72171239" w14:textId="77777777" w:rsidR="00795AF9" w:rsidRPr="006C6D32" w:rsidRDefault="00795AF9" w:rsidP="00E4246C">
            <w:pPr>
              <w:suppressAutoHyphens/>
              <w:jc w:val="center"/>
              <w:rPr>
                <w:sz w:val="18"/>
                <w:szCs w:val="18"/>
              </w:rPr>
            </w:pPr>
            <w:r w:rsidRPr="006C6D32">
              <w:rPr>
                <w:sz w:val="18"/>
                <w:szCs w:val="18"/>
              </w:rPr>
              <w:t>5952</w:t>
            </w:r>
          </w:p>
        </w:tc>
      </w:tr>
    </w:tbl>
    <w:p w14:paraId="2E7025C5" w14:textId="77777777" w:rsidR="00795AF9" w:rsidRPr="006C6D32" w:rsidRDefault="00795AF9" w:rsidP="00795AF9">
      <w:pPr>
        <w:suppressAutoHyphens/>
        <w:jc w:val="both"/>
        <w:rPr>
          <w:sz w:val="20"/>
        </w:rPr>
      </w:pPr>
      <w:bookmarkStart w:id="36" w:name="_Hlk99007096"/>
      <w:bookmarkEnd w:id="35"/>
      <w:r w:rsidRPr="006C6D32">
        <w:rPr>
          <w:sz w:val="20"/>
        </w:rPr>
        <w:t xml:space="preserve">*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 </w:t>
      </w:r>
    </w:p>
    <w:bookmarkEnd w:id="34"/>
    <w:bookmarkEnd w:id="36"/>
    <w:p w14:paraId="1F65C71E" w14:textId="77777777" w:rsidR="00795AF9" w:rsidRPr="006C6D32" w:rsidRDefault="00795AF9" w:rsidP="00795AF9">
      <w:pPr>
        <w:jc w:val="both"/>
        <w:rPr>
          <w:sz w:val="20"/>
        </w:rPr>
      </w:pPr>
      <w:r w:rsidRPr="006C6D32">
        <w:rPr>
          <w:sz w:val="20"/>
        </w:rPr>
        <w:t>Pastaba 1 -     Kvapų šaltiniai, kurių numeriai yra: 602, 605,  606, 607, 608 , 609, 610, 26  yra neorganizuoti kvapų šaltiniai. Vadovaujantis  Oro taršos šaltinių ir iš jų išmetamų teršalų inventorizacijos ataskaitos įforminimo tvarkos ir  Lietuvos higienos normos HN 121:2010 "Kvapo koncentracijos ribinė vertė gyvenamosios aplinkos ore" ir Kvapų kontrolės gyvenamosios aplinkos ore taisyklių nuostatomis, neorganizuotiems kvapų šaltiniams tūrio debitas nėra nurodomas.</w:t>
      </w:r>
    </w:p>
    <w:p w14:paraId="431EAC17" w14:textId="20519495" w:rsidR="00795AF9" w:rsidRPr="006C6D32" w:rsidRDefault="00795AF9" w:rsidP="00377546">
      <w:pPr>
        <w:jc w:val="both"/>
      </w:pPr>
      <w:r w:rsidRPr="006C6D32">
        <w:rPr>
          <w:sz w:val="20"/>
        </w:rPr>
        <w:t>Pastaba 2 -  Kvapo šaltinio, kurio numeris 26, kvapo emisijos rodiklis paskaičiuotas vadovaujantis Kvapo koncentracijos nustatymo protokolo (Paraiškos 15 priedas 1 priedelis) pastabose pateiktais papildomais duomenimis.</w:t>
      </w:r>
      <w:r w:rsidRPr="006C6D32">
        <w:t xml:space="preserve"> Kvapų valdymo (mažinimo) priemonės, atsižvelgiant į ES GPGB informaciniuose dokumentuose pateiktas rekomendacijas kvapams mažinti.</w:t>
      </w:r>
    </w:p>
    <w:p w14:paraId="0ABCB47E" w14:textId="77777777" w:rsidR="00795AF9" w:rsidRPr="006C6D32" w:rsidRDefault="00795AF9" w:rsidP="00795AF9">
      <w:pPr>
        <w:widowControl w:val="0"/>
        <w:spacing w:before="120" w:after="120" w:line="276" w:lineRule="auto"/>
        <w:ind w:firstLine="567"/>
        <w:jc w:val="both"/>
        <w:rPr>
          <w:i/>
          <w:iCs/>
          <w:sz w:val="23"/>
          <w:szCs w:val="23"/>
        </w:rPr>
      </w:pPr>
      <w:r w:rsidRPr="006C6D32">
        <w:rPr>
          <w:rFonts w:eastAsiaTheme="minorHAnsi"/>
          <w:i/>
          <w:iCs/>
        </w:rPr>
        <w:t>Kadangi atlikus oro kvapo koncentracijos modeliavim</w:t>
      </w:r>
      <w:r w:rsidRPr="006C6D32">
        <w:rPr>
          <w:rFonts w:ascii="TimesNewRoman" w:eastAsia="TimesNewRoman" w:cs="TimesNewRoman"/>
          <w:i/>
          <w:iCs/>
        </w:rPr>
        <w:t>ą</w:t>
      </w:r>
      <w:r w:rsidRPr="006C6D32">
        <w:rPr>
          <w:rFonts w:ascii="TimesNewRoman" w:eastAsia="TimesNewRoman" w:cs="TimesNewRoman"/>
          <w:i/>
          <w:iCs/>
        </w:rPr>
        <w:t xml:space="preserve"> </w:t>
      </w:r>
      <w:r w:rsidRPr="006C6D32">
        <w:rPr>
          <w:rFonts w:eastAsiaTheme="minorHAnsi"/>
          <w:i/>
          <w:iCs/>
        </w:rPr>
        <w:t>kvapo leistin</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ribini</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ver</w:t>
      </w:r>
      <w:r w:rsidRPr="006C6D32">
        <w:rPr>
          <w:rFonts w:ascii="TimesNewRoman" w:eastAsia="TimesNewRoman" w:cs="TimesNewRoman"/>
          <w:i/>
          <w:iCs/>
        </w:rPr>
        <w:t>č</w:t>
      </w:r>
      <w:r w:rsidRPr="006C6D32">
        <w:rPr>
          <w:rFonts w:eastAsiaTheme="minorHAnsi"/>
          <w:i/>
          <w:iCs/>
        </w:rPr>
        <w:t>i</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viršijim</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(8 OUE/m</w:t>
      </w:r>
      <w:r w:rsidRPr="006C6D32">
        <w:rPr>
          <w:rFonts w:eastAsiaTheme="minorHAnsi"/>
          <w:i/>
          <w:iCs/>
          <w:vertAlign w:val="superscript"/>
        </w:rPr>
        <w:t>3</w:t>
      </w:r>
      <w:r w:rsidRPr="006C6D32">
        <w:rPr>
          <w:rFonts w:eastAsiaTheme="minorHAnsi"/>
          <w:i/>
          <w:iCs/>
        </w:rPr>
        <w:t xml:space="preserve">) ties </w:t>
      </w:r>
      <w:r w:rsidRPr="006C6D32">
        <w:rPr>
          <w:rFonts w:ascii="TimesNewRoman" w:eastAsia="TimesNewRoman" w:cs="TimesNewRoman"/>
          <w:i/>
          <w:iCs/>
        </w:rPr>
        <w:t>į</w:t>
      </w:r>
      <w:r w:rsidRPr="006C6D32">
        <w:rPr>
          <w:rFonts w:eastAsiaTheme="minorHAnsi"/>
          <w:i/>
          <w:iCs/>
        </w:rPr>
        <w:t>mon</w:t>
      </w:r>
      <w:r w:rsidRPr="006C6D32">
        <w:rPr>
          <w:rFonts w:ascii="TimesNewRoman" w:eastAsia="TimesNewRoman" w:cs="TimesNewRoman"/>
          <w:i/>
          <w:iCs/>
        </w:rPr>
        <w:t>ė</w:t>
      </w:r>
      <w:r w:rsidRPr="006C6D32">
        <w:rPr>
          <w:rFonts w:eastAsiaTheme="minorHAnsi"/>
          <w:i/>
          <w:iCs/>
        </w:rPr>
        <w:t>s sklypo riba bei už jos nenustatyta, papildom</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kvap</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 xml:space="preserve">sklidimo iš </w:t>
      </w:r>
      <w:r w:rsidRPr="006C6D32">
        <w:rPr>
          <w:rFonts w:ascii="TimesNewRoman" w:eastAsia="TimesNewRoman" w:cs="TimesNewRoman"/>
          <w:i/>
          <w:iCs/>
        </w:rPr>
        <w:t>į</w:t>
      </w:r>
      <w:r w:rsidRPr="006C6D32">
        <w:rPr>
          <w:rFonts w:eastAsiaTheme="minorHAnsi"/>
          <w:i/>
          <w:iCs/>
        </w:rPr>
        <w:t>rengini</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mažinimo priemoni</w:t>
      </w:r>
      <w:r w:rsidRPr="006C6D32">
        <w:rPr>
          <w:rFonts w:ascii="TimesNewRoman" w:eastAsia="TimesNewRoman" w:cs="TimesNewRoman"/>
          <w:i/>
          <w:iCs/>
        </w:rPr>
        <w:t>ų</w:t>
      </w:r>
      <w:r w:rsidRPr="006C6D32">
        <w:rPr>
          <w:rFonts w:ascii="TimesNewRoman" w:eastAsia="TimesNewRoman" w:cs="TimesNewRoman"/>
          <w:i/>
          <w:iCs/>
        </w:rPr>
        <w:t xml:space="preserve"> </w:t>
      </w:r>
      <w:r w:rsidRPr="006C6D32">
        <w:rPr>
          <w:rFonts w:eastAsiaTheme="minorHAnsi"/>
          <w:i/>
          <w:iCs/>
        </w:rPr>
        <w:t>nenumatoma..</w:t>
      </w:r>
    </w:p>
    <w:p w14:paraId="0464F9DA" w14:textId="77777777" w:rsidR="00795AF9" w:rsidRPr="006C6D32" w:rsidRDefault="00795AF9" w:rsidP="00795AF9">
      <w:pPr>
        <w:suppressAutoHyphens/>
        <w:rPr>
          <w:b/>
        </w:rPr>
      </w:pPr>
    </w:p>
    <w:p w14:paraId="30D1DCE3" w14:textId="279BB5D7" w:rsidR="00795AF9" w:rsidRPr="006C6D32" w:rsidRDefault="00795AF9" w:rsidP="00377546">
      <w:pPr>
        <w:rPr>
          <w:bCs/>
        </w:rPr>
      </w:pPr>
      <w:r w:rsidRPr="006C6D32">
        <w:rPr>
          <w:bCs/>
        </w:rPr>
        <w:t>Kvapų valdymo (mažinimo) priemonės, jų efektyvumo rodikliai.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140"/>
        <w:gridCol w:w="3851"/>
        <w:gridCol w:w="2230"/>
        <w:gridCol w:w="5016"/>
      </w:tblGrid>
      <w:tr w:rsidR="00795AF9" w:rsidRPr="006C6D32" w14:paraId="7B1960BA" w14:textId="77777777" w:rsidTr="00E4246C">
        <w:trPr>
          <w:trHeight w:val="619"/>
        </w:trPr>
        <w:tc>
          <w:tcPr>
            <w:tcW w:w="466" w:type="pct"/>
            <w:vMerge w:val="restart"/>
            <w:shd w:val="clear" w:color="auto" w:fill="auto"/>
            <w:vAlign w:val="center"/>
            <w:hideMark/>
          </w:tcPr>
          <w:p w14:paraId="7E13CF3F" w14:textId="77777777" w:rsidR="00795AF9" w:rsidRPr="006C6D32" w:rsidRDefault="00795AF9" w:rsidP="00E4246C">
            <w:pPr>
              <w:jc w:val="center"/>
              <w:rPr>
                <w:bCs/>
              </w:rPr>
            </w:pPr>
            <w:r w:rsidRPr="006C6D32">
              <w:rPr>
                <w:bCs/>
              </w:rPr>
              <w:t>Kvapo šaltinio Nr.</w:t>
            </w:r>
          </w:p>
        </w:tc>
        <w:tc>
          <w:tcPr>
            <w:tcW w:w="2816" w:type="pct"/>
            <w:gridSpan w:val="3"/>
            <w:shd w:val="clear" w:color="auto" w:fill="auto"/>
            <w:vAlign w:val="center"/>
          </w:tcPr>
          <w:p w14:paraId="59029B79" w14:textId="77777777" w:rsidR="00795AF9" w:rsidRPr="006C6D32" w:rsidRDefault="00795AF9" w:rsidP="00E4246C">
            <w:pPr>
              <w:jc w:val="center"/>
              <w:rPr>
                <w:bCs/>
              </w:rPr>
            </w:pPr>
            <w:r w:rsidRPr="006C6D32">
              <w:rPr>
                <w:bCs/>
              </w:rPr>
              <w:t>Kvapų valdymo (mažinimo) priemonės</w:t>
            </w:r>
          </w:p>
        </w:tc>
        <w:tc>
          <w:tcPr>
            <w:tcW w:w="1718" w:type="pct"/>
            <w:vMerge w:val="restart"/>
            <w:vAlign w:val="center"/>
          </w:tcPr>
          <w:p w14:paraId="541346E6" w14:textId="77777777" w:rsidR="00795AF9" w:rsidRPr="006C6D32" w:rsidRDefault="00795AF9" w:rsidP="00E4246C">
            <w:pPr>
              <w:jc w:val="center"/>
              <w:rPr>
                <w:bCs/>
              </w:rPr>
            </w:pPr>
            <w:r w:rsidRPr="006C6D32">
              <w:rPr>
                <w:bCs/>
              </w:rPr>
              <w:t>Numatomas (prašomas leisti) kvapo emisijos rodiklis</w:t>
            </w:r>
          </w:p>
          <w:p w14:paraId="0293CC83" w14:textId="77777777" w:rsidR="00795AF9" w:rsidRPr="006C6D32" w:rsidRDefault="00795AF9" w:rsidP="00E4246C">
            <w:pPr>
              <w:jc w:val="center"/>
              <w:rPr>
                <w:bCs/>
              </w:rPr>
            </w:pPr>
            <w:r w:rsidRPr="006C6D32">
              <w:rPr>
                <w:bCs/>
              </w:rPr>
              <w:t>OUE/s, OUE/m/s, OUE/m</w:t>
            </w:r>
            <w:r w:rsidRPr="006C6D32">
              <w:rPr>
                <w:bCs/>
                <w:vertAlign w:val="superscript"/>
              </w:rPr>
              <w:t>2</w:t>
            </w:r>
            <w:r w:rsidRPr="006C6D32">
              <w:rPr>
                <w:bCs/>
              </w:rPr>
              <w:t>/s, OUE/m</w:t>
            </w:r>
            <w:r w:rsidRPr="006C6D32">
              <w:rPr>
                <w:bCs/>
                <w:vertAlign w:val="superscript"/>
              </w:rPr>
              <w:t>3</w:t>
            </w:r>
            <w:r w:rsidRPr="006C6D32">
              <w:rPr>
                <w:bCs/>
              </w:rPr>
              <w:t>/s</w:t>
            </w:r>
          </w:p>
        </w:tc>
      </w:tr>
      <w:tr w:rsidR="00795AF9" w:rsidRPr="006C6D32" w14:paraId="50D95EE2" w14:textId="77777777" w:rsidTr="00E4246C">
        <w:trPr>
          <w:trHeight w:val="283"/>
        </w:trPr>
        <w:tc>
          <w:tcPr>
            <w:tcW w:w="466" w:type="pct"/>
            <w:vMerge/>
            <w:shd w:val="clear" w:color="auto" w:fill="auto"/>
            <w:vAlign w:val="center"/>
            <w:hideMark/>
          </w:tcPr>
          <w:p w14:paraId="17A0C70C" w14:textId="77777777" w:rsidR="00795AF9" w:rsidRPr="006C6D32" w:rsidRDefault="00795AF9" w:rsidP="00E4246C">
            <w:pPr>
              <w:rPr>
                <w:bCs/>
              </w:rPr>
            </w:pPr>
          </w:p>
        </w:tc>
        <w:tc>
          <w:tcPr>
            <w:tcW w:w="733" w:type="pct"/>
            <w:shd w:val="clear" w:color="auto" w:fill="auto"/>
            <w:vAlign w:val="center"/>
          </w:tcPr>
          <w:p w14:paraId="0E00CB23" w14:textId="77777777" w:rsidR="00795AF9" w:rsidRPr="006C6D32" w:rsidRDefault="00795AF9" w:rsidP="00E4246C">
            <w:pPr>
              <w:jc w:val="center"/>
              <w:rPr>
                <w:bCs/>
              </w:rPr>
            </w:pPr>
            <w:r w:rsidRPr="006C6D32">
              <w:rPr>
                <w:bCs/>
              </w:rPr>
              <w:t>pavadinimas</w:t>
            </w:r>
          </w:p>
        </w:tc>
        <w:tc>
          <w:tcPr>
            <w:tcW w:w="1319" w:type="pct"/>
            <w:shd w:val="clear" w:color="auto" w:fill="auto"/>
            <w:vAlign w:val="center"/>
          </w:tcPr>
          <w:p w14:paraId="4F7DC4E5" w14:textId="77777777" w:rsidR="00795AF9" w:rsidRPr="006C6D32" w:rsidRDefault="00795AF9" w:rsidP="00E4246C">
            <w:pPr>
              <w:jc w:val="center"/>
              <w:rPr>
                <w:bCs/>
              </w:rPr>
            </w:pPr>
            <w:r w:rsidRPr="006C6D32">
              <w:rPr>
                <w:bCs/>
              </w:rPr>
              <w:t>įrengimo vieta, koordinatės, LKS</w:t>
            </w:r>
          </w:p>
        </w:tc>
        <w:tc>
          <w:tcPr>
            <w:tcW w:w="764" w:type="pct"/>
            <w:vAlign w:val="center"/>
          </w:tcPr>
          <w:p w14:paraId="26F77476" w14:textId="77777777" w:rsidR="00795AF9" w:rsidRPr="006C6D32" w:rsidRDefault="00795AF9" w:rsidP="00E4246C">
            <w:pPr>
              <w:jc w:val="center"/>
              <w:rPr>
                <w:bCs/>
              </w:rPr>
            </w:pPr>
            <w:r w:rsidRPr="006C6D32">
              <w:rPr>
                <w:bCs/>
              </w:rPr>
              <w:t>efektyvumas, proc.</w:t>
            </w:r>
          </w:p>
        </w:tc>
        <w:tc>
          <w:tcPr>
            <w:tcW w:w="1718" w:type="pct"/>
            <w:vMerge/>
          </w:tcPr>
          <w:p w14:paraId="7E3BA296" w14:textId="77777777" w:rsidR="00795AF9" w:rsidRPr="006C6D32" w:rsidRDefault="00795AF9" w:rsidP="00E4246C">
            <w:pPr>
              <w:rPr>
                <w:bCs/>
              </w:rPr>
            </w:pPr>
          </w:p>
        </w:tc>
      </w:tr>
      <w:tr w:rsidR="00795AF9" w:rsidRPr="006C6D32" w14:paraId="29C3458B" w14:textId="77777777" w:rsidTr="00E4246C">
        <w:trPr>
          <w:trHeight w:val="283"/>
        </w:trPr>
        <w:tc>
          <w:tcPr>
            <w:tcW w:w="466" w:type="pct"/>
            <w:shd w:val="clear" w:color="auto" w:fill="auto"/>
            <w:vAlign w:val="center"/>
          </w:tcPr>
          <w:p w14:paraId="3E19F0D3" w14:textId="77777777" w:rsidR="00795AF9" w:rsidRPr="006C6D32" w:rsidRDefault="00795AF9" w:rsidP="00E4246C">
            <w:pPr>
              <w:jc w:val="center"/>
              <w:rPr>
                <w:bCs/>
              </w:rPr>
            </w:pPr>
            <w:r w:rsidRPr="006C6D32">
              <w:rPr>
                <w:bCs/>
              </w:rPr>
              <w:t>1</w:t>
            </w:r>
          </w:p>
        </w:tc>
        <w:tc>
          <w:tcPr>
            <w:tcW w:w="733" w:type="pct"/>
            <w:shd w:val="clear" w:color="auto" w:fill="auto"/>
            <w:vAlign w:val="center"/>
          </w:tcPr>
          <w:p w14:paraId="043897A3" w14:textId="77777777" w:rsidR="00795AF9" w:rsidRPr="006C6D32" w:rsidRDefault="00795AF9" w:rsidP="00E4246C">
            <w:pPr>
              <w:jc w:val="center"/>
              <w:rPr>
                <w:bCs/>
              </w:rPr>
            </w:pPr>
            <w:r w:rsidRPr="006C6D32">
              <w:rPr>
                <w:bCs/>
              </w:rPr>
              <w:t>2</w:t>
            </w:r>
          </w:p>
        </w:tc>
        <w:tc>
          <w:tcPr>
            <w:tcW w:w="1319" w:type="pct"/>
            <w:shd w:val="clear" w:color="auto" w:fill="auto"/>
            <w:vAlign w:val="center"/>
          </w:tcPr>
          <w:p w14:paraId="0A1DF88C" w14:textId="77777777" w:rsidR="00795AF9" w:rsidRPr="006C6D32" w:rsidRDefault="00795AF9" w:rsidP="00E4246C">
            <w:pPr>
              <w:jc w:val="center"/>
              <w:rPr>
                <w:bCs/>
              </w:rPr>
            </w:pPr>
            <w:r w:rsidRPr="006C6D32">
              <w:rPr>
                <w:bCs/>
              </w:rPr>
              <w:t>3</w:t>
            </w:r>
          </w:p>
        </w:tc>
        <w:tc>
          <w:tcPr>
            <w:tcW w:w="764" w:type="pct"/>
            <w:vAlign w:val="center"/>
          </w:tcPr>
          <w:p w14:paraId="3AD4CC68" w14:textId="77777777" w:rsidR="00795AF9" w:rsidRPr="006C6D32" w:rsidRDefault="00795AF9" w:rsidP="00E4246C">
            <w:pPr>
              <w:jc w:val="center"/>
              <w:rPr>
                <w:bCs/>
              </w:rPr>
            </w:pPr>
            <w:r w:rsidRPr="006C6D32">
              <w:rPr>
                <w:bCs/>
              </w:rPr>
              <w:t>4</w:t>
            </w:r>
          </w:p>
        </w:tc>
        <w:tc>
          <w:tcPr>
            <w:tcW w:w="1718" w:type="pct"/>
            <w:vAlign w:val="center"/>
          </w:tcPr>
          <w:p w14:paraId="10B27871" w14:textId="77777777" w:rsidR="00795AF9" w:rsidRPr="006C6D32" w:rsidRDefault="00795AF9" w:rsidP="00E4246C">
            <w:pPr>
              <w:jc w:val="center"/>
              <w:rPr>
                <w:bCs/>
              </w:rPr>
            </w:pPr>
            <w:r w:rsidRPr="006C6D32">
              <w:rPr>
                <w:bCs/>
              </w:rPr>
              <w:t>5</w:t>
            </w:r>
          </w:p>
        </w:tc>
      </w:tr>
      <w:tr w:rsidR="00795AF9" w:rsidRPr="006C6D32" w14:paraId="087EC623" w14:textId="77777777" w:rsidTr="00E4246C">
        <w:trPr>
          <w:trHeight w:val="283"/>
        </w:trPr>
        <w:tc>
          <w:tcPr>
            <w:tcW w:w="466" w:type="pct"/>
            <w:shd w:val="clear" w:color="auto" w:fill="auto"/>
            <w:vAlign w:val="center"/>
          </w:tcPr>
          <w:p w14:paraId="434FABB4" w14:textId="77777777" w:rsidR="00795AF9" w:rsidRPr="006C6D32" w:rsidRDefault="00795AF9" w:rsidP="00E4246C">
            <w:pPr>
              <w:jc w:val="center"/>
              <w:rPr>
                <w:bCs/>
              </w:rPr>
            </w:pPr>
            <w:r w:rsidRPr="006C6D32">
              <w:rPr>
                <w:sz w:val="18"/>
                <w:szCs w:val="18"/>
              </w:rPr>
              <w:t>001-01</w:t>
            </w:r>
          </w:p>
        </w:tc>
        <w:tc>
          <w:tcPr>
            <w:tcW w:w="733" w:type="pct"/>
            <w:shd w:val="clear" w:color="auto" w:fill="auto"/>
            <w:vAlign w:val="center"/>
          </w:tcPr>
          <w:p w14:paraId="627AF9CC" w14:textId="77777777" w:rsidR="00795AF9" w:rsidRPr="006C6D32" w:rsidRDefault="00795AF9" w:rsidP="00E4246C">
            <w:pPr>
              <w:jc w:val="center"/>
              <w:rPr>
                <w:bCs/>
              </w:rPr>
            </w:pPr>
            <w:r w:rsidRPr="006C6D32">
              <w:rPr>
                <w:sz w:val="18"/>
                <w:szCs w:val="18"/>
              </w:rPr>
              <w:t>Katilinės kaminas. Garo katilas Nr.1 “E 25/14” (19,3 MW)</w:t>
            </w:r>
          </w:p>
        </w:tc>
        <w:tc>
          <w:tcPr>
            <w:tcW w:w="1319" w:type="pct"/>
            <w:shd w:val="clear" w:color="auto" w:fill="auto"/>
            <w:vAlign w:val="center"/>
          </w:tcPr>
          <w:p w14:paraId="22CDE60C" w14:textId="77777777" w:rsidR="00795AF9" w:rsidRPr="006C6D32" w:rsidRDefault="00795AF9" w:rsidP="00E4246C">
            <w:pPr>
              <w:jc w:val="center"/>
              <w:rPr>
                <w:bCs/>
              </w:rPr>
            </w:pPr>
            <w:r w:rsidRPr="006C6D32">
              <w:rPr>
                <w:sz w:val="18"/>
                <w:szCs w:val="18"/>
              </w:rPr>
              <w:t>6124565 499520</w:t>
            </w:r>
          </w:p>
        </w:tc>
        <w:tc>
          <w:tcPr>
            <w:tcW w:w="764" w:type="pct"/>
            <w:vAlign w:val="center"/>
          </w:tcPr>
          <w:p w14:paraId="4FFF1328" w14:textId="77777777" w:rsidR="00795AF9" w:rsidRPr="006C6D32" w:rsidRDefault="00795AF9" w:rsidP="00E4246C">
            <w:pPr>
              <w:jc w:val="center"/>
              <w:rPr>
                <w:bCs/>
              </w:rPr>
            </w:pPr>
            <w:r w:rsidRPr="006C6D32">
              <w:rPr>
                <w:bCs/>
              </w:rPr>
              <w:t>-</w:t>
            </w:r>
          </w:p>
        </w:tc>
        <w:tc>
          <w:tcPr>
            <w:tcW w:w="1718" w:type="pct"/>
            <w:vAlign w:val="center"/>
          </w:tcPr>
          <w:p w14:paraId="078EB33C" w14:textId="77777777" w:rsidR="00795AF9" w:rsidRPr="006C6D32" w:rsidRDefault="00795AF9" w:rsidP="00E4246C">
            <w:pPr>
              <w:jc w:val="center"/>
              <w:rPr>
                <w:bCs/>
              </w:rPr>
            </w:pPr>
            <w:r w:rsidRPr="006C6D32">
              <w:rPr>
                <w:sz w:val="18"/>
                <w:szCs w:val="18"/>
              </w:rPr>
              <w:t>4693,29 OU</w:t>
            </w:r>
            <w:r w:rsidRPr="006C6D32">
              <w:rPr>
                <w:sz w:val="18"/>
                <w:szCs w:val="18"/>
                <w:vertAlign w:val="subscript"/>
              </w:rPr>
              <w:t>E</w:t>
            </w:r>
            <w:r w:rsidRPr="006C6D32">
              <w:rPr>
                <w:sz w:val="18"/>
                <w:szCs w:val="18"/>
              </w:rPr>
              <w:t>/s</w:t>
            </w:r>
          </w:p>
        </w:tc>
      </w:tr>
      <w:tr w:rsidR="00795AF9" w:rsidRPr="006C6D32" w14:paraId="2AB9C017" w14:textId="77777777" w:rsidTr="00E4246C">
        <w:trPr>
          <w:trHeight w:val="283"/>
        </w:trPr>
        <w:tc>
          <w:tcPr>
            <w:tcW w:w="466" w:type="pct"/>
            <w:shd w:val="clear" w:color="auto" w:fill="auto"/>
            <w:vAlign w:val="center"/>
          </w:tcPr>
          <w:p w14:paraId="0283EF2E" w14:textId="77777777" w:rsidR="00795AF9" w:rsidRPr="006C6D32" w:rsidRDefault="00795AF9" w:rsidP="00E4246C">
            <w:pPr>
              <w:jc w:val="center"/>
              <w:rPr>
                <w:bCs/>
              </w:rPr>
            </w:pPr>
            <w:r w:rsidRPr="006C6D32">
              <w:rPr>
                <w:sz w:val="18"/>
                <w:szCs w:val="18"/>
              </w:rPr>
              <w:t>001-02</w:t>
            </w:r>
          </w:p>
        </w:tc>
        <w:tc>
          <w:tcPr>
            <w:tcW w:w="733" w:type="pct"/>
            <w:shd w:val="clear" w:color="auto" w:fill="auto"/>
            <w:vAlign w:val="center"/>
          </w:tcPr>
          <w:p w14:paraId="1A7B6F9C" w14:textId="77777777" w:rsidR="00795AF9" w:rsidRPr="006C6D32" w:rsidRDefault="00795AF9" w:rsidP="00E4246C">
            <w:pPr>
              <w:jc w:val="center"/>
              <w:rPr>
                <w:bCs/>
              </w:rPr>
            </w:pPr>
            <w:r w:rsidRPr="006C6D32">
              <w:rPr>
                <w:sz w:val="18"/>
                <w:szCs w:val="18"/>
              </w:rPr>
              <w:t>Katilinės kaminas. Garo katilas Nr.2 „GM 50-14” (38,7 MW)</w:t>
            </w:r>
          </w:p>
        </w:tc>
        <w:tc>
          <w:tcPr>
            <w:tcW w:w="1319" w:type="pct"/>
            <w:shd w:val="clear" w:color="auto" w:fill="auto"/>
            <w:vAlign w:val="center"/>
          </w:tcPr>
          <w:p w14:paraId="0C757A7C" w14:textId="77777777" w:rsidR="00795AF9" w:rsidRPr="006C6D32" w:rsidRDefault="00795AF9" w:rsidP="00E4246C">
            <w:pPr>
              <w:jc w:val="center"/>
              <w:rPr>
                <w:bCs/>
              </w:rPr>
            </w:pPr>
            <w:r w:rsidRPr="006C6D32">
              <w:rPr>
                <w:sz w:val="18"/>
                <w:szCs w:val="18"/>
              </w:rPr>
              <w:t>6124565 499520</w:t>
            </w:r>
          </w:p>
        </w:tc>
        <w:tc>
          <w:tcPr>
            <w:tcW w:w="764" w:type="pct"/>
            <w:vAlign w:val="center"/>
          </w:tcPr>
          <w:p w14:paraId="11E8A41E" w14:textId="77777777" w:rsidR="00795AF9" w:rsidRPr="006C6D32" w:rsidRDefault="00795AF9" w:rsidP="00E4246C">
            <w:pPr>
              <w:jc w:val="center"/>
              <w:rPr>
                <w:bCs/>
              </w:rPr>
            </w:pPr>
            <w:r w:rsidRPr="006C6D32">
              <w:rPr>
                <w:bCs/>
              </w:rPr>
              <w:t>-</w:t>
            </w:r>
          </w:p>
        </w:tc>
        <w:tc>
          <w:tcPr>
            <w:tcW w:w="1718" w:type="pct"/>
            <w:vAlign w:val="center"/>
          </w:tcPr>
          <w:p w14:paraId="24ECC7CD" w14:textId="77777777" w:rsidR="00795AF9" w:rsidRPr="006C6D32" w:rsidRDefault="00795AF9" w:rsidP="00E4246C">
            <w:pPr>
              <w:jc w:val="center"/>
              <w:rPr>
                <w:bCs/>
              </w:rPr>
            </w:pPr>
            <w:r w:rsidRPr="006C6D32">
              <w:rPr>
                <w:sz w:val="18"/>
                <w:szCs w:val="18"/>
              </w:rPr>
              <w:t>3900,44 OU</w:t>
            </w:r>
            <w:r w:rsidRPr="006C6D32">
              <w:rPr>
                <w:sz w:val="18"/>
                <w:szCs w:val="18"/>
                <w:vertAlign w:val="subscript"/>
              </w:rPr>
              <w:t>E</w:t>
            </w:r>
            <w:r w:rsidRPr="006C6D32">
              <w:rPr>
                <w:sz w:val="18"/>
                <w:szCs w:val="18"/>
              </w:rPr>
              <w:t>/s</w:t>
            </w:r>
          </w:p>
        </w:tc>
      </w:tr>
      <w:tr w:rsidR="00795AF9" w:rsidRPr="006C6D32" w14:paraId="14BDE8D3" w14:textId="77777777" w:rsidTr="00E4246C">
        <w:trPr>
          <w:trHeight w:val="283"/>
        </w:trPr>
        <w:tc>
          <w:tcPr>
            <w:tcW w:w="466" w:type="pct"/>
            <w:shd w:val="clear" w:color="auto" w:fill="auto"/>
            <w:vAlign w:val="center"/>
          </w:tcPr>
          <w:p w14:paraId="330B0A2C" w14:textId="77777777" w:rsidR="00795AF9" w:rsidRPr="006C6D32" w:rsidRDefault="00795AF9" w:rsidP="00E4246C">
            <w:pPr>
              <w:jc w:val="center"/>
              <w:rPr>
                <w:bCs/>
              </w:rPr>
            </w:pPr>
            <w:r w:rsidRPr="006C6D32">
              <w:rPr>
                <w:sz w:val="18"/>
                <w:szCs w:val="18"/>
              </w:rPr>
              <w:t>001-02</w:t>
            </w:r>
          </w:p>
        </w:tc>
        <w:tc>
          <w:tcPr>
            <w:tcW w:w="733" w:type="pct"/>
            <w:shd w:val="clear" w:color="auto" w:fill="auto"/>
            <w:vAlign w:val="center"/>
          </w:tcPr>
          <w:p w14:paraId="49920F54" w14:textId="77777777" w:rsidR="00795AF9" w:rsidRPr="006C6D32" w:rsidRDefault="00795AF9" w:rsidP="00E4246C">
            <w:pPr>
              <w:jc w:val="center"/>
              <w:rPr>
                <w:bCs/>
              </w:rPr>
            </w:pPr>
            <w:r w:rsidRPr="006C6D32">
              <w:rPr>
                <w:sz w:val="18"/>
                <w:szCs w:val="18"/>
              </w:rPr>
              <w:t>Katilinės kaminas. Garo katilas Nr.3 “GM 50-14” (38,7 MW)</w:t>
            </w:r>
          </w:p>
        </w:tc>
        <w:tc>
          <w:tcPr>
            <w:tcW w:w="1319" w:type="pct"/>
            <w:shd w:val="clear" w:color="auto" w:fill="auto"/>
            <w:vAlign w:val="center"/>
          </w:tcPr>
          <w:p w14:paraId="0362DF16" w14:textId="77777777" w:rsidR="00795AF9" w:rsidRPr="006C6D32" w:rsidRDefault="00795AF9" w:rsidP="00E4246C">
            <w:pPr>
              <w:jc w:val="center"/>
              <w:rPr>
                <w:bCs/>
              </w:rPr>
            </w:pPr>
            <w:r w:rsidRPr="006C6D32">
              <w:rPr>
                <w:sz w:val="18"/>
                <w:szCs w:val="18"/>
              </w:rPr>
              <w:t>6124565 499520</w:t>
            </w:r>
          </w:p>
        </w:tc>
        <w:tc>
          <w:tcPr>
            <w:tcW w:w="764" w:type="pct"/>
            <w:vAlign w:val="center"/>
          </w:tcPr>
          <w:p w14:paraId="0315131B" w14:textId="77777777" w:rsidR="00795AF9" w:rsidRPr="006C6D32" w:rsidRDefault="00795AF9" w:rsidP="00E4246C">
            <w:pPr>
              <w:jc w:val="center"/>
              <w:rPr>
                <w:bCs/>
              </w:rPr>
            </w:pPr>
            <w:r w:rsidRPr="006C6D32">
              <w:rPr>
                <w:bCs/>
              </w:rPr>
              <w:t>-</w:t>
            </w:r>
          </w:p>
        </w:tc>
        <w:tc>
          <w:tcPr>
            <w:tcW w:w="1718" w:type="pct"/>
            <w:vAlign w:val="center"/>
          </w:tcPr>
          <w:p w14:paraId="5A8AAA8E" w14:textId="77777777" w:rsidR="00795AF9" w:rsidRPr="006C6D32" w:rsidRDefault="00795AF9" w:rsidP="00E4246C">
            <w:pPr>
              <w:jc w:val="center"/>
              <w:rPr>
                <w:bCs/>
              </w:rPr>
            </w:pPr>
            <w:r w:rsidRPr="006C6D32">
              <w:rPr>
                <w:sz w:val="18"/>
                <w:szCs w:val="18"/>
              </w:rPr>
              <w:t>3703,90 OU</w:t>
            </w:r>
            <w:r w:rsidRPr="006C6D32">
              <w:rPr>
                <w:sz w:val="18"/>
                <w:szCs w:val="18"/>
                <w:vertAlign w:val="subscript"/>
              </w:rPr>
              <w:t>E</w:t>
            </w:r>
            <w:r w:rsidRPr="006C6D32">
              <w:rPr>
                <w:sz w:val="18"/>
                <w:szCs w:val="18"/>
              </w:rPr>
              <w:t>/s</w:t>
            </w:r>
          </w:p>
        </w:tc>
      </w:tr>
      <w:tr w:rsidR="00795AF9" w:rsidRPr="006C6D32" w14:paraId="6F401549" w14:textId="77777777" w:rsidTr="00E4246C">
        <w:trPr>
          <w:trHeight w:val="283"/>
        </w:trPr>
        <w:tc>
          <w:tcPr>
            <w:tcW w:w="466" w:type="pct"/>
            <w:shd w:val="clear" w:color="auto" w:fill="auto"/>
            <w:vAlign w:val="center"/>
          </w:tcPr>
          <w:p w14:paraId="5499ABF6" w14:textId="77777777" w:rsidR="00795AF9" w:rsidRPr="006C6D32" w:rsidRDefault="00795AF9" w:rsidP="00E4246C">
            <w:pPr>
              <w:jc w:val="center"/>
              <w:rPr>
                <w:bCs/>
              </w:rPr>
            </w:pPr>
            <w:r w:rsidRPr="006C6D32">
              <w:rPr>
                <w:sz w:val="18"/>
                <w:szCs w:val="18"/>
              </w:rPr>
              <w:t>002</w:t>
            </w:r>
          </w:p>
        </w:tc>
        <w:tc>
          <w:tcPr>
            <w:tcW w:w="733" w:type="pct"/>
            <w:shd w:val="clear" w:color="auto" w:fill="auto"/>
            <w:vAlign w:val="center"/>
          </w:tcPr>
          <w:p w14:paraId="2666D6E2" w14:textId="77777777" w:rsidR="00795AF9" w:rsidRPr="006C6D32" w:rsidRDefault="00795AF9" w:rsidP="00E4246C">
            <w:pPr>
              <w:jc w:val="center"/>
              <w:rPr>
                <w:bCs/>
              </w:rPr>
            </w:pPr>
            <w:r w:rsidRPr="006C6D32">
              <w:rPr>
                <w:sz w:val="18"/>
                <w:szCs w:val="18"/>
              </w:rPr>
              <w:t>Džiovykla “ZUP-NYSA”</w:t>
            </w:r>
          </w:p>
        </w:tc>
        <w:tc>
          <w:tcPr>
            <w:tcW w:w="1319" w:type="pct"/>
            <w:shd w:val="clear" w:color="auto" w:fill="auto"/>
            <w:vAlign w:val="center"/>
          </w:tcPr>
          <w:p w14:paraId="524E5FC3" w14:textId="77777777" w:rsidR="00795AF9" w:rsidRPr="006C6D32" w:rsidRDefault="00795AF9" w:rsidP="00E4246C">
            <w:pPr>
              <w:jc w:val="center"/>
              <w:rPr>
                <w:bCs/>
              </w:rPr>
            </w:pPr>
            <w:r w:rsidRPr="006C6D32">
              <w:rPr>
                <w:sz w:val="18"/>
                <w:szCs w:val="18"/>
              </w:rPr>
              <w:t>6124562 499390</w:t>
            </w:r>
          </w:p>
        </w:tc>
        <w:tc>
          <w:tcPr>
            <w:tcW w:w="764" w:type="pct"/>
            <w:vAlign w:val="center"/>
          </w:tcPr>
          <w:p w14:paraId="23BC9681" w14:textId="77777777" w:rsidR="00795AF9" w:rsidRPr="006C6D32" w:rsidRDefault="00795AF9" w:rsidP="00E4246C">
            <w:pPr>
              <w:jc w:val="center"/>
              <w:rPr>
                <w:bCs/>
              </w:rPr>
            </w:pPr>
            <w:r w:rsidRPr="006C6D32">
              <w:rPr>
                <w:bCs/>
              </w:rPr>
              <w:t>-</w:t>
            </w:r>
          </w:p>
        </w:tc>
        <w:tc>
          <w:tcPr>
            <w:tcW w:w="1718" w:type="pct"/>
            <w:vAlign w:val="center"/>
          </w:tcPr>
          <w:p w14:paraId="14E6A477" w14:textId="77777777" w:rsidR="00795AF9" w:rsidRPr="006C6D32" w:rsidRDefault="00795AF9" w:rsidP="00E4246C">
            <w:pPr>
              <w:jc w:val="center"/>
              <w:rPr>
                <w:sz w:val="18"/>
                <w:szCs w:val="18"/>
              </w:rPr>
            </w:pPr>
            <w:r w:rsidRPr="006C6D32">
              <w:rPr>
                <w:sz w:val="18"/>
                <w:szCs w:val="18"/>
              </w:rPr>
              <w:t>7047,31 OU</w:t>
            </w:r>
            <w:r w:rsidRPr="006C6D32">
              <w:rPr>
                <w:sz w:val="18"/>
                <w:szCs w:val="18"/>
                <w:vertAlign w:val="subscript"/>
              </w:rPr>
              <w:t>E</w:t>
            </w:r>
            <w:r w:rsidRPr="006C6D32">
              <w:rPr>
                <w:sz w:val="18"/>
                <w:szCs w:val="18"/>
              </w:rPr>
              <w:t xml:space="preserve">/s </w:t>
            </w:r>
          </w:p>
        </w:tc>
      </w:tr>
      <w:tr w:rsidR="00795AF9" w:rsidRPr="006C6D32" w14:paraId="340F4DDF" w14:textId="77777777" w:rsidTr="00E4246C">
        <w:trPr>
          <w:trHeight w:val="283"/>
        </w:trPr>
        <w:tc>
          <w:tcPr>
            <w:tcW w:w="466" w:type="pct"/>
            <w:shd w:val="clear" w:color="auto" w:fill="auto"/>
            <w:vAlign w:val="center"/>
          </w:tcPr>
          <w:p w14:paraId="087D8A3C" w14:textId="77777777" w:rsidR="00795AF9" w:rsidRPr="006C6D32" w:rsidRDefault="00795AF9" w:rsidP="00E4246C">
            <w:pPr>
              <w:jc w:val="center"/>
              <w:rPr>
                <w:bCs/>
              </w:rPr>
            </w:pPr>
            <w:r w:rsidRPr="006C6D32">
              <w:rPr>
                <w:sz w:val="18"/>
                <w:szCs w:val="18"/>
              </w:rPr>
              <w:t>011</w:t>
            </w:r>
          </w:p>
        </w:tc>
        <w:tc>
          <w:tcPr>
            <w:tcW w:w="733" w:type="pct"/>
            <w:shd w:val="clear" w:color="auto" w:fill="auto"/>
            <w:vAlign w:val="center"/>
          </w:tcPr>
          <w:p w14:paraId="532CC4E3" w14:textId="77777777" w:rsidR="00795AF9" w:rsidRPr="006C6D32" w:rsidRDefault="00795AF9" w:rsidP="00E4246C">
            <w:pPr>
              <w:jc w:val="center"/>
              <w:rPr>
                <w:bCs/>
              </w:rPr>
            </w:pPr>
            <w:r w:rsidRPr="006C6D32">
              <w:rPr>
                <w:sz w:val="18"/>
                <w:szCs w:val="18"/>
              </w:rPr>
              <w:t>Aušintuvas</w:t>
            </w:r>
          </w:p>
        </w:tc>
        <w:tc>
          <w:tcPr>
            <w:tcW w:w="1319" w:type="pct"/>
            <w:shd w:val="clear" w:color="auto" w:fill="auto"/>
            <w:vAlign w:val="center"/>
          </w:tcPr>
          <w:p w14:paraId="778A0EEE" w14:textId="77777777" w:rsidR="00795AF9" w:rsidRPr="006C6D32" w:rsidRDefault="00795AF9" w:rsidP="00E4246C">
            <w:pPr>
              <w:jc w:val="center"/>
              <w:rPr>
                <w:bCs/>
              </w:rPr>
            </w:pPr>
            <w:r w:rsidRPr="006C6D32">
              <w:rPr>
                <w:sz w:val="18"/>
                <w:szCs w:val="18"/>
              </w:rPr>
              <w:t>6124780 499347</w:t>
            </w:r>
          </w:p>
        </w:tc>
        <w:tc>
          <w:tcPr>
            <w:tcW w:w="764" w:type="pct"/>
            <w:vAlign w:val="center"/>
          </w:tcPr>
          <w:p w14:paraId="066BB1D5" w14:textId="77777777" w:rsidR="00795AF9" w:rsidRPr="006C6D32" w:rsidRDefault="00795AF9" w:rsidP="00E4246C">
            <w:pPr>
              <w:jc w:val="center"/>
              <w:rPr>
                <w:bCs/>
              </w:rPr>
            </w:pPr>
            <w:r w:rsidRPr="006C6D32">
              <w:rPr>
                <w:bCs/>
              </w:rPr>
              <w:t>-</w:t>
            </w:r>
          </w:p>
        </w:tc>
        <w:tc>
          <w:tcPr>
            <w:tcW w:w="1718" w:type="pct"/>
            <w:vAlign w:val="center"/>
          </w:tcPr>
          <w:p w14:paraId="6C91E51C" w14:textId="77777777" w:rsidR="00795AF9" w:rsidRPr="006C6D32" w:rsidRDefault="00795AF9" w:rsidP="00E4246C">
            <w:pPr>
              <w:jc w:val="center"/>
              <w:rPr>
                <w:bCs/>
              </w:rPr>
            </w:pPr>
            <w:r w:rsidRPr="006C6D32">
              <w:rPr>
                <w:sz w:val="18"/>
                <w:szCs w:val="18"/>
              </w:rPr>
              <w:t>112,07 OU</w:t>
            </w:r>
            <w:r w:rsidRPr="006C6D32">
              <w:rPr>
                <w:sz w:val="18"/>
                <w:szCs w:val="18"/>
                <w:vertAlign w:val="subscript"/>
              </w:rPr>
              <w:t>E</w:t>
            </w:r>
            <w:r w:rsidRPr="006C6D32">
              <w:rPr>
                <w:sz w:val="18"/>
                <w:szCs w:val="18"/>
              </w:rPr>
              <w:t>/s</w:t>
            </w:r>
          </w:p>
        </w:tc>
      </w:tr>
      <w:tr w:rsidR="00795AF9" w:rsidRPr="006C6D32" w14:paraId="54F4BA2E" w14:textId="77777777" w:rsidTr="00E4246C">
        <w:trPr>
          <w:trHeight w:val="283"/>
        </w:trPr>
        <w:tc>
          <w:tcPr>
            <w:tcW w:w="466" w:type="pct"/>
            <w:shd w:val="clear" w:color="auto" w:fill="auto"/>
            <w:vAlign w:val="center"/>
          </w:tcPr>
          <w:p w14:paraId="4A2B30AA" w14:textId="77777777" w:rsidR="00795AF9" w:rsidRPr="006C6D32" w:rsidRDefault="00795AF9" w:rsidP="00E4246C">
            <w:pPr>
              <w:jc w:val="center"/>
              <w:rPr>
                <w:bCs/>
              </w:rPr>
            </w:pPr>
            <w:r w:rsidRPr="006C6D32">
              <w:rPr>
                <w:sz w:val="18"/>
                <w:szCs w:val="18"/>
              </w:rPr>
              <w:t>012</w:t>
            </w:r>
          </w:p>
        </w:tc>
        <w:tc>
          <w:tcPr>
            <w:tcW w:w="733" w:type="pct"/>
            <w:shd w:val="clear" w:color="auto" w:fill="auto"/>
            <w:vAlign w:val="center"/>
          </w:tcPr>
          <w:p w14:paraId="75F6BCA0" w14:textId="77777777" w:rsidR="00795AF9" w:rsidRPr="006C6D32" w:rsidRDefault="00795AF9" w:rsidP="00E4246C">
            <w:pPr>
              <w:jc w:val="center"/>
              <w:rPr>
                <w:bCs/>
              </w:rPr>
            </w:pPr>
            <w:r w:rsidRPr="006C6D32">
              <w:rPr>
                <w:sz w:val="18"/>
                <w:szCs w:val="18"/>
              </w:rPr>
              <w:t>Aušintuvas</w:t>
            </w:r>
          </w:p>
        </w:tc>
        <w:tc>
          <w:tcPr>
            <w:tcW w:w="1319" w:type="pct"/>
            <w:shd w:val="clear" w:color="auto" w:fill="auto"/>
            <w:vAlign w:val="center"/>
          </w:tcPr>
          <w:p w14:paraId="15AF4249" w14:textId="77777777" w:rsidR="00795AF9" w:rsidRPr="006C6D32" w:rsidRDefault="00795AF9" w:rsidP="00E4246C">
            <w:pPr>
              <w:jc w:val="center"/>
              <w:rPr>
                <w:bCs/>
              </w:rPr>
            </w:pPr>
            <w:r w:rsidRPr="006C6D32">
              <w:rPr>
                <w:sz w:val="18"/>
                <w:szCs w:val="18"/>
              </w:rPr>
              <w:t>6124796 499363</w:t>
            </w:r>
          </w:p>
        </w:tc>
        <w:tc>
          <w:tcPr>
            <w:tcW w:w="764" w:type="pct"/>
            <w:vAlign w:val="center"/>
          </w:tcPr>
          <w:p w14:paraId="7F8E9D3E" w14:textId="77777777" w:rsidR="00795AF9" w:rsidRPr="006C6D32" w:rsidRDefault="00795AF9" w:rsidP="00E4246C">
            <w:pPr>
              <w:jc w:val="center"/>
              <w:rPr>
                <w:bCs/>
              </w:rPr>
            </w:pPr>
            <w:r w:rsidRPr="006C6D32">
              <w:rPr>
                <w:bCs/>
              </w:rPr>
              <w:t>-</w:t>
            </w:r>
          </w:p>
        </w:tc>
        <w:tc>
          <w:tcPr>
            <w:tcW w:w="1718" w:type="pct"/>
            <w:vAlign w:val="center"/>
          </w:tcPr>
          <w:p w14:paraId="1D33529B" w14:textId="77777777" w:rsidR="00795AF9" w:rsidRPr="006C6D32" w:rsidRDefault="00795AF9" w:rsidP="00E4246C">
            <w:pPr>
              <w:jc w:val="center"/>
              <w:rPr>
                <w:bCs/>
              </w:rPr>
            </w:pPr>
            <w:r w:rsidRPr="006C6D32">
              <w:rPr>
                <w:sz w:val="18"/>
                <w:szCs w:val="18"/>
              </w:rPr>
              <w:t>96,62 OU</w:t>
            </w:r>
            <w:r w:rsidRPr="006C6D32">
              <w:rPr>
                <w:sz w:val="18"/>
                <w:szCs w:val="18"/>
                <w:vertAlign w:val="subscript"/>
              </w:rPr>
              <w:t>E</w:t>
            </w:r>
            <w:r w:rsidRPr="006C6D32">
              <w:rPr>
                <w:sz w:val="18"/>
                <w:szCs w:val="18"/>
              </w:rPr>
              <w:t>/s</w:t>
            </w:r>
          </w:p>
        </w:tc>
      </w:tr>
      <w:tr w:rsidR="00795AF9" w:rsidRPr="006C6D32" w14:paraId="57142FC3" w14:textId="77777777" w:rsidTr="00E4246C">
        <w:trPr>
          <w:trHeight w:val="283"/>
        </w:trPr>
        <w:tc>
          <w:tcPr>
            <w:tcW w:w="466" w:type="pct"/>
            <w:shd w:val="clear" w:color="auto" w:fill="auto"/>
            <w:vAlign w:val="center"/>
          </w:tcPr>
          <w:p w14:paraId="4B97678D" w14:textId="77777777" w:rsidR="00795AF9" w:rsidRPr="006C6D32" w:rsidRDefault="00795AF9" w:rsidP="00E4246C">
            <w:pPr>
              <w:jc w:val="center"/>
              <w:rPr>
                <w:bCs/>
              </w:rPr>
            </w:pPr>
            <w:r w:rsidRPr="006C6D32">
              <w:rPr>
                <w:sz w:val="18"/>
                <w:szCs w:val="18"/>
              </w:rPr>
              <w:t>013</w:t>
            </w:r>
          </w:p>
        </w:tc>
        <w:tc>
          <w:tcPr>
            <w:tcW w:w="733" w:type="pct"/>
            <w:shd w:val="clear" w:color="auto" w:fill="auto"/>
            <w:vAlign w:val="center"/>
          </w:tcPr>
          <w:p w14:paraId="0A6C7B32" w14:textId="77777777" w:rsidR="00795AF9" w:rsidRPr="006C6D32" w:rsidRDefault="00795AF9" w:rsidP="00E4246C">
            <w:pPr>
              <w:jc w:val="center"/>
              <w:rPr>
                <w:bCs/>
              </w:rPr>
            </w:pPr>
            <w:r w:rsidRPr="006C6D32">
              <w:rPr>
                <w:sz w:val="18"/>
                <w:szCs w:val="18"/>
              </w:rPr>
              <w:t>Aušintuvas</w:t>
            </w:r>
          </w:p>
        </w:tc>
        <w:tc>
          <w:tcPr>
            <w:tcW w:w="1319" w:type="pct"/>
            <w:shd w:val="clear" w:color="auto" w:fill="auto"/>
            <w:vAlign w:val="center"/>
          </w:tcPr>
          <w:p w14:paraId="7EBEE103" w14:textId="77777777" w:rsidR="00795AF9" w:rsidRPr="006C6D32" w:rsidRDefault="00795AF9" w:rsidP="00E4246C">
            <w:pPr>
              <w:jc w:val="center"/>
              <w:rPr>
                <w:bCs/>
              </w:rPr>
            </w:pPr>
            <w:r w:rsidRPr="006C6D32">
              <w:rPr>
                <w:sz w:val="18"/>
                <w:szCs w:val="18"/>
              </w:rPr>
              <w:t>6124785 499352</w:t>
            </w:r>
          </w:p>
        </w:tc>
        <w:tc>
          <w:tcPr>
            <w:tcW w:w="764" w:type="pct"/>
            <w:vAlign w:val="center"/>
          </w:tcPr>
          <w:p w14:paraId="7BCB249A" w14:textId="77777777" w:rsidR="00795AF9" w:rsidRPr="006C6D32" w:rsidRDefault="00795AF9" w:rsidP="00E4246C">
            <w:pPr>
              <w:jc w:val="center"/>
              <w:rPr>
                <w:bCs/>
              </w:rPr>
            </w:pPr>
            <w:r w:rsidRPr="006C6D32">
              <w:rPr>
                <w:bCs/>
              </w:rPr>
              <w:t>-</w:t>
            </w:r>
          </w:p>
        </w:tc>
        <w:tc>
          <w:tcPr>
            <w:tcW w:w="1718" w:type="pct"/>
            <w:vAlign w:val="center"/>
          </w:tcPr>
          <w:p w14:paraId="3B48132B" w14:textId="77777777" w:rsidR="00795AF9" w:rsidRPr="006C6D32" w:rsidRDefault="00795AF9" w:rsidP="00E4246C">
            <w:pPr>
              <w:jc w:val="center"/>
              <w:rPr>
                <w:bCs/>
              </w:rPr>
            </w:pPr>
            <w:r w:rsidRPr="006C6D32">
              <w:rPr>
                <w:sz w:val="18"/>
                <w:szCs w:val="18"/>
              </w:rPr>
              <w:t>127,58 OU</w:t>
            </w:r>
            <w:r w:rsidRPr="006C6D32">
              <w:rPr>
                <w:sz w:val="18"/>
                <w:szCs w:val="18"/>
                <w:vertAlign w:val="subscript"/>
              </w:rPr>
              <w:t>E</w:t>
            </w:r>
            <w:r w:rsidRPr="006C6D32">
              <w:rPr>
                <w:sz w:val="18"/>
                <w:szCs w:val="18"/>
              </w:rPr>
              <w:t>/s</w:t>
            </w:r>
          </w:p>
        </w:tc>
      </w:tr>
      <w:tr w:rsidR="00795AF9" w:rsidRPr="006C6D32" w14:paraId="0631B016" w14:textId="77777777" w:rsidTr="00E4246C">
        <w:trPr>
          <w:trHeight w:val="283"/>
        </w:trPr>
        <w:tc>
          <w:tcPr>
            <w:tcW w:w="466" w:type="pct"/>
            <w:shd w:val="clear" w:color="auto" w:fill="auto"/>
            <w:vAlign w:val="center"/>
          </w:tcPr>
          <w:p w14:paraId="3C792F32" w14:textId="77777777" w:rsidR="00795AF9" w:rsidRPr="006C6D32" w:rsidRDefault="00795AF9" w:rsidP="00E4246C">
            <w:pPr>
              <w:jc w:val="center"/>
              <w:rPr>
                <w:bCs/>
              </w:rPr>
            </w:pPr>
            <w:r w:rsidRPr="006C6D32">
              <w:rPr>
                <w:sz w:val="18"/>
                <w:szCs w:val="18"/>
              </w:rPr>
              <w:t>014</w:t>
            </w:r>
          </w:p>
        </w:tc>
        <w:tc>
          <w:tcPr>
            <w:tcW w:w="733" w:type="pct"/>
            <w:shd w:val="clear" w:color="auto" w:fill="auto"/>
            <w:vAlign w:val="center"/>
          </w:tcPr>
          <w:p w14:paraId="10146576" w14:textId="77777777" w:rsidR="00795AF9" w:rsidRPr="006C6D32" w:rsidRDefault="00795AF9" w:rsidP="00E4246C">
            <w:pPr>
              <w:jc w:val="center"/>
              <w:rPr>
                <w:bCs/>
              </w:rPr>
            </w:pPr>
            <w:r w:rsidRPr="006C6D32">
              <w:rPr>
                <w:sz w:val="18"/>
                <w:szCs w:val="18"/>
              </w:rPr>
              <w:t>Aušintuvas</w:t>
            </w:r>
          </w:p>
        </w:tc>
        <w:tc>
          <w:tcPr>
            <w:tcW w:w="1319" w:type="pct"/>
            <w:shd w:val="clear" w:color="auto" w:fill="auto"/>
            <w:vAlign w:val="center"/>
          </w:tcPr>
          <w:p w14:paraId="7985209A" w14:textId="77777777" w:rsidR="00795AF9" w:rsidRPr="006C6D32" w:rsidRDefault="00795AF9" w:rsidP="00E4246C">
            <w:pPr>
              <w:jc w:val="center"/>
              <w:rPr>
                <w:bCs/>
              </w:rPr>
            </w:pPr>
            <w:r w:rsidRPr="006C6D32">
              <w:rPr>
                <w:sz w:val="18"/>
                <w:szCs w:val="18"/>
              </w:rPr>
              <w:t>6124791 499358</w:t>
            </w:r>
          </w:p>
        </w:tc>
        <w:tc>
          <w:tcPr>
            <w:tcW w:w="764" w:type="pct"/>
            <w:vAlign w:val="center"/>
          </w:tcPr>
          <w:p w14:paraId="0340B1C1" w14:textId="77777777" w:rsidR="00795AF9" w:rsidRPr="006C6D32" w:rsidRDefault="00795AF9" w:rsidP="00E4246C">
            <w:pPr>
              <w:jc w:val="center"/>
              <w:rPr>
                <w:bCs/>
              </w:rPr>
            </w:pPr>
            <w:r w:rsidRPr="006C6D32">
              <w:rPr>
                <w:bCs/>
              </w:rPr>
              <w:t>-</w:t>
            </w:r>
          </w:p>
        </w:tc>
        <w:tc>
          <w:tcPr>
            <w:tcW w:w="1718" w:type="pct"/>
            <w:vAlign w:val="center"/>
          </w:tcPr>
          <w:p w14:paraId="63EFEBB0" w14:textId="77777777" w:rsidR="00795AF9" w:rsidRPr="006C6D32" w:rsidRDefault="00795AF9" w:rsidP="00E4246C">
            <w:pPr>
              <w:jc w:val="center"/>
              <w:rPr>
                <w:bCs/>
              </w:rPr>
            </w:pPr>
            <w:r w:rsidRPr="006C6D32">
              <w:rPr>
                <w:sz w:val="18"/>
                <w:szCs w:val="18"/>
              </w:rPr>
              <w:t>121,39 OU</w:t>
            </w:r>
            <w:r w:rsidRPr="006C6D32">
              <w:rPr>
                <w:sz w:val="18"/>
                <w:szCs w:val="18"/>
                <w:vertAlign w:val="subscript"/>
              </w:rPr>
              <w:t>E</w:t>
            </w:r>
            <w:r w:rsidRPr="006C6D32">
              <w:rPr>
                <w:sz w:val="18"/>
                <w:szCs w:val="18"/>
              </w:rPr>
              <w:t>/s</w:t>
            </w:r>
          </w:p>
        </w:tc>
      </w:tr>
      <w:tr w:rsidR="00795AF9" w:rsidRPr="006C6D32" w14:paraId="5F074FFE" w14:textId="77777777" w:rsidTr="00E4246C">
        <w:trPr>
          <w:trHeight w:val="283"/>
        </w:trPr>
        <w:tc>
          <w:tcPr>
            <w:tcW w:w="466" w:type="pct"/>
            <w:shd w:val="clear" w:color="auto" w:fill="auto"/>
            <w:vAlign w:val="center"/>
          </w:tcPr>
          <w:p w14:paraId="3B3CEAC0" w14:textId="77777777" w:rsidR="00795AF9" w:rsidRPr="006C6D32" w:rsidRDefault="00795AF9" w:rsidP="00E4246C">
            <w:pPr>
              <w:jc w:val="center"/>
              <w:rPr>
                <w:bCs/>
              </w:rPr>
            </w:pPr>
            <w:r w:rsidRPr="006C6D32">
              <w:rPr>
                <w:sz w:val="18"/>
                <w:szCs w:val="18"/>
              </w:rPr>
              <w:t>021</w:t>
            </w:r>
          </w:p>
        </w:tc>
        <w:tc>
          <w:tcPr>
            <w:tcW w:w="733" w:type="pct"/>
            <w:shd w:val="clear" w:color="auto" w:fill="auto"/>
            <w:vAlign w:val="center"/>
          </w:tcPr>
          <w:p w14:paraId="2B06886A" w14:textId="77777777" w:rsidR="00795AF9" w:rsidRPr="006C6D32" w:rsidRDefault="00795AF9" w:rsidP="00E4246C">
            <w:pPr>
              <w:jc w:val="center"/>
              <w:rPr>
                <w:bCs/>
              </w:rPr>
            </w:pPr>
            <w:r w:rsidRPr="006C6D32">
              <w:rPr>
                <w:sz w:val="18"/>
                <w:szCs w:val="18"/>
              </w:rPr>
              <w:t>Sieros deginimo krosnelė</w:t>
            </w:r>
          </w:p>
        </w:tc>
        <w:tc>
          <w:tcPr>
            <w:tcW w:w="1319" w:type="pct"/>
            <w:shd w:val="clear" w:color="auto" w:fill="auto"/>
            <w:vAlign w:val="center"/>
          </w:tcPr>
          <w:p w14:paraId="34AC1AFB" w14:textId="77777777" w:rsidR="00795AF9" w:rsidRPr="006C6D32" w:rsidRDefault="00795AF9" w:rsidP="00E4246C">
            <w:pPr>
              <w:jc w:val="center"/>
              <w:rPr>
                <w:bCs/>
              </w:rPr>
            </w:pPr>
            <w:r w:rsidRPr="006C6D32">
              <w:rPr>
                <w:sz w:val="18"/>
                <w:szCs w:val="18"/>
              </w:rPr>
              <w:t>6124689 499475</w:t>
            </w:r>
          </w:p>
        </w:tc>
        <w:tc>
          <w:tcPr>
            <w:tcW w:w="764" w:type="pct"/>
            <w:vAlign w:val="center"/>
          </w:tcPr>
          <w:p w14:paraId="4993EC2B" w14:textId="77777777" w:rsidR="00795AF9" w:rsidRPr="006C6D32" w:rsidRDefault="00795AF9" w:rsidP="00E4246C">
            <w:pPr>
              <w:jc w:val="center"/>
              <w:rPr>
                <w:bCs/>
              </w:rPr>
            </w:pPr>
            <w:r w:rsidRPr="006C6D32">
              <w:rPr>
                <w:bCs/>
              </w:rPr>
              <w:t>-</w:t>
            </w:r>
          </w:p>
        </w:tc>
        <w:tc>
          <w:tcPr>
            <w:tcW w:w="1718" w:type="pct"/>
            <w:vAlign w:val="center"/>
          </w:tcPr>
          <w:p w14:paraId="4AD8176B" w14:textId="77777777" w:rsidR="00795AF9" w:rsidRPr="006C6D32" w:rsidRDefault="00795AF9" w:rsidP="00E4246C">
            <w:pPr>
              <w:jc w:val="center"/>
              <w:rPr>
                <w:bCs/>
              </w:rPr>
            </w:pPr>
            <w:r w:rsidRPr="006C6D32">
              <w:rPr>
                <w:sz w:val="18"/>
                <w:szCs w:val="18"/>
              </w:rPr>
              <w:t>952,34 OU</w:t>
            </w:r>
            <w:r w:rsidRPr="006C6D32">
              <w:rPr>
                <w:sz w:val="18"/>
                <w:szCs w:val="18"/>
                <w:vertAlign w:val="subscript"/>
              </w:rPr>
              <w:t>E</w:t>
            </w:r>
            <w:r w:rsidRPr="006C6D32">
              <w:rPr>
                <w:sz w:val="18"/>
                <w:szCs w:val="18"/>
              </w:rPr>
              <w:t>/s</w:t>
            </w:r>
          </w:p>
        </w:tc>
      </w:tr>
      <w:tr w:rsidR="00795AF9" w:rsidRPr="006C6D32" w14:paraId="3D0114B5" w14:textId="77777777" w:rsidTr="00E4246C">
        <w:trPr>
          <w:trHeight w:val="283"/>
        </w:trPr>
        <w:tc>
          <w:tcPr>
            <w:tcW w:w="466" w:type="pct"/>
            <w:shd w:val="clear" w:color="auto" w:fill="auto"/>
            <w:vAlign w:val="center"/>
          </w:tcPr>
          <w:p w14:paraId="3694A13C" w14:textId="77777777" w:rsidR="00795AF9" w:rsidRPr="006C6D32" w:rsidRDefault="00795AF9" w:rsidP="00E4246C">
            <w:pPr>
              <w:jc w:val="center"/>
              <w:rPr>
                <w:bCs/>
              </w:rPr>
            </w:pPr>
            <w:r w:rsidRPr="006C6D32">
              <w:rPr>
                <w:sz w:val="18"/>
                <w:szCs w:val="18"/>
              </w:rPr>
              <w:t>024-01</w:t>
            </w:r>
          </w:p>
        </w:tc>
        <w:tc>
          <w:tcPr>
            <w:tcW w:w="733" w:type="pct"/>
            <w:shd w:val="clear" w:color="auto" w:fill="auto"/>
            <w:vAlign w:val="center"/>
          </w:tcPr>
          <w:p w14:paraId="7EFA4C17" w14:textId="77777777" w:rsidR="00795AF9" w:rsidRPr="006C6D32" w:rsidRDefault="00795AF9" w:rsidP="00E4246C">
            <w:pPr>
              <w:jc w:val="center"/>
              <w:rPr>
                <w:bCs/>
              </w:rPr>
            </w:pPr>
            <w:r w:rsidRPr="006C6D32">
              <w:rPr>
                <w:sz w:val="18"/>
                <w:szCs w:val="18"/>
              </w:rPr>
              <w:t>Kaminas. Garo katilas Nr.5</w:t>
            </w:r>
          </w:p>
        </w:tc>
        <w:tc>
          <w:tcPr>
            <w:tcW w:w="1319" w:type="pct"/>
            <w:shd w:val="clear" w:color="auto" w:fill="auto"/>
            <w:vAlign w:val="center"/>
          </w:tcPr>
          <w:p w14:paraId="634611A1" w14:textId="77777777" w:rsidR="00795AF9" w:rsidRPr="006C6D32" w:rsidRDefault="00795AF9" w:rsidP="00E4246C">
            <w:pPr>
              <w:jc w:val="center"/>
              <w:rPr>
                <w:bCs/>
              </w:rPr>
            </w:pPr>
            <w:r w:rsidRPr="006C6D32">
              <w:rPr>
                <w:sz w:val="18"/>
                <w:szCs w:val="18"/>
              </w:rPr>
              <w:t>6124607 499491</w:t>
            </w:r>
          </w:p>
        </w:tc>
        <w:tc>
          <w:tcPr>
            <w:tcW w:w="764" w:type="pct"/>
            <w:vAlign w:val="center"/>
          </w:tcPr>
          <w:p w14:paraId="121F3052" w14:textId="77777777" w:rsidR="00795AF9" w:rsidRPr="006C6D32" w:rsidRDefault="00795AF9" w:rsidP="00E4246C">
            <w:pPr>
              <w:jc w:val="center"/>
              <w:rPr>
                <w:bCs/>
              </w:rPr>
            </w:pPr>
            <w:r w:rsidRPr="006C6D32">
              <w:rPr>
                <w:bCs/>
              </w:rPr>
              <w:t>-</w:t>
            </w:r>
          </w:p>
        </w:tc>
        <w:tc>
          <w:tcPr>
            <w:tcW w:w="1718" w:type="pct"/>
            <w:vAlign w:val="center"/>
          </w:tcPr>
          <w:p w14:paraId="518D83AB" w14:textId="77777777" w:rsidR="00795AF9" w:rsidRPr="006C6D32" w:rsidRDefault="00795AF9" w:rsidP="00E4246C">
            <w:pPr>
              <w:jc w:val="center"/>
              <w:rPr>
                <w:bCs/>
              </w:rPr>
            </w:pPr>
            <w:r w:rsidRPr="006C6D32">
              <w:rPr>
                <w:sz w:val="18"/>
                <w:szCs w:val="18"/>
              </w:rPr>
              <w:t>113,64 OU</w:t>
            </w:r>
            <w:r w:rsidRPr="006C6D32">
              <w:rPr>
                <w:sz w:val="18"/>
                <w:szCs w:val="18"/>
                <w:vertAlign w:val="subscript"/>
              </w:rPr>
              <w:t>E</w:t>
            </w:r>
            <w:r w:rsidRPr="006C6D32">
              <w:rPr>
                <w:sz w:val="18"/>
                <w:szCs w:val="18"/>
              </w:rPr>
              <w:t>/s</w:t>
            </w:r>
          </w:p>
        </w:tc>
      </w:tr>
      <w:tr w:rsidR="00795AF9" w:rsidRPr="006C6D32" w14:paraId="63DD6831" w14:textId="77777777" w:rsidTr="00E4246C">
        <w:trPr>
          <w:trHeight w:val="283"/>
        </w:trPr>
        <w:tc>
          <w:tcPr>
            <w:tcW w:w="466" w:type="pct"/>
            <w:shd w:val="clear" w:color="auto" w:fill="auto"/>
            <w:vAlign w:val="center"/>
          </w:tcPr>
          <w:p w14:paraId="6D843892" w14:textId="77777777" w:rsidR="00795AF9" w:rsidRPr="006C6D32" w:rsidRDefault="00795AF9" w:rsidP="00E4246C">
            <w:pPr>
              <w:jc w:val="center"/>
              <w:rPr>
                <w:bCs/>
              </w:rPr>
            </w:pPr>
            <w:r w:rsidRPr="006C6D32">
              <w:rPr>
                <w:sz w:val="18"/>
                <w:szCs w:val="18"/>
              </w:rPr>
              <w:t>024-02</w:t>
            </w:r>
          </w:p>
        </w:tc>
        <w:tc>
          <w:tcPr>
            <w:tcW w:w="733" w:type="pct"/>
            <w:shd w:val="clear" w:color="auto" w:fill="auto"/>
            <w:vAlign w:val="center"/>
          </w:tcPr>
          <w:p w14:paraId="047B2A8F" w14:textId="77777777" w:rsidR="00795AF9" w:rsidRPr="006C6D32" w:rsidRDefault="00795AF9" w:rsidP="00E4246C">
            <w:pPr>
              <w:jc w:val="center"/>
              <w:rPr>
                <w:bCs/>
              </w:rPr>
            </w:pPr>
            <w:r w:rsidRPr="006C6D32">
              <w:rPr>
                <w:sz w:val="18"/>
                <w:szCs w:val="18"/>
              </w:rPr>
              <w:t>Kaminas. Vandens šildymo katilas Nr.6 “Viessmann Vitoplex 300” (720 kW)</w:t>
            </w:r>
          </w:p>
        </w:tc>
        <w:tc>
          <w:tcPr>
            <w:tcW w:w="1319" w:type="pct"/>
            <w:shd w:val="clear" w:color="auto" w:fill="auto"/>
            <w:vAlign w:val="center"/>
          </w:tcPr>
          <w:p w14:paraId="041C6A9F" w14:textId="77777777" w:rsidR="00795AF9" w:rsidRPr="006C6D32" w:rsidRDefault="00795AF9" w:rsidP="00E4246C">
            <w:pPr>
              <w:jc w:val="center"/>
              <w:rPr>
                <w:bCs/>
              </w:rPr>
            </w:pPr>
            <w:r w:rsidRPr="006C6D32">
              <w:rPr>
                <w:sz w:val="18"/>
                <w:szCs w:val="18"/>
              </w:rPr>
              <w:t>6124607 499491</w:t>
            </w:r>
          </w:p>
        </w:tc>
        <w:tc>
          <w:tcPr>
            <w:tcW w:w="764" w:type="pct"/>
            <w:vAlign w:val="center"/>
          </w:tcPr>
          <w:p w14:paraId="513311DA" w14:textId="77777777" w:rsidR="00795AF9" w:rsidRPr="006C6D32" w:rsidRDefault="00795AF9" w:rsidP="00E4246C">
            <w:pPr>
              <w:jc w:val="center"/>
              <w:rPr>
                <w:bCs/>
              </w:rPr>
            </w:pPr>
            <w:r w:rsidRPr="006C6D32">
              <w:rPr>
                <w:bCs/>
              </w:rPr>
              <w:t>-</w:t>
            </w:r>
          </w:p>
        </w:tc>
        <w:tc>
          <w:tcPr>
            <w:tcW w:w="1718" w:type="pct"/>
            <w:vAlign w:val="center"/>
          </w:tcPr>
          <w:p w14:paraId="2F40CBF6" w14:textId="77777777" w:rsidR="00795AF9" w:rsidRPr="006C6D32" w:rsidRDefault="00795AF9" w:rsidP="00E4246C">
            <w:pPr>
              <w:jc w:val="center"/>
              <w:rPr>
                <w:bCs/>
              </w:rPr>
            </w:pPr>
            <w:r w:rsidRPr="006C6D32">
              <w:rPr>
                <w:sz w:val="18"/>
                <w:szCs w:val="18"/>
              </w:rPr>
              <w:t>26,29 OU</w:t>
            </w:r>
            <w:r w:rsidRPr="006C6D32">
              <w:rPr>
                <w:sz w:val="18"/>
                <w:szCs w:val="18"/>
                <w:vertAlign w:val="subscript"/>
              </w:rPr>
              <w:t>E</w:t>
            </w:r>
            <w:r w:rsidRPr="006C6D32">
              <w:rPr>
                <w:sz w:val="18"/>
                <w:szCs w:val="18"/>
              </w:rPr>
              <w:t>/s</w:t>
            </w:r>
          </w:p>
        </w:tc>
      </w:tr>
      <w:tr w:rsidR="00795AF9" w:rsidRPr="006C6D32" w14:paraId="0825B06F" w14:textId="77777777" w:rsidTr="00E4246C">
        <w:trPr>
          <w:trHeight w:val="283"/>
        </w:trPr>
        <w:tc>
          <w:tcPr>
            <w:tcW w:w="466" w:type="pct"/>
            <w:shd w:val="clear" w:color="auto" w:fill="auto"/>
            <w:vAlign w:val="center"/>
          </w:tcPr>
          <w:p w14:paraId="3FF3191C" w14:textId="77777777" w:rsidR="00795AF9" w:rsidRPr="006C6D32" w:rsidRDefault="00795AF9" w:rsidP="00E4246C">
            <w:pPr>
              <w:jc w:val="center"/>
              <w:rPr>
                <w:bCs/>
              </w:rPr>
            </w:pPr>
            <w:r w:rsidRPr="006C6D32">
              <w:rPr>
                <w:sz w:val="18"/>
                <w:szCs w:val="18"/>
              </w:rPr>
              <w:t>025</w:t>
            </w:r>
          </w:p>
        </w:tc>
        <w:tc>
          <w:tcPr>
            <w:tcW w:w="733" w:type="pct"/>
            <w:shd w:val="clear" w:color="auto" w:fill="auto"/>
            <w:vAlign w:val="center"/>
          </w:tcPr>
          <w:p w14:paraId="6C1723EE" w14:textId="77777777" w:rsidR="00795AF9" w:rsidRPr="006C6D32" w:rsidRDefault="00795AF9" w:rsidP="00E4246C">
            <w:pPr>
              <w:jc w:val="center"/>
              <w:rPr>
                <w:bCs/>
              </w:rPr>
            </w:pPr>
            <w:r w:rsidRPr="006C6D32">
              <w:rPr>
                <w:sz w:val="18"/>
                <w:szCs w:val="18"/>
              </w:rPr>
              <w:t>Kalkių deginimo krosnis „MC-2” Perteklinių dujų šalinimas</w:t>
            </w:r>
          </w:p>
        </w:tc>
        <w:tc>
          <w:tcPr>
            <w:tcW w:w="1319" w:type="pct"/>
            <w:shd w:val="clear" w:color="auto" w:fill="auto"/>
            <w:vAlign w:val="center"/>
          </w:tcPr>
          <w:p w14:paraId="4ECA5CB8" w14:textId="77777777" w:rsidR="00795AF9" w:rsidRPr="006C6D32" w:rsidRDefault="00795AF9" w:rsidP="00E4246C">
            <w:pPr>
              <w:jc w:val="center"/>
              <w:rPr>
                <w:bCs/>
              </w:rPr>
            </w:pPr>
            <w:r w:rsidRPr="006C6D32">
              <w:rPr>
                <w:sz w:val="18"/>
                <w:szCs w:val="18"/>
              </w:rPr>
              <w:t>6124659 499408</w:t>
            </w:r>
          </w:p>
        </w:tc>
        <w:tc>
          <w:tcPr>
            <w:tcW w:w="764" w:type="pct"/>
            <w:vAlign w:val="center"/>
          </w:tcPr>
          <w:p w14:paraId="4453D10A" w14:textId="77777777" w:rsidR="00795AF9" w:rsidRPr="006C6D32" w:rsidRDefault="00795AF9" w:rsidP="00E4246C">
            <w:pPr>
              <w:jc w:val="center"/>
              <w:rPr>
                <w:bCs/>
              </w:rPr>
            </w:pPr>
            <w:r w:rsidRPr="006C6D32">
              <w:rPr>
                <w:bCs/>
              </w:rPr>
              <w:t>-</w:t>
            </w:r>
          </w:p>
        </w:tc>
        <w:tc>
          <w:tcPr>
            <w:tcW w:w="1718" w:type="pct"/>
            <w:vAlign w:val="center"/>
          </w:tcPr>
          <w:p w14:paraId="5E875070" w14:textId="77777777" w:rsidR="00795AF9" w:rsidRPr="006C6D32" w:rsidRDefault="00795AF9" w:rsidP="00E4246C">
            <w:pPr>
              <w:jc w:val="center"/>
              <w:rPr>
                <w:bCs/>
              </w:rPr>
            </w:pPr>
            <w:r w:rsidRPr="006C6D32">
              <w:rPr>
                <w:sz w:val="18"/>
                <w:szCs w:val="18"/>
              </w:rPr>
              <w:t>123,46 OU</w:t>
            </w:r>
            <w:r w:rsidRPr="006C6D32">
              <w:rPr>
                <w:sz w:val="18"/>
                <w:szCs w:val="18"/>
                <w:vertAlign w:val="subscript"/>
              </w:rPr>
              <w:t>E</w:t>
            </w:r>
            <w:r w:rsidRPr="006C6D32">
              <w:rPr>
                <w:sz w:val="18"/>
                <w:szCs w:val="18"/>
              </w:rPr>
              <w:t>/s</w:t>
            </w:r>
          </w:p>
        </w:tc>
      </w:tr>
      <w:tr w:rsidR="00795AF9" w:rsidRPr="006C6D32" w14:paraId="766D2340" w14:textId="77777777" w:rsidTr="00E4246C">
        <w:trPr>
          <w:trHeight w:val="283"/>
        </w:trPr>
        <w:tc>
          <w:tcPr>
            <w:tcW w:w="466" w:type="pct"/>
            <w:shd w:val="clear" w:color="auto" w:fill="auto"/>
            <w:vAlign w:val="center"/>
          </w:tcPr>
          <w:p w14:paraId="28EE3A56" w14:textId="77777777" w:rsidR="00795AF9" w:rsidRPr="006C6D32" w:rsidRDefault="00795AF9" w:rsidP="00E4246C">
            <w:pPr>
              <w:jc w:val="center"/>
              <w:rPr>
                <w:bCs/>
              </w:rPr>
            </w:pPr>
            <w:r w:rsidRPr="006C6D32">
              <w:rPr>
                <w:sz w:val="18"/>
                <w:szCs w:val="18"/>
              </w:rPr>
              <w:t>026</w:t>
            </w:r>
          </w:p>
        </w:tc>
        <w:tc>
          <w:tcPr>
            <w:tcW w:w="733" w:type="pct"/>
            <w:shd w:val="clear" w:color="auto" w:fill="auto"/>
            <w:vAlign w:val="center"/>
          </w:tcPr>
          <w:p w14:paraId="5640CEEE" w14:textId="77777777" w:rsidR="00795AF9" w:rsidRPr="006C6D32" w:rsidRDefault="00795AF9" w:rsidP="00E4246C">
            <w:pPr>
              <w:jc w:val="center"/>
              <w:rPr>
                <w:bCs/>
              </w:rPr>
            </w:pPr>
            <w:r w:rsidRPr="006C6D32">
              <w:rPr>
                <w:sz w:val="18"/>
                <w:szCs w:val="18"/>
              </w:rPr>
              <w:t>Syvų saturacijos aparatas „IC-20</w:t>
            </w:r>
          </w:p>
        </w:tc>
        <w:tc>
          <w:tcPr>
            <w:tcW w:w="1319" w:type="pct"/>
            <w:shd w:val="clear" w:color="auto" w:fill="auto"/>
            <w:vAlign w:val="center"/>
          </w:tcPr>
          <w:p w14:paraId="0F4F6A90" w14:textId="77777777" w:rsidR="00795AF9" w:rsidRPr="006C6D32" w:rsidRDefault="00795AF9" w:rsidP="00E4246C">
            <w:pPr>
              <w:jc w:val="center"/>
              <w:rPr>
                <w:bCs/>
              </w:rPr>
            </w:pPr>
            <w:r w:rsidRPr="006C6D32">
              <w:rPr>
                <w:sz w:val="18"/>
                <w:szCs w:val="18"/>
              </w:rPr>
              <w:t>6124648 499462</w:t>
            </w:r>
          </w:p>
        </w:tc>
        <w:tc>
          <w:tcPr>
            <w:tcW w:w="764" w:type="pct"/>
            <w:vAlign w:val="center"/>
          </w:tcPr>
          <w:p w14:paraId="74B7D194" w14:textId="77777777" w:rsidR="00795AF9" w:rsidRPr="006C6D32" w:rsidRDefault="00795AF9" w:rsidP="00E4246C">
            <w:pPr>
              <w:jc w:val="center"/>
              <w:rPr>
                <w:bCs/>
              </w:rPr>
            </w:pPr>
            <w:r w:rsidRPr="006C6D32">
              <w:rPr>
                <w:bCs/>
              </w:rPr>
              <w:t>-</w:t>
            </w:r>
          </w:p>
        </w:tc>
        <w:tc>
          <w:tcPr>
            <w:tcW w:w="1718" w:type="pct"/>
            <w:vAlign w:val="center"/>
          </w:tcPr>
          <w:p w14:paraId="4AF00E9B" w14:textId="77777777" w:rsidR="00795AF9" w:rsidRPr="006C6D32" w:rsidRDefault="00795AF9" w:rsidP="00E4246C">
            <w:pPr>
              <w:jc w:val="center"/>
              <w:rPr>
                <w:bCs/>
              </w:rPr>
            </w:pPr>
            <w:r w:rsidRPr="006C6D32">
              <w:rPr>
                <w:sz w:val="18"/>
                <w:szCs w:val="18"/>
              </w:rPr>
              <w:t>748,30 OU</w:t>
            </w:r>
            <w:r w:rsidRPr="006C6D32">
              <w:rPr>
                <w:sz w:val="18"/>
                <w:szCs w:val="18"/>
                <w:vertAlign w:val="subscript"/>
              </w:rPr>
              <w:t>E</w:t>
            </w:r>
            <w:r w:rsidRPr="006C6D32">
              <w:rPr>
                <w:sz w:val="18"/>
                <w:szCs w:val="18"/>
              </w:rPr>
              <w:t>/s</w:t>
            </w:r>
          </w:p>
        </w:tc>
      </w:tr>
      <w:tr w:rsidR="00795AF9" w:rsidRPr="006C6D32" w14:paraId="4AD27A44" w14:textId="77777777" w:rsidTr="00E4246C">
        <w:trPr>
          <w:trHeight w:val="283"/>
        </w:trPr>
        <w:tc>
          <w:tcPr>
            <w:tcW w:w="466" w:type="pct"/>
            <w:shd w:val="clear" w:color="auto" w:fill="auto"/>
            <w:vAlign w:val="center"/>
          </w:tcPr>
          <w:p w14:paraId="53EE5160" w14:textId="77777777" w:rsidR="00795AF9" w:rsidRPr="006C6D32" w:rsidRDefault="00795AF9" w:rsidP="00E4246C">
            <w:pPr>
              <w:jc w:val="center"/>
              <w:rPr>
                <w:bCs/>
              </w:rPr>
            </w:pPr>
            <w:r w:rsidRPr="006C6D32">
              <w:rPr>
                <w:sz w:val="18"/>
                <w:szCs w:val="18"/>
              </w:rPr>
              <w:t>027</w:t>
            </w:r>
          </w:p>
        </w:tc>
        <w:tc>
          <w:tcPr>
            <w:tcW w:w="733" w:type="pct"/>
            <w:shd w:val="clear" w:color="auto" w:fill="auto"/>
            <w:vAlign w:val="center"/>
          </w:tcPr>
          <w:p w14:paraId="78B4A4EA" w14:textId="77777777" w:rsidR="00795AF9" w:rsidRPr="006C6D32" w:rsidRDefault="00795AF9" w:rsidP="00E4246C">
            <w:pPr>
              <w:jc w:val="center"/>
              <w:rPr>
                <w:bCs/>
              </w:rPr>
            </w:pPr>
            <w:r w:rsidRPr="006C6D32">
              <w:rPr>
                <w:sz w:val="18"/>
                <w:szCs w:val="18"/>
              </w:rPr>
              <w:t>Siloso pastato katilinės kaminas</w:t>
            </w:r>
          </w:p>
        </w:tc>
        <w:tc>
          <w:tcPr>
            <w:tcW w:w="1319" w:type="pct"/>
            <w:shd w:val="clear" w:color="auto" w:fill="auto"/>
            <w:vAlign w:val="center"/>
          </w:tcPr>
          <w:p w14:paraId="4527AB6E" w14:textId="77777777" w:rsidR="00795AF9" w:rsidRPr="006C6D32" w:rsidRDefault="00795AF9" w:rsidP="00E4246C">
            <w:pPr>
              <w:jc w:val="center"/>
              <w:rPr>
                <w:bCs/>
              </w:rPr>
            </w:pPr>
            <w:r w:rsidRPr="006C6D32">
              <w:rPr>
                <w:sz w:val="18"/>
                <w:szCs w:val="18"/>
              </w:rPr>
              <w:t>6124742 499472</w:t>
            </w:r>
          </w:p>
        </w:tc>
        <w:tc>
          <w:tcPr>
            <w:tcW w:w="764" w:type="pct"/>
            <w:vAlign w:val="center"/>
          </w:tcPr>
          <w:p w14:paraId="1DE86FB5" w14:textId="77777777" w:rsidR="00795AF9" w:rsidRPr="006C6D32" w:rsidRDefault="00795AF9" w:rsidP="00E4246C">
            <w:pPr>
              <w:jc w:val="center"/>
              <w:rPr>
                <w:bCs/>
              </w:rPr>
            </w:pPr>
            <w:r w:rsidRPr="006C6D32">
              <w:rPr>
                <w:bCs/>
              </w:rPr>
              <w:t>-</w:t>
            </w:r>
          </w:p>
        </w:tc>
        <w:tc>
          <w:tcPr>
            <w:tcW w:w="1718" w:type="pct"/>
            <w:vAlign w:val="center"/>
          </w:tcPr>
          <w:p w14:paraId="791236EF" w14:textId="77777777" w:rsidR="00795AF9" w:rsidRPr="006C6D32" w:rsidRDefault="00795AF9" w:rsidP="00E4246C">
            <w:pPr>
              <w:jc w:val="center"/>
              <w:rPr>
                <w:bCs/>
              </w:rPr>
            </w:pPr>
            <w:r w:rsidRPr="006C6D32">
              <w:rPr>
                <w:sz w:val="18"/>
                <w:szCs w:val="18"/>
              </w:rPr>
              <w:t>45,46 OU</w:t>
            </w:r>
            <w:r w:rsidRPr="006C6D32">
              <w:rPr>
                <w:sz w:val="18"/>
                <w:szCs w:val="18"/>
                <w:vertAlign w:val="subscript"/>
              </w:rPr>
              <w:t>E</w:t>
            </w:r>
            <w:r w:rsidRPr="006C6D32">
              <w:rPr>
                <w:sz w:val="18"/>
                <w:szCs w:val="18"/>
              </w:rPr>
              <w:t>/s</w:t>
            </w:r>
          </w:p>
        </w:tc>
      </w:tr>
      <w:tr w:rsidR="00795AF9" w:rsidRPr="006C6D32" w14:paraId="1DC76A02" w14:textId="77777777" w:rsidTr="00E4246C">
        <w:trPr>
          <w:trHeight w:val="283"/>
        </w:trPr>
        <w:tc>
          <w:tcPr>
            <w:tcW w:w="466" w:type="pct"/>
            <w:shd w:val="clear" w:color="auto" w:fill="auto"/>
            <w:vAlign w:val="center"/>
          </w:tcPr>
          <w:p w14:paraId="07A95DE5" w14:textId="77777777" w:rsidR="00795AF9" w:rsidRPr="006C6D32" w:rsidRDefault="00795AF9" w:rsidP="00E4246C">
            <w:pPr>
              <w:jc w:val="center"/>
              <w:rPr>
                <w:bCs/>
              </w:rPr>
            </w:pPr>
            <w:r w:rsidRPr="006C6D32">
              <w:rPr>
                <w:sz w:val="18"/>
                <w:szCs w:val="18"/>
              </w:rPr>
              <w:t>028</w:t>
            </w:r>
          </w:p>
        </w:tc>
        <w:tc>
          <w:tcPr>
            <w:tcW w:w="733" w:type="pct"/>
            <w:shd w:val="clear" w:color="auto" w:fill="auto"/>
            <w:vAlign w:val="center"/>
          </w:tcPr>
          <w:p w14:paraId="0783CFD8" w14:textId="77777777" w:rsidR="00795AF9" w:rsidRPr="006C6D32" w:rsidRDefault="00795AF9" w:rsidP="00E4246C">
            <w:pPr>
              <w:jc w:val="center"/>
              <w:rPr>
                <w:bCs/>
              </w:rPr>
            </w:pPr>
            <w:r w:rsidRPr="006C6D32">
              <w:rPr>
                <w:sz w:val="18"/>
                <w:szCs w:val="18"/>
              </w:rPr>
              <w:t>Syvų saturacijos vožtuvas</w:t>
            </w:r>
          </w:p>
        </w:tc>
        <w:tc>
          <w:tcPr>
            <w:tcW w:w="1319" w:type="pct"/>
            <w:shd w:val="clear" w:color="auto" w:fill="auto"/>
            <w:vAlign w:val="center"/>
          </w:tcPr>
          <w:p w14:paraId="66C9470A" w14:textId="77777777" w:rsidR="00795AF9" w:rsidRPr="006C6D32" w:rsidRDefault="00795AF9" w:rsidP="00E4246C">
            <w:pPr>
              <w:jc w:val="center"/>
              <w:rPr>
                <w:bCs/>
              </w:rPr>
            </w:pPr>
            <w:r w:rsidRPr="006C6D32">
              <w:rPr>
                <w:sz w:val="18"/>
                <w:szCs w:val="18"/>
              </w:rPr>
              <w:t>6124653 499466</w:t>
            </w:r>
          </w:p>
        </w:tc>
        <w:tc>
          <w:tcPr>
            <w:tcW w:w="764" w:type="pct"/>
            <w:vAlign w:val="center"/>
          </w:tcPr>
          <w:p w14:paraId="52B745F7" w14:textId="77777777" w:rsidR="00795AF9" w:rsidRPr="006C6D32" w:rsidRDefault="00795AF9" w:rsidP="00E4246C">
            <w:pPr>
              <w:jc w:val="center"/>
              <w:rPr>
                <w:bCs/>
              </w:rPr>
            </w:pPr>
            <w:r w:rsidRPr="006C6D32">
              <w:rPr>
                <w:bCs/>
              </w:rPr>
              <w:t>-</w:t>
            </w:r>
          </w:p>
        </w:tc>
        <w:tc>
          <w:tcPr>
            <w:tcW w:w="1718" w:type="pct"/>
            <w:vAlign w:val="center"/>
          </w:tcPr>
          <w:p w14:paraId="5C03EDD2" w14:textId="77777777" w:rsidR="00795AF9" w:rsidRPr="006C6D32" w:rsidRDefault="00795AF9" w:rsidP="00E4246C">
            <w:pPr>
              <w:jc w:val="center"/>
              <w:rPr>
                <w:bCs/>
                <w:sz w:val="18"/>
                <w:szCs w:val="18"/>
              </w:rPr>
            </w:pPr>
            <w:r w:rsidRPr="006C6D32">
              <w:rPr>
                <w:sz w:val="18"/>
                <w:szCs w:val="18"/>
              </w:rPr>
              <w:t>719,35 OU</w:t>
            </w:r>
            <w:r w:rsidRPr="006C6D32">
              <w:rPr>
                <w:sz w:val="18"/>
                <w:szCs w:val="18"/>
                <w:vertAlign w:val="subscript"/>
              </w:rPr>
              <w:t>E</w:t>
            </w:r>
            <w:r w:rsidRPr="006C6D32">
              <w:rPr>
                <w:sz w:val="18"/>
                <w:szCs w:val="18"/>
              </w:rPr>
              <w:t>/s</w:t>
            </w:r>
          </w:p>
        </w:tc>
      </w:tr>
      <w:tr w:rsidR="00795AF9" w:rsidRPr="006C6D32" w14:paraId="59450C26" w14:textId="77777777" w:rsidTr="00E4246C">
        <w:trPr>
          <w:trHeight w:val="283"/>
        </w:trPr>
        <w:tc>
          <w:tcPr>
            <w:tcW w:w="466" w:type="pct"/>
            <w:shd w:val="clear" w:color="auto" w:fill="auto"/>
            <w:vAlign w:val="center"/>
          </w:tcPr>
          <w:p w14:paraId="063A849B" w14:textId="77777777" w:rsidR="00795AF9" w:rsidRPr="006C6D32" w:rsidRDefault="00795AF9" w:rsidP="00E4246C">
            <w:pPr>
              <w:jc w:val="center"/>
              <w:rPr>
                <w:bCs/>
              </w:rPr>
            </w:pPr>
            <w:r w:rsidRPr="006C6D32">
              <w:rPr>
                <w:sz w:val="18"/>
                <w:szCs w:val="18"/>
              </w:rPr>
              <w:t>602</w:t>
            </w:r>
          </w:p>
        </w:tc>
        <w:tc>
          <w:tcPr>
            <w:tcW w:w="733" w:type="pct"/>
            <w:shd w:val="clear" w:color="auto" w:fill="auto"/>
            <w:vAlign w:val="center"/>
          </w:tcPr>
          <w:p w14:paraId="0DFDD26D" w14:textId="77777777" w:rsidR="00795AF9" w:rsidRPr="006C6D32" w:rsidRDefault="00795AF9" w:rsidP="00E4246C">
            <w:pPr>
              <w:jc w:val="center"/>
              <w:rPr>
                <w:bCs/>
              </w:rPr>
            </w:pPr>
            <w:r w:rsidRPr="006C6D32">
              <w:rPr>
                <w:sz w:val="18"/>
                <w:szCs w:val="18"/>
              </w:rPr>
              <w:t>Dažymo darbai</w:t>
            </w:r>
          </w:p>
        </w:tc>
        <w:tc>
          <w:tcPr>
            <w:tcW w:w="1319" w:type="pct"/>
            <w:shd w:val="clear" w:color="auto" w:fill="auto"/>
            <w:vAlign w:val="center"/>
          </w:tcPr>
          <w:p w14:paraId="5D7E6834" w14:textId="77777777" w:rsidR="00795AF9" w:rsidRPr="006C6D32" w:rsidRDefault="00795AF9" w:rsidP="00E4246C">
            <w:pPr>
              <w:jc w:val="center"/>
              <w:rPr>
                <w:bCs/>
              </w:rPr>
            </w:pPr>
            <w:r w:rsidRPr="006C6D32">
              <w:rPr>
                <w:sz w:val="18"/>
                <w:szCs w:val="18"/>
              </w:rPr>
              <w:t>6124645  499513</w:t>
            </w:r>
          </w:p>
        </w:tc>
        <w:tc>
          <w:tcPr>
            <w:tcW w:w="764" w:type="pct"/>
            <w:vAlign w:val="center"/>
          </w:tcPr>
          <w:p w14:paraId="55706D1A" w14:textId="77777777" w:rsidR="00795AF9" w:rsidRPr="006C6D32" w:rsidRDefault="00795AF9" w:rsidP="00E4246C">
            <w:pPr>
              <w:jc w:val="center"/>
              <w:rPr>
                <w:bCs/>
              </w:rPr>
            </w:pPr>
            <w:r w:rsidRPr="006C6D32">
              <w:rPr>
                <w:bCs/>
              </w:rPr>
              <w:t>-</w:t>
            </w:r>
          </w:p>
        </w:tc>
        <w:tc>
          <w:tcPr>
            <w:tcW w:w="1718" w:type="pct"/>
            <w:shd w:val="clear" w:color="auto" w:fill="auto"/>
            <w:vAlign w:val="center"/>
          </w:tcPr>
          <w:p w14:paraId="551672F5" w14:textId="77777777" w:rsidR="00795AF9" w:rsidRPr="006C6D32" w:rsidRDefault="00795AF9" w:rsidP="00E4246C">
            <w:pPr>
              <w:jc w:val="center"/>
              <w:rPr>
                <w:sz w:val="18"/>
                <w:szCs w:val="18"/>
              </w:rPr>
            </w:pPr>
            <w:r w:rsidRPr="006C6D32">
              <w:rPr>
                <w:color w:val="000000"/>
                <w:sz w:val="18"/>
                <w:szCs w:val="18"/>
              </w:rPr>
              <w:t>1157,82  OUE/s</w:t>
            </w:r>
          </w:p>
        </w:tc>
      </w:tr>
      <w:tr w:rsidR="00795AF9" w:rsidRPr="006C6D32" w14:paraId="71506B04" w14:textId="77777777" w:rsidTr="00E4246C">
        <w:trPr>
          <w:trHeight w:val="283"/>
        </w:trPr>
        <w:tc>
          <w:tcPr>
            <w:tcW w:w="466" w:type="pct"/>
            <w:shd w:val="clear" w:color="auto" w:fill="auto"/>
            <w:vAlign w:val="center"/>
          </w:tcPr>
          <w:p w14:paraId="48F00444" w14:textId="77777777" w:rsidR="00795AF9" w:rsidRPr="006C6D32" w:rsidRDefault="00795AF9" w:rsidP="00E4246C">
            <w:pPr>
              <w:jc w:val="center"/>
              <w:rPr>
                <w:bCs/>
              </w:rPr>
            </w:pPr>
            <w:r w:rsidRPr="006C6D32">
              <w:rPr>
                <w:sz w:val="18"/>
                <w:szCs w:val="18"/>
              </w:rPr>
              <w:t>605</w:t>
            </w:r>
          </w:p>
        </w:tc>
        <w:tc>
          <w:tcPr>
            <w:tcW w:w="733" w:type="pct"/>
            <w:shd w:val="clear" w:color="auto" w:fill="auto"/>
            <w:vAlign w:val="center"/>
          </w:tcPr>
          <w:p w14:paraId="3AE08536" w14:textId="77777777" w:rsidR="00795AF9" w:rsidRPr="006C6D32" w:rsidRDefault="00795AF9" w:rsidP="00E4246C">
            <w:pPr>
              <w:jc w:val="center"/>
              <w:rPr>
                <w:bCs/>
              </w:rPr>
            </w:pPr>
            <w:r w:rsidRPr="006C6D32">
              <w:rPr>
                <w:sz w:val="18"/>
                <w:szCs w:val="18"/>
              </w:rPr>
              <w:t>Dumblo džiovinimo aikštelė</w:t>
            </w:r>
          </w:p>
        </w:tc>
        <w:tc>
          <w:tcPr>
            <w:tcW w:w="1319" w:type="pct"/>
            <w:shd w:val="clear" w:color="auto" w:fill="auto"/>
            <w:vAlign w:val="center"/>
          </w:tcPr>
          <w:p w14:paraId="526340A8" w14:textId="77777777" w:rsidR="00795AF9" w:rsidRPr="006C6D32" w:rsidRDefault="00795AF9" w:rsidP="00E4246C">
            <w:pPr>
              <w:jc w:val="center"/>
              <w:rPr>
                <w:bCs/>
              </w:rPr>
            </w:pPr>
            <w:r w:rsidRPr="006C6D32">
              <w:rPr>
                <w:sz w:val="18"/>
                <w:szCs w:val="18"/>
              </w:rPr>
              <w:t>6123844 499095</w:t>
            </w:r>
          </w:p>
        </w:tc>
        <w:tc>
          <w:tcPr>
            <w:tcW w:w="764" w:type="pct"/>
            <w:vAlign w:val="center"/>
          </w:tcPr>
          <w:p w14:paraId="44B45748" w14:textId="77777777" w:rsidR="00795AF9" w:rsidRPr="006C6D32" w:rsidRDefault="00795AF9" w:rsidP="00E4246C">
            <w:pPr>
              <w:jc w:val="center"/>
              <w:rPr>
                <w:bCs/>
              </w:rPr>
            </w:pPr>
            <w:r w:rsidRPr="006C6D32">
              <w:rPr>
                <w:bCs/>
              </w:rPr>
              <w:t>-</w:t>
            </w:r>
          </w:p>
        </w:tc>
        <w:tc>
          <w:tcPr>
            <w:tcW w:w="1718" w:type="pct"/>
            <w:vAlign w:val="center"/>
          </w:tcPr>
          <w:p w14:paraId="55852E5C" w14:textId="77777777" w:rsidR="00795AF9" w:rsidRPr="006C6D32" w:rsidRDefault="00795AF9" w:rsidP="00E4246C">
            <w:pPr>
              <w:jc w:val="center"/>
              <w:rPr>
                <w:bCs/>
              </w:rPr>
            </w:pPr>
            <w:r w:rsidRPr="006C6D32">
              <w:rPr>
                <w:sz w:val="18"/>
                <w:szCs w:val="18"/>
              </w:rPr>
              <w:t>0,393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41D7EBC4" w14:textId="77777777" w:rsidTr="00E4246C">
        <w:trPr>
          <w:trHeight w:val="283"/>
        </w:trPr>
        <w:tc>
          <w:tcPr>
            <w:tcW w:w="466" w:type="pct"/>
            <w:shd w:val="clear" w:color="auto" w:fill="auto"/>
            <w:vAlign w:val="center"/>
          </w:tcPr>
          <w:p w14:paraId="3526725D" w14:textId="77777777" w:rsidR="00795AF9" w:rsidRPr="006C6D32" w:rsidRDefault="00795AF9" w:rsidP="00E4246C">
            <w:pPr>
              <w:jc w:val="center"/>
              <w:rPr>
                <w:bCs/>
              </w:rPr>
            </w:pPr>
            <w:r w:rsidRPr="006C6D32">
              <w:rPr>
                <w:sz w:val="18"/>
                <w:szCs w:val="18"/>
              </w:rPr>
              <w:t>606</w:t>
            </w:r>
          </w:p>
        </w:tc>
        <w:tc>
          <w:tcPr>
            <w:tcW w:w="733" w:type="pct"/>
            <w:shd w:val="clear" w:color="auto" w:fill="auto"/>
            <w:vAlign w:val="center"/>
          </w:tcPr>
          <w:p w14:paraId="1EFE21A5" w14:textId="77777777" w:rsidR="00795AF9" w:rsidRPr="006C6D32" w:rsidRDefault="00795AF9" w:rsidP="00E4246C">
            <w:pPr>
              <w:jc w:val="center"/>
              <w:rPr>
                <w:bCs/>
              </w:rPr>
            </w:pPr>
            <w:r w:rsidRPr="006C6D32">
              <w:rPr>
                <w:sz w:val="18"/>
                <w:szCs w:val="18"/>
              </w:rPr>
              <w:t>Dumblo džiovinimo aikštelė</w:t>
            </w:r>
          </w:p>
        </w:tc>
        <w:tc>
          <w:tcPr>
            <w:tcW w:w="1319" w:type="pct"/>
            <w:shd w:val="clear" w:color="auto" w:fill="auto"/>
            <w:vAlign w:val="center"/>
          </w:tcPr>
          <w:p w14:paraId="165D71D7" w14:textId="77777777" w:rsidR="00795AF9" w:rsidRPr="006C6D32" w:rsidRDefault="00795AF9" w:rsidP="00E4246C">
            <w:pPr>
              <w:jc w:val="center"/>
              <w:rPr>
                <w:bCs/>
              </w:rPr>
            </w:pPr>
            <w:r w:rsidRPr="006C6D32">
              <w:rPr>
                <w:sz w:val="18"/>
                <w:szCs w:val="18"/>
              </w:rPr>
              <w:t>6124048  499569</w:t>
            </w:r>
          </w:p>
        </w:tc>
        <w:tc>
          <w:tcPr>
            <w:tcW w:w="764" w:type="pct"/>
            <w:vAlign w:val="center"/>
          </w:tcPr>
          <w:p w14:paraId="19E4EFBE" w14:textId="77777777" w:rsidR="00795AF9" w:rsidRPr="006C6D32" w:rsidRDefault="00795AF9" w:rsidP="00E4246C">
            <w:pPr>
              <w:jc w:val="center"/>
              <w:rPr>
                <w:bCs/>
              </w:rPr>
            </w:pPr>
            <w:r w:rsidRPr="006C6D32">
              <w:rPr>
                <w:bCs/>
              </w:rPr>
              <w:t>-</w:t>
            </w:r>
          </w:p>
        </w:tc>
        <w:tc>
          <w:tcPr>
            <w:tcW w:w="1718" w:type="pct"/>
            <w:vAlign w:val="center"/>
          </w:tcPr>
          <w:p w14:paraId="7ECE0D0F" w14:textId="77777777" w:rsidR="00795AF9" w:rsidRPr="006C6D32" w:rsidRDefault="00795AF9" w:rsidP="00E4246C">
            <w:pPr>
              <w:jc w:val="center"/>
              <w:rPr>
                <w:bCs/>
              </w:rPr>
            </w:pPr>
            <w:r w:rsidRPr="006C6D32">
              <w:rPr>
                <w:sz w:val="18"/>
                <w:szCs w:val="18"/>
              </w:rPr>
              <w:t>0,393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6D2A28E4" w14:textId="77777777" w:rsidTr="00E4246C">
        <w:trPr>
          <w:trHeight w:val="283"/>
        </w:trPr>
        <w:tc>
          <w:tcPr>
            <w:tcW w:w="466" w:type="pct"/>
            <w:shd w:val="clear" w:color="auto" w:fill="auto"/>
            <w:vAlign w:val="center"/>
          </w:tcPr>
          <w:p w14:paraId="137C86A9" w14:textId="77777777" w:rsidR="00795AF9" w:rsidRPr="006C6D32" w:rsidRDefault="00795AF9" w:rsidP="00E4246C">
            <w:pPr>
              <w:jc w:val="center"/>
              <w:rPr>
                <w:bCs/>
              </w:rPr>
            </w:pPr>
            <w:r w:rsidRPr="006C6D32">
              <w:rPr>
                <w:sz w:val="18"/>
                <w:szCs w:val="18"/>
              </w:rPr>
              <w:t>607</w:t>
            </w:r>
          </w:p>
        </w:tc>
        <w:tc>
          <w:tcPr>
            <w:tcW w:w="733" w:type="pct"/>
            <w:shd w:val="clear" w:color="auto" w:fill="auto"/>
            <w:vAlign w:val="center"/>
          </w:tcPr>
          <w:p w14:paraId="2B46CDAC" w14:textId="77777777" w:rsidR="00795AF9" w:rsidRPr="006C6D32" w:rsidRDefault="00795AF9" w:rsidP="00E4246C">
            <w:pPr>
              <w:jc w:val="center"/>
              <w:rPr>
                <w:bCs/>
              </w:rPr>
            </w:pPr>
            <w:r w:rsidRPr="006C6D32">
              <w:rPr>
                <w:sz w:val="18"/>
                <w:szCs w:val="18"/>
              </w:rPr>
              <w:t>2 purvo nusodinimo tvenkiniai</w:t>
            </w:r>
          </w:p>
        </w:tc>
        <w:tc>
          <w:tcPr>
            <w:tcW w:w="1319" w:type="pct"/>
            <w:shd w:val="clear" w:color="auto" w:fill="auto"/>
            <w:vAlign w:val="center"/>
          </w:tcPr>
          <w:p w14:paraId="564D15E0" w14:textId="77777777" w:rsidR="00795AF9" w:rsidRPr="006C6D32" w:rsidRDefault="00795AF9" w:rsidP="00E4246C">
            <w:pPr>
              <w:jc w:val="center"/>
              <w:rPr>
                <w:bCs/>
              </w:rPr>
            </w:pPr>
            <w:r w:rsidRPr="006C6D32">
              <w:rPr>
                <w:sz w:val="18"/>
                <w:szCs w:val="18"/>
              </w:rPr>
              <w:t>6124144  499359</w:t>
            </w:r>
          </w:p>
        </w:tc>
        <w:tc>
          <w:tcPr>
            <w:tcW w:w="764" w:type="pct"/>
            <w:vAlign w:val="center"/>
          </w:tcPr>
          <w:p w14:paraId="664D1CC5" w14:textId="77777777" w:rsidR="00795AF9" w:rsidRPr="006C6D32" w:rsidRDefault="00795AF9" w:rsidP="00E4246C">
            <w:pPr>
              <w:jc w:val="center"/>
              <w:rPr>
                <w:bCs/>
              </w:rPr>
            </w:pPr>
            <w:r w:rsidRPr="006C6D32">
              <w:rPr>
                <w:bCs/>
              </w:rPr>
              <w:t>-</w:t>
            </w:r>
          </w:p>
        </w:tc>
        <w:tc>
          <w:tcPr>
            <w:tcW w:w="1718" w:type="pct"/>
          </w:tcPr>
          <w:p w14:paraId="3755AF12" w14:textId="77777777" w:rsidR="00795AF9" w:rsidRPr="006C6D32" w:rsidRDefault="00795AF9" w:rsidP="00E4246C">
            <w:pPr>
              <w:jc w:val="center"/>
              <w:rPr>
                <w:bCs/>
              </w:rPr>
            </w:pPr>
            <w:r w:rsidRPr="006C6D32">
              <w:rPr>
                <w:sz w:val="18"/>
                <w:szCs w:val="18"/>
              </w:rPr>
              <w:t>3,7848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3DC2F393" w14:textId="77777777" w:rsidTr="00E4246C">
        <w:trPr>
          <w:trHeight w:val="283"/>
        </w:trPr>
        <w:tc>
          <w:tcPr>
            <w:tcW w:w="466" w:type="pct"/>
            <w:shd w:val="clear" w:color="auto" w:fill="auto"/>
            <w:vAlign w:val="center"/>
          </w:tcPr>
          <w:p w14:paraId="056FAD7D" w14:textId="77777777" w:rsidR="00795AF9" w:rsidRPr="006C6D32" w:rsidRDefault="00795AF9" w:rsidP="00E4246C">
            <w:pPr>
              <w:jc w:val="center"/>
              <w:rPr>
                <w:bCs/>
              </w:rPr>
            </w:pPr>
            <w:r w:rsidRPr="006C6D32">
              <w:rPr>
                <w:sz w:val="18"/>
                <w:szCs w:val="18"/>
              </w:rPr>
              <w:t>608</w:t>
            </w:r>
          </w:p>
        </w:tc>
        <w:tc>
          <w:tcPr>
            <w:tcW w:w="733" w:type="pct"/>
            <w:shd w:val="clear" w:color="auto" w:fill="auto"/>
            <w:vAlign w:val="center"/>
          </w:tcPr>
          <w:p w14:paraId="285F553A" w14:textId="77777777" w:rsidR="00795AF9" w:rsidRPr="006C6D32" w:rsidRDefault="00795AF9" w:rsidP="00E4246C">
            <w:pPr>
              <w:jc w:val="center"/>
              <w:rPr>
                <w:bCs/>
              </w:rPr>
            </w:pPr>
            <w:r w:rsidRPr="006C6D32">
              <w:rPr>
                <w:sz w:val="18"/>
                <w:szCs w:val="18"/>
              </w:rPr>
              <w:t>Nušviesinto transporterinio vandens tvenkinys</w:t>
            </w:r>
          </w:p>
        </w:tc>
        <w:tc>
          <w:tcPr>
            <w:tcW w:w="1319" w:type="pct"/>
            <w:shd w:val="clear" w:color="auto" w:fill="auto"/>
            <w:vAlign w:val="center"/>
          </w:tcPr>
          <w:p w14:paraId="6C554A1D" w14:textId="77777777" w:rsidR="00795AF9" w:rsidRPr="006C6D32" w:rsidRDefault="00795AF9" w:rsidP="00E4246C">
            <w:pPr>
              <w:jc w:val="center"/>
              <w:rPr>
                <w:bCs/>
              </w:rPr>
            </w:pPr>
            <w:r w:rsidRPr="006C6D32">
              <w:rPr>
                <w:sz w:val="18"/>
                <w:szCs w:val="18"/>
              </w:rPr>
              <w:t>6124165  499285</w:t>
            </w:r>
          </w:p>
        </w:tc>
        <w:tc>
          <w:tcPr>
            <w:tcW w:w="764" w:type="pct"/>
            <w:vAlign w:val="center"/>
          </w:tcPr>
          <w:p w14:paraId="1F0935A5" w14:textId="77777777" w:rsidR="00795AF9" w:rsidRPr="006C6D32" w:rsidRDefault="00795AF9" w:rsidP="00E4246C">
            <w:pPr>
              <w:jc w:val="center"/>
              <w:rPr>
                <w:bCs/>
              </w:rPr>
            </w:pPr>
            <w:r w:rsidRPr="006C6D32">
              <w:rPr>
                <w:bCs/>
              </w:rPr>
              <w:t>-</w:t>
            </w:r>
          </w:p>
        </w:tc>
        <w:tc>
          <w:tcPr>
            <w:tcW w:w="1718" w:type="pct"/>
          </w:tcPr>
          <w:p w14:paraId="3F5BBF34" w14:textId="77777777" w:rsidR="00795AF9" w:rsidRPr="006C6D32" w:rsidRDefault="00795AF9" w:rsidP="00E4246C">
            <w:pPr>
              <w:jc w:val="center"/>
              <w:rPr>
                <w:bCs/>
              </w:rPr>
            </w:pPr>
            <w:r w:rsidRPr="006C6D32">
              <w:rPr>
                <w:sz w:val="18"/>
                <w:szCs w:val="18"/>
              </w:rPr>
              <w:t>3,7848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5D7FCFF5" w14:textId="77777777" w:rsidTr="00E4246C">
        <w:trPr>
          <w:trHeight w:val="283"/>
        </w:trPr>
        <w:tc>
          <w:tcPr>
            <w:tcW w:w="466" w:type="pct"/>
            <w:shd w:val="clear" w:color="auto" w:fill="auto"/>
            <w:vAlign w:val="center"/>
          </w:tcPr>
          <w:p w14:paraId="7B072564" w14:textId="77777777" w:rsidR="00795AF9" w:rsidRPr="006C6D32" w:rsidRDefault="00795AF9" w:rsidP="00E4246C">
            <w:pPr>
              <w:jc w:val="center"/>
              <w:rPr>
                <w:bCs/>
              </w:rPr>
            </w:pPr>
            <w:r w:rsidRPr="006C6D32">
              <w:rPr>
                <w:sz w:val="18"/>
                <w:szCs w:val="18"/>
              </w:rPr>
              <w:t>609</w:t>
            </w:r>
          </w:p>
        </w:tc>
        <w:tc>
          <w:tcPr>
            <w:tcW w:w="733" w:type="pct"/>
            <w:shd w:val="clear" w:color="auto" w:fill="auto"/>
            <w:vAlign w:val="center"/>
          </w:tcPr>
          <w:p w14:paraId="5C32691C" w14:textId="77777777" w:rsidR="00795AF9" w:rsidRPr="006C6D32" w:rsidRDefault="00795AF9" w:rsidP="00E4246C">
            <w:pPr>
              <w:jc w:val="center"/>
              <w:rPr>
                <w:bCs/>
              </w:rPr>
            </w:pPr>
            <w:r w:rsidRPr="006C6D32">
              <w:rPr>
                <w:sz w:val="18"/>
                <w:szCs w:val="18"/>
              </w:rPr>
              <w:t>Hidrolizės talpa</w:t>
            </w:r>
          </w:p>
        </w:tc>
        <w:tc>
          <w:tcPr>
            <w:tcW w:w="1319" w:type="pct"/>
            <w:shd w:val="clear" w:color="auto" w:fill="auto"/>
            <w:vAlign w:val="center"/>
          </w:tcPr>
          <w:p w14:paraId="14F733B6" w14:textId="77777777" w:rsidR="00795AF9" w:rsidRPr="006C6D32" w:rsidRDefault="00795AF9" w:rsidP="00E4246C">
            <w:pPr>
              <w:jc w:val="center"/>
              <w:rPr>
                <w:bCs/>
              </w:rPr>
            </w:pPr>
            <w:r w:rsidRPr="006C6D32">
              <w:rPr>
                <w:sz w:val="18"/>
                <w:szCs w:val="18"/>
              </w:rPr>
              <w:t>6124031  499256</w:t>
            </w:r>
          </w:p>
        </w:tc>
        <w:tc>
          <w:tcPr>
            <w:tcW w:w="764" w:type="pct"/>
            <w:vAlign w:val="center"/>
          </w:tcPr>
          <w:p w14:paraId="6A878D1B" w14:textId="77777777" w:rsidR="00795AF9" w:rsidRPr="006C6D32" w:rsidRDefault="00795AF9" w:rsidP="00E4246C">
            <w:pPr>
              <w:jc w:val="center"/>
              <w:rPr>
                <w:bCs/>
              </w:rPr>
            </w:pPr>
            <w:r w:rsidRPr="006C6D32">
              <w:rPr>
                <w:bCs/>
              </w:rPr>
              <w:t>-</w:t>
            </w:r>
          </w:p>
        </w:tc>
        <w:tc>
          <w:tcPr>
            <w:tcW w:w="1718" w:type="pct"/>
            <w:vAlign w:val="center"/>
          </w:tcPr>
          <w:p w14:paraId="6D3D234A" w14:textId="77777777" w:rsidR="00795AF9" w:rsidRPr="006C6D32" w:rsidRDefault="00795AF9" w:rsidP="00E4246C">
            <w:pPr>
              <w:jc w:val="center"/>
              <w:rPr>
                <w:bCs/>
              </w:rPr>
            </w:pPr>
            <w:r w:rsidRPr="006C6D32">
              <w:rPr>
                <w:sz w:val="18"/>
                <w:szCs w:val="18"/>
              </w:rPr>
              <w:t>3,7848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4334CC41" w14:textId="77777777" w:rsidTr="00E4246C">
        <w:trPr>
          <w:trHeight w:val="283"/>
        </w:trPr>
        <w:tc>
          <w:tcPr>
            <w:tcW w:w="466" w:type="pct"/>
            <w:shd w:val="clear" w:color="auto" w:fill="auto"/>
            <w:vAlign w:val="center"/>
          </w:tcPr>
          <w:p w14:paraId="0B59D06F" w14:textId="77777777" w:rsidR="00795AF9" w:rsidRPr="006C6D32" w:rsidRDefault="00795AF9" w:rsidP="00E4246C">
            <w:pPr>
              <w:jc w:val="center"/>
              <w:rPr>
                <w:bCs/>
              </w:rPr>
            </w:pPr>
            <w:r w:rsidRPr="006C6D32">
              <w:rPr>
                <w:sz w:val="18"/>
                <w:szCs w:val="18"/>
              </w:rPr>
              <w:t>610</w:t>
            </w:r>
          </w:p>
        </w:tc>
        <w:tc>
          <w:tcPr>
            <w:tcW w:w="733" w:type="pct"/>
            <w:shd w:val="clear" w:color="auto" w:fill="auto"/>
            <w:vAlign w:val="center"/>
          </w:tcPr>
          <w:p w14:paraId="0F9DF16B" w14:textId="77777777" w:rsidR="00795AF9" w:rsidRPr="006C6D32" w:rsidRDefault="00795AF9" w:rsidP="00E4246C">
            <w:pPr>
              <w:jc w:val="center"/>
              <w:rPr>
                <w:bCs/>
              </w:rPr>
            </w:pPr>
            <w:r w:rsidRPr="006C6D32">
              <w:rPr>
                <w:sz w:val="18"/>
                <w:szCs w:val="18"/>
              </w:rPr>
              <w:t>2 gamybinių nuotekų rezervuarai</w:t>
            </w:r>
          </w:p>
        </w:tc>
        <w:tc>
          <w:tcPr>
            <w:tcW w:w="1319" w:type="pct"/>
            <w:shd w:val="clear" w:color="auto" w:fill="auto"/>
            <w:vAlign w:val="center"/>
          </w:tcPr>
          <w:p w14:paraId="3943471A" w14:textId="77777777" w:rsidR="00795AF9" w:rsidRPr="006C6D32" w:rsidRDefault="00795AF9" w:rsidP="00E4246C">
            <w:pPr>
              <w:jc w:val="center"/>
              <w:rPr>
                <w:bCs/>
              </w:rPr>
            </w:pPr>
            <w:r w:rsidRPr="006C6D32">
              <w:rPr>
                <w:sz w:val="18"/>
                <w:szCs w:val="18"/>
              </w:rPr>
              <w:t>6124172  499236</w:t>
            </w:r>
          </w:p>
        </w:tc>
        <w:tc>
          <w:tcPr>
            <w:tcW w:w="764" w:type="pct"/>
            <w:vAlign w:val="center"/>
          </w:tcPr>
          <w:p w14:paraId="650B70E2" w14:textId="77777777" w:rsidR="00795AF9" w:rsidRPr="006C6D32" w:rsidRDefault="00795AF9" w:rsidP="00E4246C">
            <w:pPr>
              <w:jc w:val="center"/>
              <w:rPr>
                <w:bCs/>
              </w:rPr>
            </w:pPr>
            <w:r w:rsidRPr="006C6D32">
              <w:rPr>
                <w:bCs/>
              </w:rPr>
              <w:t>-</w:t>
            </w:r>
          </w:p>
        </w:tc>
        <w:tc>
          <w:tcPr>
            <w:tcW w:w="1718" w:type="pct"/>
            <w:vAlign w:val="center"/>
          </w:tcPr>
          <w:p w14:paraId="02F67009" w14:textId="77777777" w:rsidR="00795AF9" w:rsidRPr="006C6D32" w:rsidRDefault="00795AF9" w:rsidP="00E4246C">
            <w:pPr>
              <w:jc w:val="center"/>
              <w:rPr>
                <w:bCs/>
              </w:rPr>
            </w:pPr>
            <w:r w:rsidRPr="006C6D32">
              <w:rPr>
                <w:sz w:val="18"/>
                <w:szCs w:val="18"/>
              </w:rPr>
              <w:t>3,7848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tr w:rsidR="00795AF9" w:rsidRPr="006C6D32" w14:paraId="51394D27" w14:textId="77777777" w:rsidTr="00E4246C">
        <w:trPr>
          <w:trHeight w:val="283"/>
        </w:trPr>
        <w:tc>
          <w:tcPr>
            <w:tcW w:w="466" w:type="pct"/>
            <w:shd w:val="clear" w:color="auto" w:fill="auto"/>
            <w:vAlign w:val="center"/>
          </w:tcPr>
          <w:p w14:paraId="5B8CC24A" w14:textId="77777777" w:rsidR="00795AF9" w:rsidRPr="006C6D32" w:rsidRDefault="00795AF9" w:rsidP="00E4246C">
            <w:pPr>
              <w:jc w:val="center"/>
              <w:rPr>
                <w:bCs/>
              </w:rPr>
            </w:pPr>
            <w:bookmarkStart w:id="37" w:name="_Hlk99007165"/>
            <w:r w:rsidRPr="006C6D32">
              <w:rPr>
                <w:sz w:val="18"/>
                <w:szCs w:val="18"/>
              </w:rPr>
              <w:t>26</w:t>
            </w:r>
          </w:p>
        </w:tc>
        <w:tc>
          <w:tcPr>
            <w:tcW w:w="733" w:type="pct"/>
            <w:shd w:val="clear" w:color="auto" w:fill="auto"/>
            <w:vAlign w:val="center"/>
          </w:tcPr>
          <w:p w14:paraId="42067836" w14:textId="77777777" w:rsidR="00795AF9" w:rsidRPr="006C6D32" w:rsidRDefault="00795AF9" w:rsidP="00E4246C">
            <w:pPr>
              <w:jc w:val="center"/>
              <w:rPr>
                <w:bCs/>
              </w:rPr>
            </w:pPr>
            <w:r w:rsidRPr="006C6D32">
              <w:rPr>
                <w:sz w:val="18"/>
                <w:szCs w:val="18"/>
              </w:rPr>
              <w:t xml:space="preserve">Cukrinių runkelių nuoplovų </w:t>
            </w:r>
            <w:proofErr w:type="spellStart"/>
            <w:r w:rsidRPr="006C6D32">
              <w:rPr>
                <w:sz w:val="18"/>
                <w:szCs w:val="18"/>
              </w:rPr>
              <w:t>nusodintuvas</w:t>
            </w:r>
            <w:proofErr w:type="spellEnd"/>
            <w:r w:rsidRPr="006C6D32">
              <w:rPr>
                <w:sz w:val="18"/>
                <w:szCs w:val="18"/>
              </w:rPr>
              <w:t xml:space="preserve"> </w:t>
            </w:r>
          </w:p>
        </w:tc>
        <w:tc>
          <w:tcPr>
            <w:tcW w:w="1319" w:type="pct"/>
            <w:shd w:val="clear" w:color="auto" w:fill="auto"/>
            <w:vAlign w:val="center"/>
          </w:tcPr>
          <w:p w14:paraId="0D3E759B" w14:textId="77777777" w:rsidR="00795AF9" w:rsidRPr="006C6D32" w:rsidRDefault="00795AF9" w:rsidP="00E4246C">
            <w:pPr>
              <w:jc w:val="center"/>
              <w:rPr>
                <w:bCs/>
              </w:rPr>
            </w:pPr>
            <w:r w:rsidRPr="006C6D32">
              <w:rPr>
                <w:sz w:val="18"/>
                <w:szCs w:val="18"/>
              </w:rPr>
              <w:t>X (498407 - 500407), Y(6122960 - 6124960)</w:t>
            </w:r>
          </w:p>
        </w:tc>
        <w:tc>
          <w:tcPr>
            <w:tcW w:w="764" w:type="pct"/>
            <w:vAlign w:val="center"/>
          </w:tcPr>
          <w:p w14:paraId="30326173" w14:textId="77777777" w:rsidR="00795AF9" w:rsidRPr="006C6D32" w:rsidRDefault="00795AF9" w:rsidP="00E4246C">
            <w:pPr>
              <w:jc w:val="center"/>
              <w:rPr>
                <w:bCs/>
              </w:rPr>
            </w:pPr>
            <w:r w:rsidRPr="006C6D32">
              <w:rPr>
                <w:bCs/>
              </w:rPr>
              <w:t>-</w:t>
            </w:r>
          </w:p>
        </w:tc>
        <w:tc>
          <w:tcPr>
            <w:tcW w:w="1718" w:type="pct"/>
            <w:vAlign w:val="center"/>
          </w:tcPr>
          <w:p w14:paraId="17D13DB7" w14:textId="77777777" w:rsidR="00795AF9" w:rsidRPr="006C6D32" w:rsidRDefault="00795AF9" w:rsidP="00E4246C">
            <w:pPr>
              <w:jc w:val="center"/>
              <w:rPr>
                <w:bCs/>
                <w:sz w:val="18"/>
                <w:szCs w:val="18"/>
              </w:rPr>
            </w:pPr>
            <w:r w:rsidRPr="006C6D32">
              <w:rPr>
                <w:sz w:val="18"/>
                <w:szCs w:val="18"/>
              </w:rPr>
              <w:t>1,742 OU</w:t>
            </w:r>
            <w:r w:rsidRPr="006C6D32">
              <w:rPr>
                <w:sz w:val="18"/>
                <w:szCs w:val="18"/>
                <w:vertAlign w:val="subscript"/>
              </w:rPr>
              <w:t>E</w:t>
            </w:r>
            <w:r w:rsidRPr="006C6D32">
              <w:rPr>
                <w:sz w:val="18"/>
                <w:szCs w:val="18"/>
              </w:rPr>
              <w:t>/m</w:t>
            </w:r>
            <w:r w:rsidRPr="006C6D32">
              <w:rPr>
                <w:sz w:val="18"/>
                <w:szCs w:val="18"/>
                <w:vertAlign w:val="superscript"/>
              </w:rPr>
              <w:t>2</w:t>
            </w:r>
            <w:r w:rsidRPr="006C6D32">
              <w:rPr>
                <w:sz w:val="18"/>
                <w:szCs w:val="18"/>
              </w:rPr>
              <w:t>/s</w:t>
            </w:r>
          </w:p>
        </w:tc>
      </w:tr>
      <w:bookmarkEnd w:id="37"/>
    </w:tbl>
    <w:p w14:paraId="1E51A970" w14:textId="77777777" w:rsidR="00795AF9" w:rsidRPr="006C6D32" w:rsidRDefault="00795AF9" w:rsidP="00795AF9">
      <w:pPr>
        <w:ind w:firstLine="567"/>
        <w:rPr>
          <w:bCs/>
          <w:color w:val="FF0000"/>
        </w:rPr>
      </w:pPr>
    </w:p>
    <w:p w14:paraId="3DDDE01D" w14:textId="6ACC0E4B" w:rsidR="00795AF9" w:rsidRPr="006C6D32" w:rsidRDefault="00795AF9" w:rsidP="00377546">
      <w:pPr>
        <w:rPr>
          <w:bCs/>
        </w:rPr>
      </w:pPr>
      <w:r w:rsidRPr="006C6D32">
        <w:rPr>
          <w:bCs/>
        </w:rPr>
        <w:t>Kvapų valdymo (mažinimo) priemonių efektyvumas prie artimiausių jautrių receptorių.</w:t>
      </w:r>
    </w:p>
    <w:tbl>
      <w:tblPr>
        <w:tblW w:w="0" w:type="auto"/>
        <w:tblLook w:val="04A0" w:firstRow="1" w:lastRow="0" w:firstColumn="1" w:lastColumn="0" w:noHBand="0" w:noVBand="1"/>
      </w:tblPr>
      <w:tblGrid>
        <w:gridCol w:w="4877"/>
        <w:gridCol w:w="9251"/>
      </w:tblGrid>
      <w:tr w:rsidR="00795AF9" w:rsidRPr="006C6D32" w14:paraId="5414A3A9" w14:textId="77777777" w:rsidTr="00E4246C">
        <w:tc>
          <w:tcPr>
            <w:tcW w:w="4877" w:type="dxa"/>
            <w:tcBorders>
              <w:top w:val="single" w:sz="4" w:space="0" w:color="auto"/>
              <w:left w:val="single" w:sz="4" w:space="0" w:color="auto"/>
              <w:bottom w:val="single" w:sz="4" w:space="0" w:color="auto"/>
              <w:right w:val="single" w:sz="4" w:space="0" w:color="auto"/>
            </w:tcBorders>
            <w:hideMark/>
          </w:tcPr>
          <w:p w14:paraId="00C28E63" w14:textId="77777777" w:rsidR="00795AF9" w:rsidRPr="006C6D32" w:rsidRDefault="00795AF9" w:rsidP="00E4246C">
            <w:pPr>
              <w:jc w:val="center"/>
              <w:rPr>
                <w:bCs/>
              </w:rPr>
            </w:pPr>
            <w:r w:rsidRPr="006C6D32">
              <w:rPr>
                <w:bCs/>
              </w:rPr>
              <w:t>Nustatyta kvapo koncentracija</w:t>
            </w:r>
          </w:p>
          <w:p w14:paraId="42DD0E95" w14:textId="77777777" w:rsidR="00795AF9" w:rsidRPr="006C6D32" w:rsidRDefault="00795AF9" w:rsidP="00E4246C">
            <w:pPr>
              <w:jc w:val="center"/>
              <w:rPr>
                <w:bCs/>
              </w:rPr>
            </w:pPr>
            <w:r w:rsidRPr="006C6D32">
              <w:rPr>
                <w:bCs/>
              </w:rPr>
              <w:t>(OUE/m</w:t>
            </w:r>
            <w:r w:rsidRPr="006C6D32">
              <w:rPr>
                <w:bCs/>
                <w:vertAlign w:val="superscript"/>
              </w:rPr>
              <w:t>3</w:t>
            </w:r>
            <w:r w:rsidRPr="006C6D32">
              <w:rPr>
                <w:bCs/>
              </w:rPr>
              <w:t>) prie artimiausio jautraus receptoriaus*</w:t>
            </w:r>
          </w:p>
        </w:tc>
        <w:tc>
          <w:tcPr>
            <w:tcW w:w="9251" w:type="dxa"/>
            <w:tcBorders>
              <w:top w:val="single" w:sz="4" w:space="0" w:color="auto"/>
              <w:left w:val="single" w:sz="4" w:space="0" w:color="auto"/>
              <w:bottom w:val="single" w:sz="4" w:space="0" w:color="auto"/>
              <w:right w:val="single" w:sz="4" w:space="0" w:color="auto"/>
            </w:tcBorders>
            <w:hideMark/>
          </w:tcPr>
          <w:p w14:paraId="358540D3" w14:textId="77777777" w:rsidR="00795AF9" w:rsidRPr="006C6D32" w:rsidRDefault="00795AF9" w:rsidP="00E4246C">
            <w:pPr>
              <w:jc w:val="center"/>
              <w:rPr>
                <w:bCs/>
              </w:rPr>
            </w:pPr>
            <w:r w:rsidRPr="006C6D32">
              <w:rPr>
                <w:bCs/>
              </w:rPr>
              <w:t>Artimiausio jautraus receptoriaus adresas ir koordinatės (LKS)</w:t>
            </w:r>
          </w:p>
        </w:tc>
      </w:tr>
      <w:tr w:rsidR="00795AF9" w:rsidRPr="006C6D32" w14:paraId="0DB22DB2" w14:textId="77777777" w:rsidTr="00E4246C">
        <w:tc>
          <w:tcPr>
            <w:tcW w:w="4877" w:type="dxa"/>
            <w:tcBorders>
              <w:top w:val="single" w:sz="4" w:space="0" w:color="auto"/>
              <w:left w:val="single" w:sz="4" w:space="0" w:color="auto"/>
              <w:bottom w:val="single" w:sz="4" w:space="0" w:color="auto"/>
              <w:right w:val="single" w:sz="4" w:space="0" w:color="auto"/>
            </w:tcBorders>
            <w:hideMark/>
          </w:tcPr>
          <w:p w14:paraId="36D76F66" w14:textId="77777777" w:rsidR="00795AF9" w:rsidRPr="006C6D32" w:rsidRDefault="00795AF9" w:rsidP="00E4246C">
            <w:pPr>
              <w:jc w:val="center"/>
              <w:rPr>
                <w:bCs/>
              </w:rPr>
            </w:pPr>
            <w:r w:rsidRPr="006C6D32">
              <w:rPr>
                <w:bCs/>
              </w:rPr>
              <w:t>1</w:t>
            </w:r>
          </w:p>
        </w:tc>
        <w:tc>
          <w:tcPr>
            <w:tcW w:w="9251" w:type="dxa"/>
            <w:tcBorders>
              <w:top w:val="single" w:sz="4" w:space="0" w:color="auto"/>
              <w:left w:val="single" w:sz="4" w:space="0" w:color="auto"/>
              <w:bottom w:val="single" w:sz="4" w:space="0" w:color="auto"/>
              <w:right w:val="single" w:sz="4" w:space="0" w:color="auto"/>
            </w:tcBorders>
            <w:hideMark/>
          </w:tcPr>
          <w:p w14:paraId="01D97034" w14:textId="77777777" w:rsidR="00795AF9" w:rsidRPr="006C6D32" w:rsidRDefault="00795AF9" w:rsidP="00E4246C">
            <w:pPr>
              <w:jc w:val="center"/>
              <w:rPr>
                <w:bCs/>
              </w:rPr>
            </w:pPr>
            <w:r w:rsidRPr="006C6D32">
              <w:rPr>
                <w:bCs/>
              </w:rPr>
              <w:t>2</w:t>
            </w:r>
          </w:p>
        </w:tc>
      </w:tr>
      <w:tr w:rsidR="00795AF9" w:rsidRPr="006C6D32" w14:paraId="541F39E8"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078FBEFE" w14:textId="77777777" w:rsidR="00795AF9" w:rsidRPr="006C6D32" w:rsidRDefault="00795AF9" w:rsidP="00E4246C">
            <w:pPr>
              <w:jc w:val="center"/>
              <w:rPr>
                <w:bCs/>
              </w:rPr>
            </w:pPr>
            <w:r w:rsidRPr="006C6D32">
              <w:rPr>
                <w:sz w:val="20"/>
              </w:rPr>
              <w:t>2,5</w:t>
            </w:r>
          </w:p>
        </w:tc>
        <w:tc>
          <w:tcPr>
            <w:tcW w:w="9251" w:type="dxa"/>
            <w:tcBorders>
              <w:top w:val="single" w:sz="4" w:space="0" w:color="auto"/>
              <w:left w:val="single" w:sz="4" w:space="0" w:color="auto"/>
              <w:bottom w:val="single" w:sz="4" w:space="0" w:color="auto"/>
              <w:right w:val="single" w:sz="4" w:space="0" w:color="auto"/>
            </w:tcBorders>
            <w:vAlign w:val="center"/>
          </w:tcPr>
          <w:p w14:paraId="309EB8AB" w14:textId="77777777" w:rsidR="00795AF9" w:rsidRPr="006C6D32" w:rsidRDefault="00795AF9" w:rsidP="00E4246C">
            <w:pPr>
              <w:jc w:val="center"/>
              <w:rPr>
                <w:bCs/>
                <w:sz w:val="22"/>
                <w:szCs w:val="22"/>
              </w:rPr>
            </w:pPr>
            <w:r w:rsidRPr="006C6D32">
              <w:rPr>
                <w:sz w:val="22"/>
                <w:szCs w:val="22"/>
              </w:rPr>
              <w:t>Pramonės g. 4A (</w:t>
            </w:r>
            <w:r w:rsidRPr="006C6D32">
              <w:rPr>
                <w:color w:val="000000"/>
                <w:sz w:val="22"/>
                <w:szCs w:val="22"/>
                <w:shd w:val="clear" w:color="auto" w:fill="FFFFFF"/>
              </w:rPr>
              <w:t>499357, 6124959 (LKS)</w:t>
            </w:r>
            <w:r w:rsidRPr="006C6D32">
              <w:rPr>
                <w:sz w:val="22"/>
                <w:szCs w:val="22"/>
              </w:rPr>
              <w:t>)</w:t>
            </w:r>
          </w:p>
        </w:tc>
      </w:tr>
      <w:tr w:rsidR="00795AF9" w:rsidRPr="006C6D32" w14:paraId="65E37451"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4CFD658D" w14:textId="77777777" w:rsidR="00795AF9" w:rsidRPr="006C6D32" w:rsidRDefault="00795AF9" w:rsidP="00E4246C">
            <w:pPr>
              <w:jc w:val="center"/>
              <w:rPr>
                <w:bCs/>
              </w:rPr>
            </w:pPr>
            <w:r w:rsidRPr="006C6D32">
              <w:rPr>
                <w:sz w:val="20"/>
              </w:rPr>
              <w:t>0,48</w:t>
            </w:r>
          </w:p>
        </w:tc>
        <w:tc>
          <w:tcPr>
            <w:tcW w:w="9251" w:type="dxa"/>
            <w:tcBorders>
              <w:top w:val="single" w:sz="4" w:space="0" w:color="auto"/>
              <w:left w:val="single" w:sz="4" w:space="0" w:color="auto"/>
              <w:bottom w:val="single" w:sz="4" w:space="0" w:color="auto"/>
              <w:right w:val="single" w:sz="4" w:space="0" w:color="auto"/>
            </w:tcBorders>
            <w:vAlign w:val="center"/>
          </w:tcPr>
          <w:p w14:paraId="302DBE1F" w14:textId="77777777" w:rsidR="00795AF9" w:rsidRPr="006C6D32" w:rsidRDefault="00795AF9" w:rsidP="00E4246C">
            <w:pPr>
              <w:jc w:val="center"/>
              <w:rPr>
                <w:bCs/>
                <w:sz w:val="22"/>
                <w:szCs w:val="22"/>
              </w:rPr>
            </w:pPr>
            <w:r w:rsidRPr="006C6D32">
              <w:rPr>
                <w:sz w:val="22"/>
                <w:szCs w:val="22"/>
              </w:rPr>
              <w:t>Cukraus g. 1 (</w:t>
            </w:r>
            <w:r w:rsidRPr="006C6D32">
              <w:rPr>
                <w:color w:val="000000"/>
                <w:sz w:val="22"/>
                <w:szCs w:val="22"/>
                <w:shd w:val="clear" w:color="auto" w:fill="FFFFFF"/>
              </w:rPr>
              <w:t>499055, 6124970 (LKS))</w:t>
            </w:r>
          </w:p>
        </w:tc>
      </w:tr>
      <w:tr w:rsidR="00795AF9" w:rsidRPr="006C6D32" w14:paraId="1D42F7B1"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61F22516" w14:textId="77777777" w:rsidR="00795AF9" w:rsidRPr="006C6D32" w:rsidRDefault="00795AF9" w:rsidP="00E4246C">
            <w:pPr>
              <w:jc w:val="center"/>
              <w:rPr>
                <w:bCs/>
              </w:rPr>
            </w:pPr>
            <w:r w:rsidRPr="006C6D32">
              <w:rPr>
                <w:sz w:val="20"/>
              </w:rPr>
              <w:t>0,7</w:t>
            </w:r>
          </w:p>
        </w:tc>
        <w:tc>
          <w:tcPr>
            <w:tcW w:w="9251" w:type="dxa"/>
            <w:tcBorders>
              <w:top w:val="single" w:sz="4" w:space="0" w:color="auto"/>
              <w:left w:val="single" w:sz="4" w:space="0" w:color="auto"/>
              <w:bottom w:val="single" w:sz="4" w:space="0" w:color="auto"/>
              <w:right w:val="single" w:sz="4" w:space="0" w:color="auto"/>
            </w:tcBorders>
            <w:vAlign w:val="center"/>
          </w:tcPr>
          <w:p w14:paraId="218598C8" w14:textId="77777777" w:rsidR="00795AF9" w:rsidRPr="006C6D32" w:rsidRDefault="00795AF9" w:rsidP="00E4246C">
            <w:pPr>
              <w:jc w:val="center"/>
              <w:rPr>
                <w:bCs/>
                <w:sz w:val="22"/>
                <w:szCs w:val="22"/>
              </w:rPr>
            </w:pPr>
            <w:r w:rsidRPr="006C6D32">
              <w:rPr>
                <w:sz w:val="22"/>
                <w:szCs w:val="22"/>
              </w:rPr>
              <w:t>Metalistų g. 2A (</w:t>
            </w:r>
            <w:r w:rsidRPr="006C6D32">
              <w:rPr>
                <w:color w:val="000000"/>
                <w:sz w:val="22"/>
                <w:szCs w:val="22"/>
                <w:shd w:val="clear" w:color="auto" w:fill="FFFFFF"/>
              </w:rPr>
              <w:t>500252, 6124801 (LKS)</w:t>
            </w:r>
            <w:r w:rsidRPr="006C6D32">
              <w:rPr>
                <w:sz w:val="22"/>
                <w:szCs w:val="22"/>
              </w:rPr>
              <w:t>)</w:t>
            </w:r>
          </w:p>
        </w:tc>
      </w:tr>
      <w:tr w:rsidR="00795AF9" w:rsidRPr="006C6D32" w14:paraId="278A0530"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2D24FC45" w14:textId="77777777" w:rsidR="00795AF9" w:rsidRPr="006C6D32" w:rsidRDefault="00795AF9" w:rsidP="00E4246C">
            <w:pPr>
              <w:jc w:val="center"/>
              <w:rPr>
                <w:bCs/>
              </w:rPr>
            </w:pPr>
            <w:r w:rsidRPr="006C6D32">
              <w:rPr>
                <w:sz w:val="20"/>
              </w:rPr>
              <w:t>0,3</w:t>
            </w:r>
          </w:p>
        </w:tc>
        <w:tc>
          <w:tcPr>
            <w:tcW w:w="9251" w:type="dxa"/>
            <w:tcBorders>
              <w:top w:val="single" w:sz="4" w:space="0" w:color="auto"/>
              <w:left w:val="single" w:sz="4" w:space="0" w:color="auto"/>
              <w:bottom w:val="single" w:sz="4" w:space="0" w:color="auto"/>
              <w:right w:val="single" w:sz="4" w:space="0" w:color="auto"/>
            </w:tcBorders>
            <w:vAlign w:val="center"/>
          </w:tcPr>
          <w:p w14:paraId="7EEEBB07" w14:textId="77777777" w:rsidR="00795AF9" w:rsidRPr="006C6D32" w:rsidRDefault="00795AF9" w:rsidP="00E4246C">
            <w:pPr>
              <w:jc w:val="center"/>
              <w:rPr>
                <w:bCs/>
                <w:sz w:val="22"/>
                <w:szCs w:val="22"/>
              </w:rPr>
            </w:pPr>
            <w:r w:rsidRPr="006C6D32">
              <w:rPr>
                <w:sz w:val="22"/>
                <w:szCs w:val="22"/>
              </w:rPr>
              <w:t>Paupio g. 1 (</w:t>
            </w:r>
            <w:r w:rsidRPr="006C6D32">
              <w:rPr>
                <w:color w:val="000000"/>
                <w:sz w:val="22"/>
                <w:szCs w:val="22"/>
                <w:shd w:val="clear" w:color="auto" w:fill="FFFFFF"/>
              </w:rPr>
              <w:t>498711, 6124306 (LKS)</w:t>
            </w:r>
            <w:r w:rsidRPr="006C6D32">
              <w:rPr>
                <w:sz w:val="22"/>
                <w:szCs w:val="22"/>
              </w:rPr>
              <w:t>)</w:t>
            </w:r>
          </w:p>
        </w:tc>
      </w:tr>
      <w:tr w:rsidR="00795AF9" w:rsidRPr="006C6D32" w14:paraId="68CF41C5"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74F5CFD6" w14:textId="77777777" w:rsidR="00795AF9" w:rsidRPr="006C6D32" w:rsidRDefault="00795AF9" w:rsidP="00E4246C">
            <w:pPr>
              <w:jc w:val="center"/>
              <w:rPr>
                <w:bCs/>
              </w:rPr>
            </w:pPr>
            <w:r w:rsidRPr="006C6D32">
              <w:rPr>
                <w:sz w:val="20"/>
              </w:rPr>
              <w:t>0,2</w:t>
            </w:r>
          </w:p>
        </w:tc>
        <w:tc>
          <w:tcPr>
            <w:tcW w:w="9251" w:type="dxa"/>
            <w:tcBorders>
              <w:top w:val="single" w:sz="4" w:space="0" w:color="auto"/>
              <w:left w:val="single" w:sz="4" w:space="0" w:color="auto"/>
              <w:bottom w:val="single" w:sz="4" w:space="0" w:color="auto"/>
              <w:right w:val="single" w:sz="4" w:space="0" w:color="auto"/>
            </w:tcBorders>
            <w:vAlign w:val="center"/>
          </w:tcPr>
          <w:p w14:paraId="153336F0" w14:textId="77777777" w:rsidR="00795AF9" w:rsidRPr="006C6D32" w:rsidRDefault="00795AF9" w:rsidP="00E4246C">
            <w:pPr>
              <w:jc w:val="center"/>
              <w:rPr>
                <w:bCs/>
                <w:sz w:val="22"/>
                <w:szCs w:val="22"/>
              </w:rPr>
            </w:pPr>
            <w:r w:rsidRPr="006C6D32">
              <w:rPr>
                <w:sz w:val="22"/>
                <w:szCs w:val="22"/>
              </w:rPr>
              <w:t>Paupio g. 11  (</w:t>
            </w:r>
            <w:r w:rsidRPr="006C6D32">
              <w:rPr>
                <w:color w:val="000000"/>
                <w:sz w:val="22"/>
                <w:szCs w:val="22"/>
                <w:shd w:val="clear" w:color="auto" w:fill="FFFFFF"/>
              </w:rPr>
              <w:t>499023, 6123507 (LKS)</w:t>
            </w:r>
            <w:r w:rsidRPr="006C6D32">
              <w:rPr>
                <w:sz w:val="22"/>
                <w:szCs w:val="22"/>
              </w:rPr>
              <w:t>)</w:t>
            </w:r>
          </w:p>
        </w:tc>
      </w:tr>
      <w:tr w:rsidR="00795AF9" w:rsidRPr="006C6D32" w14:paraId="7FAFA456"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721AFF53" w14:textId="77777777" w:rsidR="00795AF9" w:rsidRPr="006C6D32" w:rsidRDefault="00795AF9" w:rsidP="00E4246C">
            <w:pPr>
              <w:jc w:val="center"/>
              <w:rPr>
                <w:bCs/>
              </w:rPr>
            </w:pPr>
            <w:r w:rsidRPr="006C6D32">
              <w:rPr>
                <w:sz w:val="20"/>
              </w:rPr>
              <w:t>0,5</w:t>
            </w:r>
          </w:p>
        </w:tc>
        <w:tc>
          <w:tcPr>
            <w:tcW w:w="9251" w:type="dxa"/>
            <w:tcBorders>
              <w:top w:val="single" w:sz="4" w:space="0" w:color="auto"/>
              <w:left w:val="single" w:sz="4" w:space="0" w:color="auto"/>
              <w:bottom w:val="single" w:sz="4" w:space="0" w:color="auto"/>
              <w:right w:val="single" w:sz="4" w:space="0" w:color="auto"/>
            </w:tcBorders>
            <w:vAlign w:val="center"/>
          </w:tcPr>
          <w:p w14:paraId="10C20E6A" w14:textId="77777777" w:rsidR="00795AF9" w:rsidRPr="006C6D32" w:rsidRDefault="00795AF9" w:rsidP="00E4246C">
            <w:pPr>
              <w:jc w:val="center"/>
              <w:rPr>
                <w:bCs/>
                <w:sz w:val="22"/>
                <w:szCs w:val="22"/>
              </w:rPr>
            </w:pPr>
            <w:r w:rsidRPr="006C6D32">
              <w:rPr>
                <w:sz w:val="22"/>
                <w:szCs w:val="22"/>
              </w:rPr>
              <w:t>Paupio g. 11A (</w:t>
            </w:r>
            <w:r w:rsidRPr="006C6D32">
              <w:rPr>
                <w:color w:val="000000"/>
                <w:sz w:val="22"/>
                <w:szCs w:val="22"/>
                <w:shd w:val="clear" w:color="auto" w:fill="FFFFFF"/>
              </w:rPr>
              <w:t>499261, 6123329 (LKS)</w:t>
            </w:r>
            <w:r w:rsidRPr="006C6D32">
              <w:rPr>
                <w:sz w:val="22"/>
                <w:szCs w:val="22"/>
              </w:rPr>
              <w:t>)</w:t>
            </w:r>
          </w:p>
        </w:tc>
      </w:tr>
      <w:tr w:rsidR="00795AF9" w:rsidRPr="006C6D32" w14:paraId="534482D7"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1040816A" w14:textId="77777777" w:rsidR="00795AF9" w:rsidRPr="006C6D32" w:rsidRDefault="00795AF9" w:rsidP="00E4246C">
            <w:pPr>
              <w:jc w:val="center"/>
              <w:rPr>
                <w:bCs/>
              </w:rPr>
            </w:pPr>
            <w:r w:rsidRPr="006C6D32">
              <w:rPr>
                <w:sz w:val="20"/>
              </w:rPr>
              <w:t>1,2</w:t>
            </w:r>
          </w:p>
        </w:tc>
        <w:tc>
          <w:tcPr>
            <w:tcW w:w="9251" w:type="dxa"/>
            <w:tcBorders>
              <w:top w:val="single" w:sz="4" w:space="0" w:color="auto"/>
              <w:left w:val="single" w:sz="4" w:space="0" w:color="auto"/>
              <w:bottom w:val="single" w:sz="4" w:space="0" w:color="auto"/>
              <w:right w:val="single" w:sz="4" w:space="0" w:color="auto"/>
            </w:tcBorders>
            <w:vAlign w:val="center"/>
          </w:tcPr>
          <w:p w14:paraId="15B170E3" w14:textId="77777777" w:rsidR="00795AF9" w:rsidRPr="006C6D32" w:rsidRDefault="00795AF9" w:rsidP="00E4246C">
            <w:pPr>
              <w:jc w:val="center"/>
              <w:rPr>
                <w:bCs/>
                <w:sz w:val="22"/>
                <w:szCs w:val="22"/>
              </w:rPr>
            </w:pPr>
            <w:r w:rsidRPr="006C6D32">
              <w:rPr>
                <w:sz w:val="22"/>
                <w:szCs w:val="22"/>
              </w:rPr>
              <w:t>Paupio g. 11B (</w:t>
            </w:r>
            <w:r w:rsidRPr="006C6D32">
              <w:rPr>
                <w:color w:val="000000"/>
                <w:sz w:val="22"/>
                <w:szCs w:val="22"/>
                <w:shd w:val="clear" w:color="auto" w:fill="FFFFFF"/>
              </w:rPr>
              <w:t>499249, 6123343 (LKS)</w:t>
            </w:r>
            <w:r w:rsidRPr="006C6D32">
              <w:rPr>
                <w:sz w:val="22"/>
                <w:szCs w:val="22"/>
              </w:rPr>
              <w:t>)</w:t>
            </w:r>
          </w:p>
        </w:tc>
      </w:tr>
      <w:tr w:rsidR="00795AF9" w:rsidRPr="006C6D32" w14:paraId="7F5F0419"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065C4BCC" w14:textId="77777777" w:rsidR="00795AF9" w:rsidRPr="006C6D32" w:rsidRDefault="00795AF9" w:rsidP="00E4246C">
            <w:pPr>
              <w:jc w:val="center"/>
              <w:rPr>
                <w:bCs/>
              </w:rPr>
            </w:pPr>
            <w:r w:rsidRPr="006C6D32">
              <w:rPr>
                <w:sz w:val="20"/>
              </w:rPr>
              <w:t>0,3</w:t>
            </w:r>
          </w:p>
        </w:tc>
        <w:tc>
          <w:tcPr>
            <w:tcW w:w="9251" w:type="dxa"/>
            <w:tcBorders>
              <w:top w:val="single" w:sz="4" w:space="0" w:color="auto"/>
              <w:left w:val="single" w:sz="4" w:space="0" w:color="auto"/>
              <w:bottom w:val="single" w:sz="4" w:space="0" w:color="auto"/>
              <w:right w:val="single" w:sz="4" w:space="0" w:color="auto"/>
            </w:tcBorders>
            <w:vAlign w:val="center"/>
          </w:tcPr>
          <w:p w14:paraId="1DD494D9" w14:textId="77777777" w:rsidR="00795AF9" w:rsidRPr="006C6D32" w:rsidRDefault="00795AF9" w:rsidP="00E4246C">
            <w:pPr>
              <w:jc w:val="center"/>
              <w:rPr>
                <w:bCs/>
                <w:sz w:val="22"/>
                <w:szCs w:val="22"/>
              </w:rPr>
            </w:pPr>
            <w:proofErr w:type="spellStart"/>
            <w:r w:rsidRPr="006C6D32">
              <w:rPr>
                <w:sz w:val="22"/>
                <w:szCs w:val="22"/>
              </w:rPr>
              <w:t>Zabieliškis</w:t>
            </w:r>
            <w:proofErr w:type="spellEnd"/>
            <w:r w:rsidRPr="006C6D32">
              <w:rPr>
                <w:sz w:val="22"/>
                <w:szCs w:val="22"/>
              </w:rPr>
              <w:t xml:space="preserve"> 15 (</w:t>
            </w:r>
            <w:r w:rsidRPr="006C6D32">
              <w:rPr>
                <w:color w:val="000000"/>
                <w:sz w:val="22"/>
                <w:szCs w:val="22"/>
                <w:shd w:val="clear" w:color="auto" w:fill="FFFFFF"/>
              </w:rPr>
              <w:t>500071, 6123726 (LKS)</w:t>
            </w:r>
            <w:r w:rsidRPr="006C6D32">
              <w:rPr>
                <w:sz w:val="22"/>
                <w:szCs w:val="22"/>
              </w:rPr>
              <w:t>)</w:t>
            </w:r>
          </w:p>
        </w:tc>
      </w:tr>
      <w:tr w:rsidR="00795AF9" w:rsidRPr="006C6D32" w14:paraId="0849360D"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7B2D26EB" w14:textId="77777777" w:rsidR="00795AF9" w:rsidRPr="006C6D32" w:rsidRDefault="00795AF9" w:rsidP="00E4246C">
            <w:pPr>
              <w:jc w:val="center"/>
              <w:rPr>
                <w:bCs/>
              </w:rPr>
            </w:pPr>
            <w:r w:rsidRPr="006C6D32">
              <w:rPr>
                <w:sz w:val="20"/>
              </w:rPr>
              <w:t>0,4</w:t>
            </w:r>
          </w:p>
        </w:tc>
        <w:tc>
          <w:tcPr>
            <w:tcW w:w="9251" w:type="dxa"/>
            <w:tcBorders>
              <w:top w:val="single" w:sz="4" w:space="0" w:color="auto"/>
              <w:left w:val="single" w:sz="4" w:space="0" w:color="auto"/>
              <w:bottom w:val="single" w:sz="4" w:space="0" w:color="auto"/>
              <w:right w:val="single" w:sz="4" w:space="0" w:color="auto"/>
            </w:tcBorders>
            <w:vAlign w:val="center"/>
          </w:tcPr>
          <w:p w14:paraId="0E3AFEAF" w14:textId="77777777" w:rsidR="00795AF9" w:rsidRPr="006C6D32" w:rsidRDefault="00795AF9" w:rsidP="00E4246C">
            <w:pPr>
              <w:jc w:val="center"/>
              <w:rPr>
                <w:bCs/>
                <w:sz w:val="22"/>
                <w:szCs w:val="22"/>
              </w:rPr>
            </w:pPr>
            <w:proofErr w:type="spellStart"/>
            <w:r w:rsidRPr="006C6D32">
              <w:rPr>
                <w:sz w:val="22"/>
                <w:szCs w:val="22"/>
              </w:rPr>
              <w:t>Zabieliškis</w:t>
            </w:r>
            <w:proofErr w:type="spellEnd"/>
            <w:r w:rsidRPr="006C6D32">
              <w:rPr>
                <w:sz w:val="22"/>
                <w:szCs w:val="22"/>
              </w:rPr>
              <w:t xml:space="preserve"> 17 (</w:t>
            </w:r>
            <w:r w:rsidRPr="006C6D32">
              <w:rPr>
                <w:color w:val="000000"/>
                <w:sz w:val="22"/>
                <w:szCs w:val="22"/>
                <w:shd w:val="clear" w:color="auto" w:fill="FFFFFF"/>
              </w:rPr>
              <w:t>499887, 6123603 (LKS)</w:t>
            </w:r>
            <w:r w:rsidRPr="006C6D32">
              <w:rPr>
                <w:sz w:val="22"/>
                <w:szCs w:val="22"/>
              </w:rPr>
              <w:t>)</w:t>
            </w:r>
          </w:p>
        </w:tc>
      </w:tr>
      <w:tr w:rsidR="00795AF9" w:rsidRPr="006C6D32" w14:paraId="6320EB0A"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7BAB4638" w14:textId="77777777" w:rsidR="00795AF9" w:rsidRPr="006C6D32" w:rsidRDefault="00795AF9" w:rsidP="00E4246C">
            <w:pPr>
              <w:jc w:val="center"/>
              <w:rPr>
                <w:bCs/>
              </w:rPr>
            </w:pPr>
            <w:r w:rsidRPr="006C6D32">
              <w:rPr>
                <w:sz w:val="20"/>
              </w:rPr>
              <w:t>0,6</w:t>
            </w:r>
          </w:p>
        </w:tc>
        <w:tc>
          <w:tcPr>
            <w:tcW w:w="9251" w:type="dxa"/>
            <w:tcBorders>
              <w:top w:val="single" w:sz="4" w:space="0" w:color="auto"/>
              <w:left w:val="single" w:sz="4" w:space="0" w:color="auto"/>
              <w:bottom w:val="single" w:sz="4" w:space="0" w:color="auto"/>
              <w:right w:val="single" w:sz="4" w:space="0" w:color="auto"/>
            </w:tcBorders>
            <w:vAlign w:val="center"/>
          </w:tcPr>
          <w:p w14:paraId="74B1C6B4" w14:textId="77777777" w:rsidR="00795AF9" w:rsidRPr="006C6D32" w:rsidRDefault="00795AF9" w:rsidP="00E4246C">
            <w:pPr>
              <w:jc w:val="center"/>
              <w:rPr>
                <w:bCs/>
                <w:sz w:val="22"/>
                <w:szCs w:val="22"/>
              </w:rPr>
            </w:pPr>
            <w:proofErr w:type="spellStart"/>
            <w:r w:rsidRPr="006C6D32">
              <w:rPr>
                <w:sz w:val="22"/>
                <w:szCs w:val="22"/>
              </w:rPr>
              <w:t>Zabieliškis</w:t>
            </w:r>
            <w:proofErr w:type="spellEnd"/>
            <w:r w:rsidRPr="006C6D32">
              <w:rPr>
                <w:sz w:val="22"/>
                <w:szCs w:val="22"/>
              </w:rPr>
              <w:t xml:space="preserve"> 18 (</w:t>
            </w:r>
            <w:r w:rsidRPr="006C6D32">
              <w:rPr>
                <w:color w:val="000000"/>
                <w:sz w:val="22"/>
                <w:szCs w:val="22"/>
                <w:shd w:val="clear" w:color="auto" w:fill="FFFFFF"/>
              </w:rPr>
              <w:t>499636, 6123586 (LKS))</w:t>
            </w:r>
          </w:p>
        </w:tc>
      </w:tr>
      <w:tr w:rsidR="00795AF9" w:rsidRPr="006C6D32" w14:paraId="030554CB"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00E5BE05" w14:textId="77777777" w:rsidR="00795AF9" w:rsidRPr="006C6D32" w:rsidRDefault="00795AF9" w:rsidP="00E4246C">
            <w:pPr>
              <w:jc w:val="center"/>
              <w:rPr>
                <w:bCs/>
              </w:rPr>
            </w:pPr>
            <w:r w:rsidRPr="006C6D32">
              <w:rPr>
                <w:sz w:val="20"/>
              </w:rPr>
              <w:t>0,5</w:t>
            </w:r>
          </w:p>
        </w:tc>
        <w:tc>
          <w:tcPr>
            <w:tcW w:w="9251" w:type="dxa"/>
            <w:tcBorders>
              <w:top w:val="single" w:sz="4" w:space="0" w:color="auto"/>
              <w:left w:val="single" w:sz="4" w:space="0" w:color="auto"/>
              <w:bottom w:val="single" w:sz="4" w:space="0" w:color="auto"/>
              <w:right w:val="single" w:sz="4" w:space="0" w:color="auto"/>
            </w:tcBorders>
            <w:vAlign w:val="center"/>
          </w:tcPr>
          <w:p w14:paraId="08B78210" w14:textId="77777777" w:rsidR="00795AF9" w:rsidRPr="006C6D32" w:rsidRDefault="00795AF9" w:rsidP="00E4246C">
            <w:pPr>
              <w:jc w:val="center"/>
              <w:rPr>
                <w:bCs/>
                <w:sz w:val="22"/>
                <w:szCs w:val="22"/>
              </w:rPr>
            </w:pPr>
            <w:r w:rsidRPr="006C6D32">
              <w:rPr>
                <w:sz w:val="22"/>
                <w:szCs w:val="22"/>
              </w:rPr>
              <w:t>Pramonės g. 21 (</w:t>
            </w:r>
            <w:r w:rsidRPr="006C6D32">
              <w:rPr>
                <w:color w:val="000000"/>
                <w:sz w:val="22"/>
                <w:szCs w:val="22"/>
                <w:shd w:val="clear" w:color="auto" w:fill="FFFFFF"/>
              </w:rPr>
              <w:t>500190, 6124302 (LKS)</w:t>
            </w:r>
            <w:r w:rsidRPr="006C6D32">
              <w:rPr>
                <w:sz w:val="22"/>
                <w:szCs w:val="22"/>
              </w:rPr>
              <w:t>)</w:t>
            </w:r>
          </w:p>
        </w:tc>
      </w:tr>
      <w:tr w:rsidR="00795AF9" w:rsidRPr="006C6D32" w14:paraId="0D86855D" w14:textId="77777777" w:rsidTr="00E4246C">
        <w:tc>
          <w:tcPr>
            <w:tcW w:w="4877" w:type="dxa"/>
            <w:tcBorders>
              <w:top w:val="single" w:sz="4" w:space="0" w:color="auto"/>
              <w:left w:val="single" w:sz="4" w:space="0" w:color="auto"/>
              <w:bottom w:val="single" w:sz="4" w:space="0" w:color="auto"/>
              <w:right w:val="single" w:sz="4" w:space="0" w:color="auto"/>
            </w:tcBorders>
            <w:vAlign w:val="center"/>
          </w:tcPr>
          <w:p w14:paraId="7E929877" w14:textId="77777777" w:rsidR="00795AF9" w:rsidRPr="006C6D32" w:rsidRDefault="00795AF9" w:rsidP="00E4246C">
            <w:pPr>
              <w:jc w:val="center"/>
              <w:rPr>
                <w:bCs/>
              </w:rPr>
            </w:pPr>
            <w:r w:rsidRPr="006C6D32">
              <w:rPr>
                <w:sz w:val="20"/>
              </w:rPr>
              <w:t>0,3</w:t>
            </w:r>
          </w:p>
        </w:tc>
        <w:tc>
          <w:tcPr>
            <w:tcW w:w="9251" w:type="dxa"/>
            <w:tcBorders>
              <w:top w:val="single" w:sz="4" w:space="0" w:color="auto"/>
              <w:left w:val="single" w:sz="4" w:space="0" w:color="auto"/>
              <w:bottom w:val="single" w:sz="4" w:space="0" w:color="auto"/>
              <w:right w:val="single" w:sz="4" w:space="0" w:color="auto"/>
            </w:tcBorders>
            <w:vAlign w:val="center"/>
          </w:tcPr>
          <w:p w14:paraId="58F015F0" w14:textId="77777777" w:rsidR="00795AF9" w:rsidRPr="006C6D32" w:rsidRDefault="00795AF9" w:rsidP="00E4246C">
            <w:pPr>
              <w:jc w:val="center"/>
              <w:rPr>
                <w:bCs/>
                <w:sz w:val="22"/>
                <w:szCs w:val="22"/>
              </w:rPr>
            </w:pPr>
            <w:proofErr w:type="spellStart"/>
            <w:r w:rsidRPr="006C6D32">
              <w:rPr>
                <w:sz w:val="22"/>
                <w:szCs w:val="22"/>
              </w:rPr>
              <w:t>Zabieliškis</w:t>
            </w:r>
            <w:proofErr w:type="spellEnd"/>
            <w:r w:rsidRPr="006C6D32">
              <w:rPr>
                <w:sz w:val="22"/>
                <w:szCs w:val="22"/>
              </w:rPr>
              <w:t xml:space="preserve"> 2 (</w:t>
            </w:r>
            <w:r w:rsidRPr="006C6D32">
              <w:rPr>
                <w:color w:val="000000"/>
                <w:sz w:val="22"/>
                <w:szCs w:val="22"/>
                <w:shd w:val="clear" w:color="auto" w:fill="FFFFFF"/>
              </w:rPr>
              <w:t>500235, 6124001 (LKS))</w:t>
            </w:r>
          </w:p>
        </w:tc>
      </w:tr>
    </w:tbl>
    <w:p w14:paraId="7CB6E6D8" w14:textId="77777777" w:rsidR="00795AF9" w:rsidRPr="006C6D32" w:rsidRDefault="00795AF9" w:rsidP="00795AF9">
      <w:r w:rsidRPr="006C6D32">
        <w:rPr>
          <w:bCs/>
          <w:sz w:val="20"/>
        </w:rPr>
        <w:t>* – jautrus receptorius, – tai statinys ar teritorija, kurioje gyvena, ilsisi žmonės ar laikinai būna jautrios visuomenės grupės (vaikai, pacientai ir pan.), pvz. gyvenamasis namas, vaikų darželis, mokykla, ligoninė, sanatorija, poilsio, globos namai, gyvenamosios ar rekreacinės teritorijos ir pan.</w:t>
      </w:r>
      <w:r w:rsidRPr="006C6D32">
        <w:t xml:space="preserve"> </w:t>
      </w:r>
    </w:p>
    <w:p w14:paraId="0FC2F72A" w14:textId="77777777" w:rsidR="00795AF9" w:rsidRPr="006C6D32" w:rsidRDefault="00795AF9" w:rsidP="00795AF9"/>
    <w:p w14:paraId="10797302" w14:textId="51108EA1" w:rsidR="0036080D" w:rsidRPr="006C6D32" w:rsidRDefault="00921A34" w:rsidP="00653C16">
      <w:pPr>
        <w:spacing w:line="276" w:lineRule="auto"/>
        <w:ind w:firstLine="567"/>
        <w:jc w:val="both"/>
        <w:rPr>
          <w:b/>
        </w:rPr>
      </w:pPr>
      <w:r w:rsidRPr="006C6D32">
        <w:rPr>
          <w:b/>
        </w:rPr>
        <w:t>20. Kitos leidimo sąlygos ir reikala</w:t>
      </w:r>
      <w:r w:rsidR="0036080D" w:rsidRPr="006C6D32">
        <w:rPr>
          <w:b/>
        </w:rPr>
        <w:t>vimai pagal Taisyklių 65 punktą</w:t>
      </w:r>
    </w:p>
    <w:p w14:paraId="7414D901" w14:textId="77777777" w:rsidR="00DD66A4" w:rsidRPr="006C6D32" w:rsidRDefault="00DD66A4" w:rsidP="00653C16">
      <w:pPr>
        <w:autoSpaceDE w:val="0"/>
        <w:autoSpaceDN w:val="0"/>
        <w:adjustRightInd w:val="0"/>
        <w:spacing w:line="276" w:lineRule="auto"/>
        <w:ind w:firstLine="360"/>
        <w:jc w:val="both"/>
        <w:rPr>
          <w:rFonts w:eastAsia="Calibri"/>
          <w:color w:val="000000" w:themeColor="text1"/>
        </w:rPr>
      </w:pPr>
    </w:p>
    <w:p w14:paraId="29CB528F" w14:textId="77777777" w:rsidR="00F14EF9" w:rsidRPr="006C6D32" w:rsidRDefault="00F14EF9" w:rsidP="00F14EF9">
      <w:pPr>
        <w:autoSpaceDE w:val="0"/>
        <w:autoSpaceDN w:val="0"/>
        <w:adjustRightInd w:val="0"/>
        <w:ind w:firstLine="567"/>
        <w:jc w:val="both"/>
      </w:pPr>
      <w:r w:rsidRPr="006C6D32">
        <w:t>1. Gamtinių resursų, įskaitant vandens, sunaudojimas, atliekų tvarkymas turi būti apskaitomi ir registruojami atitinkamuose žurnaluose ir laisvai prieinami kontroliuojančioms institucijoms.</w:t>
      </w:r>
    </w:p>
    <w:p w14:paraId="782B0D11" w14:textId="77777777" w:rsidR="00F14EF9" w:rsidRPr="006C6D32" w:rsidRDefault="00F14EF9" w:rsidP="00F14EF9">
      <w:pPr>
        <w:autoSpaceDE w:val="0"/>
        <w:autoSpaceDN w:val="0"/>
        <w:adjustRightInd w:val="0"/>
        <w:ind w:firstLine="567"/>
        <w:jc w:val="both"/>
      </w:pPr>
      <w:r w:rsidRPr="006C6D32">
        <w:t>2. Apskaitos ir matavimo prietaisai turi atitikti metrologinius reikalavimus ir reguliariai kalibruojami.</w:t>
      </w:r>
    </w:p>
    <w:p w14:paraId="26A12C34" w14:textId="4D085952" w:rsidR="00F14EF9" w:rsidRPr="006C6D32" w:rsidRDefault="00F14EF9" w:rsidP="00F14EF9">
      <w:pPr>
        <w:autoSpaceDE w:val="0"/>
        <w:autoSpaceDN w:val="0"/>
        <w:adjustRightInd w:val="0"/>
        <w:ind w:firstLine="567"/>
        <w:jc w:val="both"/>
      </w:pPr>
      <w:r w:rsidRPr="006C6D32">
        <w:t xml:space="preserve">3. Įmonė privalo pranešti Aplinkos apsaugos agentūrai </w:t>
      </w:r>
      <w:r w:rsidRPr="001F6BF6">
        <w:t xml:space="preserve">ir </w:t>
      </w:r>
      <w:r w:rsidR="001F6BF6" w:rsidRPr="001F6BF6">
        <w:t>A</w:t>
      </w:r>
      <w:r w:rsidRPr="001F6BF6">
        <w:t>plinkos apsaugos departamentui</w:t>
      </w:r>
      <w:r w:rsidR="00C60400">
        <w:t xml:space="preserve"> prie Aplinkos ministerijos</w:t>
      </w:r>
      <w:r w:rsidRPr="006C6D32">
        <w:t xml:space="preserve"> apie bet kokius planuojamus įrenginio pobūdžio arba veikimo pasikeitimus ar išplėtimą, kuris gali daryti poveikį aplinkai.</w:t>
      </w:r>
    </w:p>
    <w:p w14:paraId="10299771" w14:textId="77777777" w:rsidR="00F14EF9" w:rsidRPr="006C6D32" w:rsidRDefault="00F14EF9" w:rsidP="00F14EF9">
      <w:pPr>
        <w:autoSpaceDE w:val="0"/>
        <w:autoSpaceDN w:val="0"/>
        <w:adjustRightInd w:val="0"/>
        <w:ind w:firstLine="567"/>
        <w:jc w:val="both"/>
      </w:pPr>
      <w:r w:rsidRPr="006C6D32">
        <w:t>4. Bet kokio eksploatacijos sutrikimo atveju būtina kiek įmanoma skubiau pristabdyti ir nutraukti įrenginio darbą, kol bus atkurtos normalios eksploatacijos sąlygos.</w:t>
      </w:r>
    </w:p>
    <w:p w14:paraId="26A387A5" w14:textId="77777777" w:rsidR="00F14EF9" w:rsidRPr="006C6D32" w:rsidRDefault="00F14EF9" w:rsidP="00F14EF9">
      <w:pPr>
        <w:autoSpaceDE w:val="0"/>
        <w:autoSpaceDN w:val="0"/>
        <w:adjustRightInd w:val="0"/>
        <w:ind w:firstLine="567"/>
        <w:jc w:val="both"/>
      </w:pPr>
      <w:r w:rsidRPr="006C6D32">
        <w:t>5. Įmonė privalo reguliariai ir laiku kompetentingoms aplinkosaugos institucijoms teikti reikiamas ataskaitas.</w:t>
      </w:r>
    </w:p>
    <w:p w14:paraId="6A978441" w14:textId="1CEBD244" w:rsidR="00F14EF9" w:rsidRPr="006C6D32" w:rsidRDefault="00F14EF9" w:rsidP="00F14EF9">
      <w:pPr>
        <w:autoSpaceDE w:val="0"/>
        <w:autoSpaceDN w:val="0"/>
        <w:adjustRightInd w:val="0"/>
        <w:ind w:firstLine="567"/>
        <w:jc w:val="both"/>
      </w:pPr>
      <w:r w:rsidRPr="006C6D32">
        <w:t>6. Išleidžiamų / išmetamų teršalų kontrolė ir matavimai turi būti vykdomi aplinkos monitoringo programoje, parengtoje vadovaujantis Ūkio subjektų aplinkos monitoringo nuostatų, nustatyta tvarka.</w:t>
      </w:r>
      <w:r w:rsidR="00172FDA">
        <w:t xml:space="preserve"> </w:t>
      </w:r>
      <w:r w:rsidR="006C62F5">
        <w:t>Monitoringo vietos turi būti pažymėtos ir prieinamos.</w:t>
      </w:r>
    </w:p>
    <w:p w14:paraId="51B99E1C" w14:textId="77777777" w:rsidR="00F14EF9" w:rsidRPr="006C6D32" w:rsidRDefault="00F14EF9" w:rsidP="00F14EF9">
      <w:pPr>
        <w:autoSpaceDE w:val="0"/>
        <w:autoSpaceDN w:val="0"/>
        <w:adjustRightInd w:val="0"/>
        <w:ind w:firstLine="567"/>
        <w:jc w:val="both"/>
      </w:pPr>
      <w:r w:rsidRPr="006C6D32">
        <w:t>7. Šiltnamio efektą sukeliančių dujų išmetimo stebėseną ir apskaitą vykdyti vadovaujantis ŠESD stebėsenos planu.</w:t>
      </w:r>
    </w:p>
    <w:p w14:paraId="58F3729C" w14:textId="77777777" w:rsidR="00F14EF9" w:rsidRPr="006C6D32" w:rsidRDefault="00F14EF9" w:rsidP="00F14EF9">
      <w:pPr>
        <w:autoSpaceDE w:val="0"/>
        <w:autoSpaceDN w:val="0"/>
        <w:adjustRightInd w:val="0"/>
        <w:ind w:firstLine="567"/>
        <w:jc w:val="both"/>
      </w:pPr>
      <w:r w:rsidRPr="006C6D32">
        <w:t>8. Vadovaujantis Lietuvos Respublikos aplinkos ministro 1999 m. gruodžio 20d. įsakymo Nr. 408 „Dėl teršalų išmetimo į aplinkos orą apskaitos ir ataskaitų teikimo tvarkos aprašo“ 14 punktu įmonė privalo pateikti Aplinkos apsaugos agentūrai kalendorinių metų ataskaitą ne vėliau kaip iki einamųjų metų sausio 25 dienos.</w:t>
      </w:r>
    </w:p>
    <w:p w14:paraId="0E80ADBB" w14:textId="77777777" w:rsidR="00F14EF9" w:rsidRPr="006C6D32" w:rsidRDefault="00F14EF9" w:rsidP="00F14EF9">
      <w:pPr>
        <w:autoSpaceDE w:val="0"/>
        <w:autoSpaceDN w:val="0"/>
        <w:adjustRightInd w:val="0"/>
        <w:ind w:firstLine="567"/>
        <w:jc w:val="both"/>
      </w:pPr>
      <w:r w:rsidRPr="006C6D32">
        <w:t>9.Vykdydama veiklą įmonė privalo vadovautis Lietuvos higienos norma HN 33:2011 „Triukšmo ribiniai dydžiai gyvenamuosiuose ir visuomeninės paskirties pastatuose bei jų aplinkoje“ ir laikytis joje nustatytų reikalavimų.</w:t>
      </w:r>
    </w:p>
    <w:p w14:paraId="086B9749" w14:textId="77777777" w:rsidR="003F7ADC" w:rsidRDefault="00F14EF9" w:rsidP="003F7ADC">
      <w:pPr>
        <w:autoSpaceDE w:val="0"/>
        <w:autoSpaceDN w:val="0"/>
        <w:adjustRightInd w:val="0"/>
        <w:spacing w:line="276" w:lineRule="auto"/>
        <w:ind w:firstLine="567"/>
        <w:jc w:val="both"/>
      </w:pPr>
      <w:r w:rsidRPr="006C6D32">
        <w:t>10.Vykdydama veiklą įmonė privalo vadovautis Lietuvos higienos norma HN 121:2010 „Kvapo koncentracijos ribinė vertė gyvenamosios aplinkos ore“ ir laikytis joje nustatytų reikalavimų.</w:t>
      </w:r>
    </w:p>
    <w:p w14:paraId="084D106C" w14:textId="7804FA31" w:rsidR="00AC2C95" w:rsidRPr="00AC2C95" w:rsidRDefault="003F7ADC" w:rsidP="00AC2C95">
      <w:pPr>
        <w:spacing w:line="276" w:lineRule="auto"/>
        <w:ind w:firstLine="567"/>
        <w:jc w:val="both"/>
        <w:rPr>
          <w:bCs/>
        </w:rPr>
      </w:pPr>
      <w:r>
        <w:t xml:space="preserve">11. Iki 2022-12-30 dienos </w:t>
      </w:r>
      <w:r w:rsidRPr="003F7ADC">
        <w:rPr>
          <w:rStyle w:val="cf01"/>
          <w:rFonts w:ascii="Times New Roman" w:hAnsi="Times New Roman" w:cs="Times New Roman"/>
          <w:sz w:val="24"/>
          <w:szCs w:val="24"/>
        </w:rPr>
        <w:t>parengt</w:t>
      </w:r>
      <w:r>
        <w:rPr>
          <w:rStyle w:val="cf01"/>
          <w:rFonts w:ascii="Times New Roman" w:hAnsi="Times New Roman" w:cs="Times New Roman"/>
          <w:sz w:val="24"/>
          <w:szCs w:val="24"/>
        </w:rPr>
        <w:t>i</w:t>
      </w:r>
      <w:r w:rsidRPr="003F7ADC">
        <w:rPr>
          <w:rStyle w:val="cf01"/>
          <w:rFonts w:ascii="Times New Roman" w:hAnsi="Times New Roman" w:cs="Times New Roman"/>
          <w:sz w:val="24"/>
          <w:szCs w:val="24"/>
        </w:rPr>
        <w:t xml:space="preserve"> ir pateikti</w:t>
      </w:r>
      <w:r>
        <w:rPr>
          <w:rStyle w:val="cf01"/>
          <w:rFonts w:ascii="Times New Roman" w:hAnsi="Times New Roman" w:cs="Times New Roman"/>
          <w:sz w:val="24"/>
          <w:szCs w:val="24"/>
        </w:rPr>
        <w:t xml:space="preserve"> A</w:t>
      </w:r>
      <w:r w:rsidR="00F25158">
        <w:rPr>
          <w:rStyle w:val="cf01"/>
          <w:rFonts w:ascii="Times New Roman" w:hAnsi="Times New Roman" w:cs="Times New Roman"/>
          <w:sz w:val="24"/>
          <w:szCs w:val="24"/>
        </w:rPr>
        <w:t>plinkos apsaugos agentūrai</w:t>
      </w:r>
      <w:r w:rsidRPr="003F7ADC">
        <w:rPr>
          <w:rStyle w:val="cf01"/>
          <w:rFonts w:ascii="Times New Roman" w:hAnsi="Times New Roman" w:cs="Times New Roman"/>
          <w:sz w:val="24"/>
          <w:szCs w:val="24"/>
        </w:rPr>
        <w:t xml:space="preserve"> visų tipų nuotekų tvarkymo</w:t>
      </w:r>
      <w:r w:rsidR="00F25158">
        <w:rPr>
          <w:rStyle w:val="cf01"/>
          <w:rFonts w:ascii="Times New Roman" w:hAnsi="Times New Roman" w:cs="Times New Roman"/>
          <w:sz w:val="24"/>
          <w:szCs w:val="24"/>
        </w:rPr>
        <w:t xml:space="preserve"> </w:t>
      </w:r>
      <w:r w:rsidRPr="003F7ADC">
        <w:rPr>
          <w:rStyle w:val="cf01"/>
          <w:rFonts w:ascii="Times New Roman" w:hAnsi="Times New Roman" w:cs="Times New Roman"/>
          <w:sz w:val="24"/>
          <w:szCs w:val="24"/>
        </w:rPr>
        <w:t>schemą</w:t>
      </w:r>
      <w:r w:rsidR="00E80889">
        <w:rPr>
          <w:rStyle w:val="cf01"/>
          <w:rFonts w:ascii="Times New Roman" w:hAnsi="Times New Roman" w:cs="Times New Roman"/>
          <w:sz w:val="24"/>
          <w:szCs w:val="24"/>
        </w:rPr>
        <w:t xml:space="preserve"> pagal</w:t>
      </w:r>
      <w:r w:rsidR="00AC2C95">
        <w:rPr>
          <w:rStyle w:val="cf01"/>
          <w:rFonts w:ascii="Times New Roman" w:hAnsi="Times New Roman" w:cs="Times New Roman"/>
          <w:sz w:val="24"/>
          <w:szCs w:val="24"/>
        </w:rPr>
        <w:t xml:space="preserve"> TIPK leidimo</w:t>
      </w:r>
      <w:r w:rsidR="00E80889">
        <w:rPr>
          <w:rStyle w:val="cf01"/>
          <w:rFonts w:ascii="Times New Roman" w:hAnsi="Times New Roman" w:cs="Times New Roman"/>
          <w:sz w:val="24"/>
          <w:szCs w:val="24"/>
        </w:rPr>
        <w:t xml:space="preserve"> </w:t>
      </w:r>
      <w:r w:rsidR="00AC2C95" w:rsidRPr="00AC2C95">
        <w:rPr>
          <w:bCs/>
        </w:rPr>
        <w:t xml:space="preserve">10  </w:t>
      </w:r>
      <w:r w:rsidR="00AC2C95">
        <w:rPr>
          <w:bCs/>
        </w:rPr>
        <w:t>p</w:t>
      </w:r>
      <w:r w:rsidR="00AC2C95" w:rsidRPr="00AC2C95">
        <w:rPr>
          <w:bCs/>
        </w:rPr>
        <w:t>unkt</w:t>
      </w:r>
      <w:r w:rsidR="00AC2C95">
        <w:rPr>
          <w:bCs/>
        </w:rPr>
        <w:t>e</w:t>
      </w:r>
      <w:r w:rsidR="00AC2C95" w:rsidRPr="00AC2C95">
        <w:rPr>
          <w:bCs/>
        </w:rPr>
        <w:t xml:space="preserve"> „Teršalų išleidimas su nuotekomis į aplinką ir (arba) kanalizacijos tinklus“</w:t>
      </w:r>
      <w:r w:rsidR="00AC2C95">
        <w:rPr>
          <w:bCs/>
        </w:rPr>
        <w:t xml:space="preserve"> pateiktą informaciją.</w:t>
      </w:r>
    </w:p>
    <w:p w14:paraId="00F42EB4" w14:textId="0F7BB509" w:rsidR="003F7ADC" w:rsidRPr="003F7ADC" w:rsidRDefault="003F7ADC" w:rsidP="003F7ADC">
      <w:pPr>
        <w:autoSpaceDE w:val="0"/>
        <w:autoSpaceDN w:val="0"/>
        <w:adjustRightInd w:val="0"/>
        <w:spacing w:line="276" w:lineRule="auto"/>
        <w:ind w:firstLine="567"/>
        <w:jc w:val="both"/>
      </w:pPr>
    </w:p>
    <w:p w14:paraId="4CD16E76" w14:textId="32B05E12" w:rsidR="003F7ADC" w:rsidRPr="006C6D32" w:rsidRDefault="003F7ADC" w:rsidP="00F14EF9">
      <w:pPr>
        <w:autoSpaceDE w:val="0"/>
        <w:autoSpaceDN w:val="0"/>
        <w:adjustRightInd w:val="0"/>
        <w:spacing w:line="276" w:lineRule="auto"/>
        <w:ind w:firstLine="567"/>
        <w:jc w:val="both"/>
        <w:rPr>
          <w:rFonts w:eastAsia="Calibri"/>
          <w:color w:val="000000" w:themeColor="text1"/>
        </w:rPr>
      </w:pPr>
    </w:p>
    <w:p w14:paraId="56E236D8" w14:textId="77777777" w:rsidR="00DD66A4" w:rsidRPr="006C6D32" w:rsidRDefault="00DD66A4" w:rsidP="00F14EF9">
      <w:pPr>
        <w:autoSpaceDE w:val="0"/>
        <w:autoSpaceDN w:val="0"/>
        <w:adjustRightInd w:val="0"/>
        <w:spacing w:line="276" w:lineRule="auto"/>
        <w:ind w:firstLine="360"/>
        <w:jc w:val="both"/>
        <w:rPr>
          <w:rFonts w:eastAsia="Calibri"/>
          <w:color w:val="000000" w:themeColor="text1"/>
        </w:rPr>
      </w:pPr>
    </w:p>
    <w:p w14:paraId="779B2191" w14:textId="77777777" w:rsidR="009A16B0" w:rsidRPr="006C6D32" w:rsidRDefault="009A16B0" w:rsidP="00D25B77">
      <w:pPr>
        <w:ind w:firstLine="567"/>
        <w:jc w:val="center"/>
        <w:rPr>
          <w:b/>
        </w:rPr>
        <w:sectPr w:rsidR="009A16B0" w:rsidRPr="006C6D32" w:rsidSect="00FD6588">
          <w:footerReference w:type="even" r:id="rId16"/>
          <w:footerReference w:type="default" r:id="rId17"/>
          <w:pgSz w:w="16838" w:h="11906" w:orient="landscape"/>
          <w:pgMar w:top="1701" w:right="1134" w:bottom="680" w:left="1021" w:header="567" w:footer="567" w:gutter="0"/>
          <w:pgNumType w:start="2"/>
          <w:cols w:space="1296"/>
          <w:docGrid w:linePitch="360"/>
        </w:sectPr>
      </w:pPr>
      <w:bookmarkStart w:id="38" w:name="_Toc470576767"/>
    </w:p>
    <w:bookmarkEnd w:id="38"/>
    <w:p w14:paraId="2B41DF21" w14:textId="7ADCAA0C" w:rsidR="00595091" w:rsidRPr="006C6D32" w:rsidRDefault="00595091" w:rsidP="003C7F7E">
      <w:pPr>
        <w:jc w:val="center"/>
        <w:rPr>
          <w:b/>
        </w:rPr>
      </w:pPr>
      <w:r w:rsidRPr="006C6D32">
        <w:rPr>
          <w:b/>
        </w:rPr>
        <w:t>TARŠOS INTEGRUOTOS PREVENCIJOS IR KONTROLĖS LEIDIMO</w:t>
      </w:r>
    </w:p>
    <w:p w14:paraId="1919B3EE" w14:textId="1D757A16" w:rsidR="00595091" w:rsidRPr="006C6D32" w:rsidRDefault="0021728E" w:rsidP="0021728E">
      <w:pPr>
        <w:suppressAutoHyphens/>
        <w:spacing w:line="276" w:lineRule="auto"/>
        <w:jc w:val="center"/>
        <w:textAlignment w:val="baseline"/>
        <w:rPr>
          <w:b/>
        </w:rPr>
      </w:pPr>
      <w:r w:rsidRPr="006C6D32">
        <w:rPr>
          <w:b/>
        </w:rPr>
        <w:t>Nr. K.6-3/2015</w:t>
      </w:r>
      <w:r w:rsidR="00595091" w:rsidRPr="006C6D32">
        <w:rPr>
          <w:b/>
          <w:color w:val="FF0000"/>
        </w:rPr>
        <w:t xml:space="preserve"> </w:t>
      </w:r>
      <w:r w:rsidR="00595091" w:rsidRPr="006C6D32">
        <w:rPr>
          <w:b/>
        </w:rPr>
        <w:t>PRIEDAI</w:t>
      </w:r>
    </w:p>
    <w:p w14:paraId="0A187B1E" w14:textId="77777777" w:rsidR="00595091" w:rsidRPr="006C6D32" w:rsidRDefault="00595091" w:rsidP="003C7F7E">
      <w:pPr>
        <w:jc w:val="both"/>
        <w:rPr>
          <w:b/>
          <w:u w:val="single"/>
        </w:rPr>
      </w:pPr>
    </w:p>
    <w:p w14:paraId="6837F694" w14:textId="56A570EB" w:rsidR="00595091" w:rsidRPr="006C6D32" w:rsidRDefault="00D31A13" w:rsidP="00920A11">
      <w:pPr>
        <w:pStyle w:val="Sraopastraipa"/>
        <w:ind w:left="0" w:firstLine="567"/>
        <w:jc w:val="both"/>
        <w:rPr>
          <w:rFonts w:ascii="Times New Roman" w:hAnsi="Times New Roman"/>
          <w:sz w:val="24"/>
          <w:szCs w:val="24"/>
        </w:rPr>
      </w:pPr>
      <w:r w:rsidRPr="006C6D32">
        <w:rPr>
          <w:rFonts w:ascii="Times New Roman" w:hAnsi="Times New Roman"/>
          <w:sz w:val="24"/>
          <w:szCs w:val="24"/>
        </w:rPr>
        <w:t xml:space="preserve">1. </w:t>
      </w:r>
      <w:r w:rsidR="003378D0" w:rsidRPr="006C6D32">
        <w:rPr>
          <w:rFonts w:ascii="Times New Roman" w:eastAsia="Times New Roman" w:hAnsi="Times New Roman"/>
          <w:color w:val="000000" w:themeColor="text1"/>
          <w:sz w:val="24"/>
          <w:szCs w:val="20"/>
          <w:lang w:eastAsia="lt-LT"/>
        </w:rPr>
        <w:t>AB</w:t>
      </w:r>
      <w:r w:rsidR="0032246B" w:rsidRPr="006C6D32">
        <w:rPr>
          <w:rFonts w:ascii="Times New Roman" w:eastAsia="Times New Roman" w:hAnsi="Times New Roman"/>
          <w:color w:val="000000" w:themeColor="text1"/>
          <w:sz w:val="24"/>
          <w:szCs w:val="20"/>
          <w:lang w:eastAsia="lt-LT"/>
        </w:rPr>
        <w:t xml:space="preserve"> „Nordic Sugar Kėdainiai“</w:t>
      </w:r>
      <w:r w:rsidR="003378D0" w:rsidRPr="006C6D32">
        <w:rPr>
          <w:rFonts w:ascii="Times New Roman" w:eastAsia="Times New Roman" w:hAnsi="Times New Roman"/>
          <w:color w:val="000000" w:themeColor="text1"/>
          <w:sz w:val="24"/>
          <w:szCs w:val="20"/>
          <w:lang w:eastAsia="lt-LT"/>
        </w:rPr>
        <w:t xml:space="preserve"> </w:t>
      </w:r>
      <w:r w:rsidR="0032246B" w:rsidRPr="006C6D32">
        <w:rPr>
          <w:rFonts w:ascii="Times New Roman" w:eastAsia="Times New Roman" w:hAnsi="Times New Roman"/>
          <w:color w:val="000000" w:themeColor="text1"/>
          <w:sz w:val="24"/>
          <w:szCs w:val="20"/>
          <w:lang w:eastAsia="lt-LT"/>
        </w:rPr>
        <w:t xml:space="preserve"> gamyklos adresu</w:t>
      </w:r>
      <w:r w:rsidR="00074D46" w:rsidRPr="006C6D32">
        <w:rPr>
          <w:lang w:eastAsia="lt-LT"/>
        </w:rPr>
        <w:t xml:space="preserve">, </w:t>
      </w:r>
      <w:r w:rsidR="00074D46" w:rsidRPr="006C6D32">
        <w:rPr>
          <w:rFonts w:ascii="Times New Roman" w:hAnsi="Times New Roman"/>
          <w:sz w:val="24"/>
          <w:szCs w:val="24"/>
          <w:lang w:eastAsia="lt-LT"/>
        </w:rPr>
        <w:t>Pramonės g. 6. Kėdainiai</w:t>
      </w:r>
      <w:r w:rsidR="003378D0" w:rsidRPr="006C6D32">
        <w:rPr>
          <w:rFonts w:ascii="Times New Roman" w:eastAsia="Times New Roman" w:hAnsi="Times New Roman"/>
          <w:color w:val="000000" w:themeColor="text1"/>
          <w:sz w:val="24"/>
          <w:szCs w:val="20"/>
          <w:lang w:eastAsia="lt-LT"/>
        </w:rPr>
        <w:t>,</w:t>
      </w:r>
      <w:r w:rsidR="00FA3FA0" w:rsidRPr="006C6D32">
        <w:rPr>
          <w:rFonts w:ascii="Times New Roman" w:hAnsi="Times New Roman"/>
          <w:sz w:val="24"/>
          <w:szCs w:val="24"/>
        </w:rPr>
        <w:t xml:space="preserve"> </w:t>
      </w:r>
      <w:r w:rsidR="009348A4" w:rsidRPr="006C6D32">
        <w:rPr>
          <w:rFonts w:ascii="Times New Roman" w:hAnsi="Times New Roman"/>
          <w:sz w:val="24"/>
          <w:szCs w:val="24"/>
        </w:rPr>
        <w:t xml:space="preserve">patikslinta </w:t>
      </w:r>
      <w:r w:rsidRPr="006C6D32">
        <w:rPr>
          <w:rFonts w:ascii="Times New Roman" w:hAnsi="Times New Roman"/>
          <w:sz w:val="24"/>
          <w:szCs w:val="24"/>
        </w:rPr>
        <w:t>p</w:t>
      </w:r>
      <w:r w:rsidR="00E71199" w:rsidRPr="006C6D32">
        <w:rPr>
          <w:rFonts w:ascii="Times New Roman" w:hAnsi="Times New Roman"/>
          <w:sz w:val="24"/>
          <w:szCs w:val="24"/>
        </w:rPr>
        <w:t>araiška TIPK leidimui pakeisti, siųsta</w:t>
      </w:r>
      <w:r w:rsidR="00074D46" w:rsidRPr="006C6D32">
        <w:rPr>
          <w:rFonts w:ascii="Times New Roman" w:hAnsi="Times New Roman"/>
          <w:sz w:val="24"/>
          <w:szCs w:val="24"/>
        </w:rPr>
        <w:t xml:space="preserve"> 2022-04-29 raštu Nr.</w:t>
      </w:r>
      <w:r w:rsidR="003150FA" w:rsidRPr="006C6D32">
        <w:rPr>
          <w:rFonts w:ascii="Times New Roman" w:hAnsi="Times New Roman"/>
          <w:sz w:val="24"/>
          <w:szCs w:val="24"/>
        </w:rPr>
        <w:t xml:space="preserve"> </w:t>
      </w:r>
      <w:r w:rsidR="003150FA" w:rsidRPr="006C6D32">
        <w:rPr>
          <w:rFonts w:ascii="TimesNewRomanPSMT" w:hAnsi="TimesNewRomanPSMT" w:cs="TimesNewRomanPSMT"/>
          <w:sz w:val="24"/>
          <w:szCs w:val="24"/>
        </w:rPr>
        <w:t>20220429/01</w:t>
      </w:r>
      <w:r w:rsidR="00E71199" w:rsidRPr="006C6D32">
        <w:rPr>
          <w:rFonts w:ascii="Times New Roman" w:hAnsi="Times New Roman"/>
          <w:sz w:val="24"/>
          <w:szCs w:val="24"/>
        </w:rPr>
        <w:t xml:space="preserve"> Aplinkos apsaugos agentūrai</w:t>
      </w:r>
      <w:r w:rsidR="004C3964" w:rsidRPr="006C6D32">
        <w:rPr>
          <w:rFonts w:ascii="Times New Roman" w:hAnsi="Times New Roman"/>
          <w:sz w:val="24"/>
          <w:szCs w:val="24"/>
        </w:rPr>
        <w:t xml:space="preserve">, </w:t>
      </w:r>
      <w:r w:rsidR="00074D46" w:rsidRPr="006C6D32">
        <w:rPr>
          <w:rFonts w:ascii="Times New Roman" w:hAnsi="Times New Roman"/>
          <w:sz w:val="24"/>
          <w:szCs w:val="24"/>
        </w:rPr>
        <w:t>103</w:t>
      </w:r>
      <w:r w:rsidR="004C3964" w:rsidRPr="006C6D32">
        <w:rPr>
          <w:rFonts w:ascii="Times New Roman" w:hAnsi="Times New Roman"/>
          <w:sz w:val="24"/>
          <w:szCs w:val="24"/>
        </w:rPr>
        <w:t xml:space="preserve"> lapai.</w:t>
      </w:r>
    </w:p>
    <w:p w14:paraId="12C32E59" w14:textId="77777777" w:rsidR="00FA3FA0" w:rsidRPr="006C6D32" w:rsidRDefault="00595091" w:rsidP="00920A11">
      <w:pPr>
        <w:pStyle w:val="Sraopastraipa"/>
        <w:ind w:left="0" w:firstLine="567"/>
        <w:jc w:val="both"/>
        <w:rPr>
          <w:rFonts w:ascii="Times New Roman" w:hAnsi="Times New Roman"/>
          <w:sz w:val="24"/>
          <w:szCs w:val="24"/>
        </w:rPr>
      </w:pPr>
      <w:r w:rsidRPr="006C6D32">
        <w:rPr>
          <w:rFonts w:ascii="Times New Roman" w:hAnsi="Times New Roman"/>
          <w:sz w:val="24"/>
          <w:szCs w:val="24"/>
        </w:rPr>
        <w:t>2. Susirašinėjimai su veiklos vykdytoju ir kitomis institucijomis:</w:t>
      </w:r>
    </w:p>
    <w:p w14:paraId="598F704E" w14:textId="181C8550" w:rsidR="00595091" w:rsidRPr="006C6D32" w:rsidRDefault="00595091" w:rsidP="00920A11">
      <w:pPr>
        <w:pStyle w:val="Sraopastraipa"/>
        <w:ind w:left="0" w:firstLine="567"/>
        <w:jc w:val="both"/>
        <w:rPr>
          <w:rStyle w:val="tableentry"/>
          <w:rFonts w:ascii="Times New Roman" w:hAnsi="Times New Roman"/>
          <w:sz w:val="24"/>
          <w:szCs w:val="24"/>
        </w:rPr>
      </w:pPr>
      <w:r w:rsidRPr="006C6D32">
        <w:rPr>
          <w:rFonts w:ascii="Times New Roman" w:hAnsi="Times New Roman"/>
          <w:sz w:val="24"/>
          <w:szCs w:val="24"/>
        </w:rPr>
        <w:t>2.1.  Aplinkos apsaugos agentūros 2021-</w:t>
      </w:r>
      <w:r w:rsidR="00D31A13" w:rsidRPr="006C6D32">
        <w:rPr>
          <w:rFonts w:ascii="Times New Roman" w:hAnsi="Times New Roman"/>
          <w:sz w:val="24"/>
          <w:szCs w:val="24"/>
        </w:rPr>
        <w:t>0</w:t>
      </w:r>
      <w:r w:rsidR="00542AFF" w:rsidRPr="006C6D32">
        <w:rPr>
          <w:rFonts w:ascii="Times New Roman" w:hAnsi="Times New Roman"/>
          <w:sz w:val="24"/>
          <w:szCs w:val="24"/>
        </w:rPr>
        <w:t>7</w:t>
      </w:r>
      <w:r w:rsidRPr="006C6D32">
        <w:rPr>
          <w:rFonts w:ascii="Times New Roman" w:hAnsi="Times New Roman"/>
          <w:sz w:val="24"/>
          <w:szCs w:val="24"/>
        </w:rPr>
        <w:t>-</w:t>
      </w:r>
      <w:r w:rsidR="00542AFF" w:rsidRPr="006C6D32">
        <w:rPr>
          <w:rFonts w:ascii="Times New Roman" w:hAnsi="Times New Roman"/>
          <w:sz w:val="24"/>
          <w:szCs w:val="24"/>
        </w:rPr>
        <w:t>30</w:t>
      </w:r>
      <w:r w:rsidR="00AE1FFE" w:rsidRPr="006C6D32">
        <w:rPr>
          <w:rFonts w:ascii="Times New Roman" w:hAnsi="Times New Roman"/>
          <w:sz w:val="24"/>
          <w:szCs w:val="24"/>
        </w:rPr>
        <w:t xml:space="preserve"> dienos </w:t>
      </w:r>
      <w:r w:rsidRPr="006C6D32">
        <w:rPr>
          <w:rFonts w:ascii="Times New Roman" w:hAnsi="Times New Roman"/>
          <w:sz w:val="24"/>
          <w:szCs w:val="24"/>
        </w:rPr>
        <w:t xml:space="preserve"> raštas Nr. (30.1)-A4E-</w:t>
      </w:r>
      <w:r w:rsidR="00555601" w:rsidRPr="006C6D32">
        <w:rPr>
          <w:rFonts w:ascii="Times New Roman" w:hAnsi="Times New Roman"/>
          <w:sz w:val="24"/>
          <w:szCs w:val="24"/>
        </w:rPr>
        <w:t>8</w:t>
      </w:r>
      <w:r w:rsidR="00542AFF" w:rsidRPr="006C6D32">
        <w:rPr>
          <w:rFonts w:ascii="Times New Roman" w:hAnsi="Times New Roman"/>
          <w:sz w:val="24"/>
          <w:szCs w:val="24"/>
        </w:rPr>
        <w:t>896 „Dėl AB „Nordic</w:t>
      </w:r>
      <w:r w:rsidR="00CD58AD" w:rsidRPr="006C6D32">
        <w:rPr>
          <w:rFonts w:ascii="Times New Roman" w:hAnsi="Times New Roman"/>
          <w:sz w:val="24"/>
          <w:szCs w:val="24"/>
        </w:rPr>
        <w:t xml:space="preserve"> Sugar Kėdainiai“ paraiškos TIPK leidimui pakeisti“</w:t>
      </w:r>
      <w:r w:rsidRPr="006C6D32">
        <w:rPr>
          <w:rStyle w:val="tableentry"/>
          <w:rFonts w:ascii="Times New Roman" w:hAnsi="Times New Roman"/>
          <w:sz w:val="24"/>
          <w:szCs w:val="24"/>
        </w:rPr>
        <w:t>, siųsta</w:t>
      </w:r>
      <w:r w:rsidR="00555601" w:rsidRPr="006C6D32">
        <w:rPr>
          <w:rStyle w:val="tableentry"/>
          <w:rFonts w:ascii="Times New Roman" w:hAnsi="Times New Roman"/>
          <w:sz w:val="24"/>
          <w:szCs w:val="24"/>
        </w:rPr>
        <w:t>s Aplinkos apsaugos departamentui</w:t>
      </w:r>
      <w:r w:rsidR="008378B0" w:rsidRPr="006C6D32">
        <w:rPr>
          <w:rStyle w:val="tableentry"/>
          <w:rFonts w:ascii="Times New Roman" w:hAnsi="Times New Roman"/>
          <w:sz w:val="24"/>
          <w:szCs w:val="24"/>
        </w:rPr>
        <w:t xml:space="preserve"> prie Aplinkos ministerijos</w:t>
      </w:r>
      <w:r w:rsidR="00555601" w:rsidRPr="006C6D32">
        <w:rPr>
          <w:rStyle w:val="tableentry"/>
          <w:rFonts w:ascii="Times New Roman" w:hAnsi="Times New Roman"/>
          <w:sz w:val="24"/>
          <w:szCs w:val="24"/>
        </w:rPr>
        <w:t>, 1 lapas</w:t>
      </w:r>
      <w:r w:rsidR="003624A0" w:rsidRPr="006C6D32">
        <w:rPr>
          <w:rStyle w:val="tableentry"/>
          <w:rFonts w:ascii="Times New Roman" w:hAnsi="Times New Roman"/>
          <w:sz w:val="24"/>
          <w:szCs w:val="24"/>
        </w:rPr>
        <w:t>.</w:t>
      </w:r>
    </w:p>
    <w:p w14:paraId="4D7621E3" w14:textId="13E271CF" w:rsidR="004B2CDA" w:rsidRPr="006C6D32" w:rsidRDefault="004B2CDA" w:rsidP="00920A11">
      <w:pPr>
        <w:pStyle w:val="Sraopastraipa"/>
        <w:ind w:left="0" w:firstLine="567"/>
        <w:jc w:val="both"/>
        <w:rPr>
          <w:rStyle w:val="tableentry"/>
          <w:rFonts w:ascii="Times New Roman" w:hAnsi="Times New Roman"/>
          <w:sz w:val="24"/>
          <w:szCs w:val="24"/>
        </w:rPr>
      </w:pPr>
      <w:r w:rsidRPr="006C6D32">
        <w:rPr>
          <w:rFonts w:ascii="Times New Roman" w:hAnsi="Times New Roman"/>
          <w:sz w:val="24"/>
          <w:szCs w:val="24"/>
        </w:rPr>
        <w:t>2.2. Aplinkos apsaugos agentūros 2021-07-30 dienos  raštas Nr. (30.1)-A4E-8897 „Dėl AB „Nordic Sugar Kėdainiai“ paraiškos TIPK leidimui pakeisti“</w:t>
      </w:r>
      <w:r w:rsidRPr="006C6D32">
        <w:rPr>
          <w:rStyle w:val="tableentry"/>
          <w:rFonts w:ascii="Times New Roman" w:hAnsi="Times New Roman"/>
          <w:sz w:val="24"/>
          <w:szCs w:val="24"/>
        </w:rPr>
        <w:t>, siųstas Nacionaliniam visuomenės sveikatos centrui prie Sveikatos apsaugos ministerijos, 1 lapas.</w:t>
      </w:r>
    </w:p>
    <w:p w14:paraId="522DD34B" w14:textId="5FF4C346" w:rsidR="004B2CDA" w:rsidRPr="006C6D32" w:rsidRDefault="004B2CDA" w:rsidP="00920A11">
      <w:pPr>
        <w:pStyle w:val="Sraopastraipa"/>
        <w:spacing w:after="0"/>
        <w:ind w:left="0" w:firstLine="567"/>
        <w:jc w:val="both"/>
        <w:rPr>
          <w:rStyle w:val="tableentry"/>
          <w:rFonts w:ascii="Times New Roman" w:hAnsi="Times New Roman"/>
          <w:sz w:val="24"/>
          <w:szCs w:val="24"/>
        </w:rPr>
      </w:pPr>
      <w:r w:rsidRPr="006C6D32">
        <w:rPr>
          <w:rFonts w:ascii="Times New Roman" w:hAnsi="Times New Roman"/>
          <w:sz w:val="24"/>
          <w:szCs w:val="24"/>
        </w:rPr>
        <w:t>2.3. Aplinkos apsaugos agentūros 2021-07-30 dienos  raštas Nr. (30.1)-A4E-8899 „Dėl AB „Nordic Sugar Kėdainiai“ paraiškos TIPK leidimui pakeisti“</w:t>
      </w:r>
      <w:r w:rsidRPr="006C6D32">
        <w:rPr>
          <w:rStyle w:val="tableentry"/>
          <w:rFonts w:ascii="Times New Roman" w:hAnsi="Times New Roman"/>
          <w:sz w:val="24"/>
          <w:szCs w:val="24"/>
        </w:rPr>
        <w:t>, siųstas Kėdainių rajono savivaldybės administracijai, 1 lapas.</w:t>
      </w:r>
    </w:p>
    <w:p w14:paraId="0289C13E" w14:textId="2F03F810" w:rsidR="00670FCE" w:rsidRPr="006C6D32" w:rsidRDefault="00670FCE" w:rsidP="00920A11">
      <w:pPr>
        <w:spacing w:line="276" w:lineRule="auto"/>
        <w:ind w:firstLine="567"/>
        <w:jc w:val="both"/>
        <w:rPr>
          <w:rStyle w:val="tableentry"/>
          <w:bCs/>
        </w:rPr>
      </w:pPr>
      <w:r w:rsidRPr="006C6D32">
        <w:t xml:space="preserve">2.4. Aplinkos apsaugos agentūros 2021-10-22 dienos  raštas Nr. (30.1)-A4E-12066 </w:t>
      </w:r>
      <w:r w:rsidRPr="006C6D32">
        <w:rPr>
          <w:bCs/>
          <w:lang w:eastAsia="ar-SA"/>
        </w:rPr>
        <w:t>„Sprendimas nepriimti AB „Nordic Sugar Kėdainiai” paraiškos taršos integruotos prevencijos ir kontrolės leidimui pakeisti“</w:t>
      </w:r>
      <w:r w:rsidRPr="006C6D32">
        <w:rPr>
          <w:rStyle w:val="tableentry"/>
          <w:bCs/>
        </w:rPr>
        <w:t xml:space="preserve">, siųstas UAB „Biosistema“, </w:t>
      </w:r>
      <w:r w:rsidR="00461681" w:rsidRPr="006C6D32">
        <w:rPr>
          <w:rStyle w:val="tableentry"/>
          <w:bCs/>
        </w:rPr>
        <w:t>2</w:t>
      </w:r>
      <w:r w:rsidRPr="006C6D32">
        <w:rPr>
          <w:rStyle w:val="tableentry"/>
          <w:bCs/>
        </w:rPr>
        <w:t xml:space="preserve"> lapa</w:t>
      </w:r>
      <w:r w:rsidR="00461681" w:rsidRPr="006C6D32">
        <w:rPr>
          <w:rStyle w:val="tableentry"/>
          <w:bCs/>
        </w:rPr>
        <w:t>i</w:t>
      </w:r>
      <w:r w:rsidRPr="006C6D32">
        <w:rPr>
          <w:rStyle w:val="tableentry"/>
          <w:bCs/>
        </w:rPr>
        <w:t>.</w:t>
      </w:r>
    </w:p>
    <w:p w14:paraId="7D7A7156" w14:textId="4AAEC930" w:rsidR="00AF7AB6" w:rsidRPr="006C6D32" w:rsidRDefault="00AF7AB6" w:rsidP="00920A11">
      <w:pPr>
        <w:pStyle w:val="Sraopastraipa"/>
        <w:spacing w:after="0"/>
        <w:ind w:left="0" w:firstLine="567"/>
        <w:jc w:val="both"/>
        <w:rPr>
          <w:rStyle w:val="tableentry"/>
          <w:rFonts w:ascii="Times New Roman" w:hAnsi="Times New Roman"/>
          <w:sz w:val="24"/>
          <w:szCs w:val="24"/>
        </w:rPr>
      </w:pPr>
      <w:r w:rsidRPr="006C6D32">
        <w:rPr>
          <w:rFonts w:ascii="Times New Roman" w:hAnsi="Times New Roman"/>
          <w:sz w:val="24"/>
          <w:szCs w:val="24"/>
        </w:rPr>
        <w:t>2.5. Aplinkos apsaugos agentūros 2022-02-14 dienos  raštas Nr. (30.1)-A4E-1635 „Dėl AB „Nordic Sugar Kėdainiai“ paraiškos TIPK leidimui pakeisti“</w:t>
      </w:r>
      <w:r w:rsidRPr="006C6D32">
        <w:rPr>
          <w:rStyle w:val="tableentry"/>
          <w:rFonts w:ascii="Times New Roman" w:hAnsi="Times New Roman"/>
          <w:sz w:val="24"/>
          <w:szCs w:val="24"/>
        </w:rPr>
        <w:t>, siųstas Nacionaliniam visuomenės sveikatos centrui prie Sveikatos apsaugos ministerijos, 1 lapas.</w:t>
      </w:r>
    </w:p>
    <w:p w14:paraId="072BA6BA" w14:textId="55D68018" w:rsidR="00CF4462" w:rsidRPr="006C6D32" w:rsidRDefault="006E1D54" w:rsidP="00920A11">
      <w:pPr>
        <w:tabs>
          <w:tab w:val="left" w:pos="2869"/>
        </w:tabs>
        <w:snapToGrid w:val="0"/>
        <w:spacing w:line="276" w:lineRule="auto"/>
        <w:jc w:val="both"/>
        <w:rPr>
          <w:rStyle w:val="tableentry"/>
          <w:bCs/>
        </w:rPr>
      </w:pPr>
      <w:r w:rsidRPr="006C6D32">
        <w:t xml:space="preserve">         </w:t>
      </w:r>
      <w:r w:rsidR="00CF4462" w:rsidRPr="006C6D32">
        <w:t xml:space="preserve">2.6. Aplinkos apsaugos agentūros 2022-03-04 dienos  raštas Nr. (30.1)-A4E-2480 </w:t>
      </w:r>
      <w:r w:rsidR="00CF4462" w:rsidRPr="006C6D32">
        <w:rPr>
          <w:bCs/>
        </w:rPr>
        <w:t>„Sprendimas dėl AB „Nordic Sugar Kėdainiai” patikslintos paraiškos taršos integruotos prevencijos ir kontrolės leidimui pakeisti grąžinimo“</w:t>
      </w:r>
      <w:r w:rsidR="00CF4462" w:rsidRPr="006C6D32">
        <w:rPr>
          <w:rStyle w:val="tableentry"/>
          <w:bCs/>
        </w:rPr>
        <w:t>, siųstas UAB „Biosistema“, 2 lapai.</w:t>
      </w:r>
    </w:p>
    <w:p w14:paraId="3FA1913D" w14:textId="6B50FE6B" w:rsidR="006E1D54" w:rsidRPr="006C6D32" w:rsidRDefault="006E1D54" w:rsidP="00920A11">
      <w:pPr>
        <w:pStyle w:val="Sraopastraipa"/>
        <w:spacing w:after="0"/>
        <w:ind w:left="0" w:firstLine="567"/>
        <w:jc w:val="both"/>
        <w:rPr>
          <w:rStyle w:val="tableentry"/>
          <w:rFonts w:ascii="Times New Roman" w:hAnsi="Times New Roman"/>
          <w:sz w:val="24"/>
          <w:szCs w:val="24"/>
        </w:rPr>
      </w:pPr>
      <w:r w:rsidRPr="006C6D32">
        <w:rPr>
          <w:rStyle w:val="tableentry"/>
          <w:rFonts w:ascii="Times New Roman" w:hAnsi="Times New Roman"/>
          <w:sz w:val="24"/>
          <w:szCs w:val="24"/>
        </w:rPr>
        <w:t xml:space="preserve">2.7. </w:t>
      </w:r>
      <w:r w:rsidRPr="006C6D32">
        <w:rPr>
          <w:rFonts w:ascii="Times New Roman" w:hAnsi="Times New Roman"/>
          <w:sz w:val="24"/>
          <w:szCs w:val="24"/>
        </w:rPr>
        <w:t>Aplinkos apsaugos agentūros 2022-0</w:t>
      </w:r>
      <w:r w:rsidR="00DE1032" w:rsidRPr="006C6D32">
        <w:rPr>
          <w:rFonts w:ascii="Times New Roman" w:hAnsi="Times New Roman"/>
          <w:sz w:val="24"/>
          <w:szCs w:val="24"/>
        </w:rPr>
        <w:t>3</w:t>
      </w:r>
      <w:r w:rsidRPr="006C6D32">
        <w:rPr>
          <w:rFonts w:ascii="Times New Roman" w:hAnsi="Times New Roman"/>
          <w:sz w:val="24"/>
          <w:szCs w:val="24"/>
        </w:rPr>
        <w:t>-</w:t>
      </w:r>
      <w:r w:rsidR="00DE1032" w:rsidRPr="006C6D32">
        <w:rPr>
          <w:rFonts w:ascii="Times New Roman" w:hAnsi="Times New Roman"/>
          <w:sz w:val="24"/>
          <w:szCs w:val="24"/>
        </w:rPr>
        <w:t>09</w:t>
      </w:r>
      <w:r w:rsidRPr="006C6D32">
        <w:rPr>
          <w:rFonts w:ascii="Times New Roman" w:hAnsi="Times New Roman"/>
          <w:sz w:val="24"/>
          <w:szCs w:val="24"/>
        </w:rPr>
        <w:t xml:space="preserve"> dienos  raštas Nr. (30.1)-A4E-</w:t>
      </w:r>
      <w:r w:rsidR="00DE1032" w:rsidRPr="006C6D32">
        <w:rPr>
          <w:rFonts w:ascii="Times New Roman" w:hAnsi="Times New Roman"/>
          <w:sz w:val="24"/>
          <w:szCs w:val="24"/>
        </w:rPr>
        <w:t>2731</w:t>
      </w:r>
      <w:r w:rsidRPr="006C6D32">
        <w:rPr>
          <w:rFonts w:ascii="Times New Roman" w:hAnsi="Times New Roman"/>
          <w:sz w:val="24"/>
          <w:szCs w:val="24"/>
        </w:rPr>
        <w:t xml:space="preserve"> „Dėl AB „Nordic Sugar Kėdainiai“ paraiškos TIPK leidimui pakeisti“</w:t>
      </w:r>
      <w:r w:rsidRPr="006C6D32">
        <w:rPr>
          <w:rStyle w:val="tableentry"/>
          <w:rFonts w:ascii="Times New Roman" w:hAnsi="Times New Roman"/>
          <w:sz w:val="24"/>
          <w:szCs w:val="24"/>
        </w:rPr>
        <w:t>, siųstas Nacionaliniam visuomenės sveikatos centrui prie Sveikatos apsaugos ministerijos, 1 lapas.</w:t>
      </w:r>
    </w:p>
    <w:p w14:paraId="05C4D4CB" w14:textId="28D8AED9" w:rsidR="0024145C" w:rsidRPr="006C6D32" w:rsidRDefault="0024145C" w:rsidP="00920A11">
      <w:pPr>
        <w:tabs>
          <w:tab w:val="left" w:pos="2869"/>
        </w:tabs>
        <w:snapToGrid w:val="0"/>
        <w:spacing w:line="276" w:lineRule="auto"/>
        <w:jc w:val="both"/>
        <w:rPr>
          <w:rStyle w:val="tableentry"/>
          <w:bCs/>
        </w:rPr>
      </w:pPr>
      <w:r w:rsidRPr="006C6D32">
        <w:rPr>
          <w:rStyle w:val="tableentry"/>
        </w:rPr>
        <w:t xml:space="preserve">         </w:t>
      </w:r>
      <w:r w:rsidR="007438EC">
        <w:rPr>
          <w:rStyle w:val="tableentry"/>
        </w:rPr>
        <w:t xml:space="preserve"> </w:t>
      </w:r>
      <w:r w:rsidRPr="006C6D32">
        <w:rPr>
          <w:rStyle w:val="tableentry"/>
        </w:rPr>
        <w:t xml:space="preserve">2.8. </w:t>
      </w:r>
      <w:r w:rsidRPr="006C6D32">
        <w:t xml:space="preserve">Aplinkos apsaugos agentūros 2022-03-29 dienos  raštas Nr. (30.1)-A4E-3590 </w:t>
      </w:r>
      <w:r w:rsidRPr="006C6D32">
        <w:rPr>
          <w:bCs/>
        </w:rPr>
        <w:t>„Sprendimas dėl AB „Nordic Sugar Kėdainiai” patikslintos paraiškos taršos integruotos prevencijos ir kontrolės leidimui pakeisti grąžinimo“</w:t>
      </w:r>
      <w:r w:rsidRPr="006C6D32">
        <w:rPr>
          <w:rStyle w:val="tableentry"/>
          <w:bCs/>
        </w:rPr>
        <w:t>, siųstas UAB „Biosistema“, 1 lapas.</w:t>
      </w:r>
    </w:p>
    <w:p w14:paraId="2CE1E1B9" w14:textId="1BB89439" w:rsidR="00A05B7C" w:rsidRPr="006C6D32" w:rsidRDefault="007438EC" w:rsidP="00920A11">
      <w:pPr>
        <w:pStyle w:val="Sraopastraipa"/>
        <w:spacing w:after="0"/>
        <w:ind w:left="0" w:firstLine="567"/>
        <w:jc w:val="both"/>
        <w:rPr>
          <w:rStyle w:val="tableentry"/>
          <w:rFonts w:ascii="Times New Roman" w:hAnsi="Times New Roman"/>
          <w:sz w:val="24"/>
          <w:szCs w:val="24"/>
        </w:rPr>
      </w:pPr>
      <w:r>
        <w:rPr>
          <w:rStyle w:val="tableentry"/>
          <w:rFonts w:ascii="Times New Roman" w:hAnsi="Times New Roman"/>
          <w:sz w:val="24"/>
          <w:szCs w:val="24"/>
        </w:rPr>
        <w:t xml:space="preserve"> </w:t>
      </w:r>
      <w:r w:rsidR="00A05B7C" w:rsidRPr="006C6D32">
        <w:rPr>
          <w:rStyle w:val="tableentry"/>
          <w:rFonts w:ascii="Times New Roman" w:hAnsi="Times New Roman"/>
          <w:sz w:val="24"/>
          <w:szCs w:val="24"/>
        </w:rPr>
        <w:t xml:space="preserve">2.9. </w:t>
      </w:r>
      <w:r w:rsidR="00A05B7C" w:rsidRPr="006C6D32">
        <w:rPr>
          <w:rFonts w:ascii="Times New Roman" w:hAnsi="Times New Roman"/>
          <w:sz w:val="24"/>
          <w:szCs w:val="24"/>
        </w:rPr>
        <w:t>Aplinkos apsaugos agentūros 2022-04-01 dienos  raštas Nr. (30.1)-A4E-3762 „Dėl AB „Nordic Sugar Kėdainiai“ paraiškos TIPK leidimui pakeisti“</w:t>
      </w:r>
      <w:r w:rsidR="00A05B7C" w:rsidRPr="006C6D32">
        <w:rPr>
          <w:rStyle w:val="tableentry"/>
          <w:rFonts w:ascii="Times New Roman" w:hAnsi="Times New Roman"/>
          <w:sz w:val="24"/>
          <w:szCs w:val="24"/>
        </w:rPr>
        <w:t>, siųstas Nacionaliniam visuomenės sveikatos centrui prie Sveikatos apsaugos ministerijos, 1 lapas.</w:t>
      </w:r>
    </w:p>
    <w:p w14:paraId="4D7BD525" w14:textId="131B1CEF" w:rsidR="004D25C3" w:rsidRPr="006C6D32" w:rsidRDefault="004D25C3" w:rsidP="00920A11">
      <w:pPr>
        <w:tabs>
          <w:tab w:val="left" w:pos="2869"/>
        </w:tabs>
        <w:snapToGrid w:val="0"/>
        <w:spacing w:line="276" w:lineRule="auto"/>
        <w:jc w:val="both"/>
        <w:rPr>
          <w:rStyle w:val="tableentry"/>
          <w:bCs/>
        </w:rPr>
      </w:pPr>
      <w:r w:rsidRPr="006C6D32">
        <w:rPr>
          <w:rStyle w:val="tableentry"/>
        </w:rPr>
        <w:t xml:space="preserve">         </w:t>
      </w:r>
      <w:r w:rsidR="007438EC">
        <w:rPr>
          <w:rStyle w:val="tableentry"/>
        </w:rPr>
        <w:t xml:space="preserve"> </w:t>
      </w:r>
      <w:r w:rsidRPr="006C6D32">
        <w:rPr>
          <w:rStyle w:val="tableentry"/>
        </w:rPr>
        <w:t xml:space="preserve">2.10. </w:t>
      </w:r>
      <w:r w:rsidRPr="006C6D32">
        <w:t xml:space="preserve">Aplinkos apsaugos agentūros 2022-04-28 dienos  raštas Nr. (30.1)-A4E-4891 </w:t>
      </w:r>
      <w:r w:rsidRPr="006C6D32">
        <w:rPr>
          <w:bCs/>
        </w:rPr>
        <w:t>„Sprendimas dėl AB „Nordic Sugar Kėdainiai” patikslintos paraiškos taršos integruotos prevencijos ir kontrolės leidimui pakeisti grąžinimo“</w:t>
      </w:r>
      <w:r w:rsidRPr="006C6D32">
        <w:rPr>
          <w:rStyle w:val="tableentry"/>
          <w:bCs/>
        </w:rPr>
        <w:t>, siųstas UAB „Biosistema“, 1 lapas.</w:t>
      </w:r>
    </w:p>
    <w:p w14:paraId="6ED30A19" w14:textId="1231C894" w:rsidR="008F7974" w:rsidRPr="006C6D32" w:rsidRDefault="007438EC" w:rsidP="00920A11">
      <w:pPr>
        <w:pStyle w:val="Sraopastraipa"/>
        <w:spacing w:after="0"/>
        <w:ind w:left="0" w:firstLine="567"/>
        <w:jc w:val="both"/>
        <w:rPr>
          <w:rStyle w:val="tableentry"/>
          <w:rFonts w:ascii="Times New Roman" w:hAnsi="Times New Roman"/>
          <w:sz w:val="24"/>
          <w:szCs w:val="24"/>
        </w:rPr>
      </w:pPr>
      <w:r>
        <w:rPr>
          <w:rStyle w:val="tableentry"/>
          <w:rFonts w:ascii="Times New Roman" w:hAnsi="Times New Roman"/>
          <w:sz w:val="24"/>
          <w:szCs w:val="24"/>
        </w:rPr>
        <w:t xml:space="preserve"> </w:t>
      </w:r>
      <w:r w:rsidR="004D25C3" w:rsidRPr="006C6D32">
        <w:rPr>
          <w:rStyle w:val="tableentry"/>
          <w:rFonts w:ascii="Times New Roman" w:hAnsi="Times New Roman"/>
          <w:sz w:val="24"/>
          <w:szCs w:val="24"/>
        </w:rPr>
        <w:t xml:space="preserve">2.11. </w:t>
      </w:r>
      <w:r w:rsidR="008F7974" w:rsidRPr="006C6D32">
        <w:rPr>
          <w:rFonts w:ascii="Times New Roman" w:hAnsi="Times New Roman"/>
          <w:sz w:val="24"/>
          <w:szCs w:val="24"/>
        </w:rPr>
        <w:t>Aplinkos apsaugos agentūros 2022-05-19 dienos  raštas Nr. (30.1)-A4E-5910 „Dėl AB „Nordic Sugar Kėdainiai“ patikslintos paraiškos taršos integruotos prevencijos ir kontrolės leidimui pakeisti“</w:t>
      </w:r>
      <w:r w:rsidR="008F7974" w:rsidRPr="006C6D32">
        <w:rPr>
          <w:rStyle w:val="tableentry"/>
          <w:rFonts w:ascii="Times New Roman" w:hAnsi="Times New Roman"/>
          <w:sz w:val="24"/>
          <w:szCs w:val="24"/>
        </w:rPr>
        <w:t>, siųstas Nacionaliniam visuomenės sveikatos centrui prie Sveikatos apsaugos ministerijos, 1 lapas.</w:t>
      </w:r>
    </w:p>
    <w:p w14:paraId="315A3839" w14:textId="1AE8A1BF" w:rsidR="00C07A7E" w:rsidRPr="006C6D32" w:rsidRDefault="007438EC" w:rsidP="00920A11">
      <w:pPr>
        <w:pStyle w:val="Sraopastraipa"/>
        <w:spacing w:after="0"/>
        <w:ind w:left="0" w:firstLine="567"/>
        <w:jc w:val="both"/>
        <w:rPr>
          <w:rStyle w:val="tableentry"/>
          <w:rFonts w:ascii="Times New Roman" w:hAnsi="Times New Roman"/>
          <w:sz w:val="24"/>
          <w:szCs w:val="24"/>
        </w:rPr>
      </w:pPr>
      <w:r>
        <w:rPr>
          <w:rStyle w:val="tableentry"/>
          <w:rFonts w:ascii="Times New Roman" w:hAnsi="Times New Roman"/>
          <w:sz w:val="24"/>
          <w:szCs w:val="24"/>
        </w:rPr>
        <w:t xml:space="preserve"> </w:t>
      </w:r>
      <w:r w:rsidR="00C07A7E" w:rsidRPr="006C6D32">
        <w:rPr>
          <w:rStyle w:val="tableentry"/>
          <w:rFonts w:ascii="Times New Roman" w:hAnsi="Times New Roman"/>
          <w:sz w:val="24"/>
          <w:szCs w:val="24"/>
        </w:rPr>
        <w:t xml:space="preserve">2.12. </w:t>
      </w:r>
      <w:r w:rsidR="00C07A7E" w:rsidRPr="006C6D32">
        <w:rPr>
          <w:rFonts w:ascii="Times New Roman" w:hAnsi="Times New Roman"/>
          <w:sz w:val="24"/>
          <w:szCs w:val="24"/>
        </w:rPr>
        <w:t>Aplinkos apsaugos agentūros 2022-05-</w:t>
      </w:r>
      <w:r w:rsidR="00920A11" w:rsidRPr="006C6D32">
        <w:rPr>
          <w:rFonts w:ascii="Times New Roman" w:hAnsi="Times New Roman"/>
          <w:sz w:val="24"/>
          <w:szCs w:val="24"/>
        </w:rPr>
        <w:t>27</w:t>
      </w:r>
      <w:r w:rsidR="00C07A7E" w:rsidRPr="006C6D32">
        <w:rPr>
          <w:rFonts w:ascii="Times New Roman" w:hAnsi="Times New Roman"/>
          <w:sz w:val="24"/>
          <w:szCs w:val="24"/>
        </w:rPr>
        <w:t xml:space="preserve"> dienos  raštas Nr. (30.1)-A4E-</w:t>
      </w:r>
      <w:r w:rsidR="00920A11" w:rsidRPr="006C6D32">
        <w:rPr>
          <w:rFonts w:ascii="Times New Roman" w:hAnsi="Times New Roman"/>
          <w:sz w:val="24"/>
          <w:szCs w:val="24"/>
        </w:rPr>
        <w:t>6287</w:t>
      </w:r>
      <w:r w:rsidR="00C07A7E" w:rsidRPr="006C6D32">
        <w:rPr>
          <w:rFonts w:ascii="Times New Roman" w:hAnsi="Times New Roman"/>
          <w:sz w:val="24"/>
          <w:szCs w:val="24"/>
        </w:rPr>
        <w:t xml:space="preserve"> „Dėl AB „Nordic Sugar Kėdainiai“ patikslintos paraiškos taršos integruotos prevencijos ir kontrolės leidimui pakeisti“</w:t>
      </w:r>
      <w:r w:rsidR="00C07A7E" w:rsidRPr="006C6D32">
        <w:rPr>
          <w:rStyle w:val="tableentry"/>
          <w:rFonts w:ascii="Times New Roman" w:hAnsi="Times New Roman"/>
          <w:sz w:val="24"/>
          <w:szCs w:val="24"/>
        </w:rPr>
        <w:t>, siųstas Nacionaliniam visuomenės sveikatos centrui prie Sveikatos apsaugos ministerijos, 1 lapas.</w:t>
      </w:r>
    </w:p>
    <w:p w14:paraId="68C0E113" w14:textId="11956A1A" w:rsidR="00C07A7E" w:rsidRPr="006C6D32" w:rsidRDefault="00C07A7E" w:rsidP="00920A11">
      <w:pPr>
        <w:pStyle w:val="Sraopastraipa"/>
        <w:spacing w:after="0"/>
        <w:ind w:left="0" w:firstLine="567"/>
        <w:jc w:val="both"/>
        <w:rPr>
          <w:rStyle w:val="tableentry"/>
          <w:rFonts w:ascii="Times New Roman" w:hAnsi="Times New Roman"/>
          <w:sz w:val="24"/>
          <w:szCs w:val="24"/>
        </w:rPr>
      </w:pPr>
      <w:r w:rsidRPr="006C6D32">
        <w:rPr>
          <w:rStyle w:val="tableentry"/>
          <w:rFonts w:ascii="Times New Roman" w:hAnsi="Times New Roman"/>
          <w:sz w:val="24"/>
          <w:szCs w:val="24"/>
        </w:rPr>
        <w:t xml:space="preserve">2.13. </w:t>
      </w:r>
      <w:r w:rsidRPr="006C6D32">
        <w:rPr>
          <w:rFonts w:ascii="Times New Roman" w:hAnsi="Times New Roman"/>
          <w:sz w:val="24"/>
          <w:szCs w:val="24"/>
        </w:rPr>
        <w:t>Aplinkos apsaugos agentūros 2022-05-</w:t>
      </w:r>
      <w:r w:rsidR="00920A11" w:rsidRPr="006C6D32">
        <w:rPr>
          <w:rFonts w:ascii="Times New Roman" w:hAnsi="Times New Roman"/>
          <w:sz w:val="24"/>
          <w:szCs w:val="24"/>
        </w:rPr>
        <w:t>30</w:t>
      </w:r>
      <w:r w:rsidRPr="006C6D32">
        <w:rPr>
          <w:rFonts w:ascii="Times New Roman" w:hAnsi="Times New Roman"/>
          <w:sz w:val="24"/>
          <w:szCs w:val="24"/>
        </w:rPr>
        <w:t xml:space="preserve"> dienos  raštas Nr. (30.1)-A4E-</w:t>
      </w:r>
      <w:r w:rsidR="00920A11" w:rsidRPr="006C6D32">
        <w:rPr>
          <w:rFonts w:ascii="Times New Roman" w:hAnsi="Times New Roman"/>
          <w:sz w:val="24"/>
          <w:szCs w:val="24"/>
        </w:rPr>
        <w:t>6392</w:t>
      </w:r>
      <w:r w:rsidRPr="006C6D32">
        <w:rPr>
          <w:rFonts w:ascii="Times New Roman" w:hAnsi="Times New Roman"/>
          <w:sz w:val="24"/>
          <w:szCs w:val="24"/>
        </w:rPr>
        <w:t xml:space="preserve"> „Dėl AB „Nordic Sugar Kėdainiai“ patikslintos paraiškos taršos integruotos prevencijos ir kontrolės leidimui pakeisti“</w:t>
      </w:r>
      <w:r w:rsidRPr="006C6D32">
        <w:rPr>
          <w:rStyle w:val="tableentry"/>
          <w:rFonts w:ascii="Times New Roman" w:hAnsi="Times New Roman"/>
          <w:sz w:val="24"/>
          <w:szCs w:val="24"/>
        </w:rPr>
        <w:t>, siųstas Nacionaliniam visuomenės sveikatos centrui prie Sveikatos apsaugos ministerijos, 1 lapas.</w:t>
      </w:r>
    </w:p>
    <w:p w14:paraId="31244421" w14:textId="6991D6E7" w:rsidR="00C07A7E" w:rsidRPr="006C6D32" w:rsidRDefault="00E52362" w:rsidP="00E52362">
      <w:pPr>
        <w:autoSpaceDE w:val="0"/>
        <w:autoSpaceDN w:val="0"/>
        <w:adjustRightInd w:val="0"/>
        <w:jc w:val="both"/>
        <w:rPr>
          <w:rStyle w:val="tableentry"/>
          <w:bCs/>
        </w:rPr>
      </w:pPr>
      <w:r w:rsidRPr="006C6D32">
        <w:rPr>
          <w:rStyle w:val="tableentry"/>
        </w:rPr>
        <w:t xml:space="preserve">         </w:t>
      </w:r>
      <w:r w:rsidR="007438EC">
        <w:rPr>
          <w:rStyle w:val="tableentry"/>
        </w:rPr>
        <w:t xml:space="preserve"> </w:t>
      </w:r>
      <w:r w:rsidRPr="006C6D32">
        <w:rPr>
          <w:rStyle w:val="tableentry"/>
        </w:rPr>
        <w:t xml:space="preserve">3. </w:t>
      </w:r>
      <w:r w:rsidRPr="006C6D32">
        <w:t xml:space="preserve">Aplinkos apsaugos agentūros 2022-06-08 dienos  raštas Nr. A4E-6732 </w:t>
      </w:r>
      <w:r w:rsidRPr="006C6D32">
        <w:rPr>
          <w:rFonts w:ascii="TimesNewRomanPSMT" w:hAnsi="TimesNewRomanPSMT" w:cs="TimesNewRomanPSMT"/>
        </w:rPr>
        <w:t xml:space="preserve">„Sprendimas priimti AB „Nordic Sugar Kėdainiai” patikslintą paraišką taršos integruotos prevencijos ir kontrolės leidimui pakeisti“ </w:t>
      </w:r>
      <w:r w:rsidRPr="006C6D32">
        <w:rPr>
          <w:rStyle w:val="tableentry"/>
          <w:bCs/>
        </w:rPr>
        <w:t>, siųstas UAB „Biosistema“, 1 lapas.</w:t>
      </w:r>
    </w:p>
    <w:p w14:paraId="5A18735B" w14:textId="58070057" w:rsidR="007438EC" w:rsidRPr="007438EC" w:rsidRDefault="007438EC" w:rsidP="007438EC">
      <w:pPr>
        <w:autoSpaceDE w:val="0"/>
        <w:autoSpaceDN w:val="0"/>
        <w:adjustRightInd w:val="0"/>
        <w:spacing w:line="276" w:lineRule="auto"/>
        <w:ind w:firstLine="567"/>
        <w:jc w:val="both"/>
        <w:rPr>
          <w:rFonts w:eastAsia="CIDFont+F2"/>
        </w:rPr>
      </w:pPr>
      <w:r>
        <w:rPr>
          <w:rFonts w:eastAsia="CIDFont+F2"/>
        </w:rPr>
        <w:t xml:space="preserve"> </w:t>
      </w:r>
      <w:r w:rsidRPr="007438EC">
        <w:rPr>
          <w:rFonts w:eastAsia="CIDFont+F2"/>
        </w:rPr>
        <w:t>4. Žemės sklypų ir pastatų registrų centro išrašo kopija</w:t>
      </w:r>
      <w:r w:rsidR="00993BC3">
        <w:rPr>
          <w:rFonts w:eastAsia="CIDFont+F2"/>
        </w:rPr>
        <w:t>.</w:t>
      </w:r>
      <w:r w:rsidRPr="007438EC">
        <w:rPr>
          <w:rFonts w:eastAsia="CIDFont+F2"/>
        </w:rPr>
        <w:t xml:space="preserve"> </w:t>
      </w:r>
    </w:p>
    <w:p w14:paraId="770E5BA6" w14:textId="1FA4DD4D" w:rsidR="007438EC" w:rsidRPr="007438EC" w:rsidRDefault="007438EC" w:rsidP="007438EC">
      <w:pPr>
        <w:autoSpaceDE w:val="0"/>
        <w:autoSpaceDN w:val="0"/>
        <w:adjustRightInd w:val="0"/>
        <w:spacing w:line="276" w:lineRule="auto"/>
        <w:ind w:firstLine="567"/>
        <w:jc w:val="both"/>
        <w:rPr>
          <w:rFonts w:eastAsia="CIDFont+F2"/>
        </w:rPr>
      </w:pPr>
      <w:r>
        <w:rPr>
          <w:rFonts w:eastAsia="CIDFont+F2"/>
        </w:rPr>
        <w:t xml:space="preserve"> </w:t>
      </w:r>
      <w:r w:rsidRPr="007438EC">
        <w:rPr>
          <w:rFonts w:eastAsia="CIDFont+F2"/>
        </w:rPr>
        <w:t>5. Žemės sklypų planų kopijos</w:t>
      </w:r>
      <w:r w:rsidR="00993BC3">
        <w:rPr>
          <w:rFonts w:eastAsia="CIDFont+F2"/>
        </w:rPr>
        <w:t>.</w:t>
      </w:r>
    </w:p>
    <w:p w14:paraId="7CDED73A" w14:textId="12CAA8B2" w:rsidR="007438EC" w:rsidRPr="007438EC" w:rsidRDefault="007438EC" w:rsidP="007438EC">
      <w:pPr>
        <w:autoSpaceDE w:val="0"/>
        <w:autoSpaceDN w:val="0"/>
        <w:adjustRightInd w:val="0"/>
        <w:spacing w:line="276" w:lineRule="auto"/>
        <w:ind w:firstLine="567"/>
        <w:jc w:val="both"/>
        <w:rPr>
          <w:rFonts w:eastAsia="CIDFont+F2"/>
        </w:rPr>
      </w:pPr>
      <w:r>
        <w:rPr>
          <w:rFonts w:eastAsia="CIDFont+F2"/>
        </w:rPr>
        <w:t xml:space="preserve"> </w:t>
      </w:r>
      <w:r w:rsidRPr="007438EC">
        <w:rPr>
          <w:rFonts w:eastAsia="CIDFont+F2"/>
        </w:rPr>
        <w:t>6. Žemės sklypo nuomos sutarties kopija</w:t>
      </w:r>
      <w:r w:rsidR="00993BC3">
        <w:rPr>
          <w:rFonts w:eastAsia="CIDFont+F2"/>
        </w:rPr>
        <w:t>.</w:t>
      </w:r>
    </w:p>
    <w:p w14:paraId="0BF3C9E1" w14:textId="03B6605A" w:rsidR="007438EC" w:rsidRPr="007438EC" w:rsidRDefault="007438EC" w:rsidP="007438EC">
      <w:pPr>
        <w:autoSpaceDE w:val="0"/>
        <w:autoSpaceDN w:val="0"/>
        <w:adjustRightInd w:val="0"/>
        <w:spacing w:line="276" w:lineRule="auto"/>
        <w:ind w:firstLine="567"/>
        <w:jc w:val="both"/>
        <w:rPr>
          <w:rFonts w:eastAsia="CIDFont+F2"/>
        </w:rPr>
      </w:pPr>
      <w:r>
        <w:rPr>
          <w:rFonts w:eastAsia="CIDFont+F2"/>
        </w:rPr>
        <w:t xml:space="preserve"> </w:t>
      </w:r>
      <w:r w:rsidRPr="007438EC">
        <w:rPr>
          <w:rFonts w:eastAsia="CIDFont+F2"/>
        </w:rPr>
        <w:t xml:space="preserve">7. </w:t>
      </w:r>
      <w:r w:rsidRPr="007438EC">
        <w:rPr>
          <w:rFonts w:eastAsiaTheme="minorHAnsi"/>
        </w:rPr>
        <w:t>UAB „Sweco Lietuva“ parengta poveikio aplinkai vertinimo atrankos informacija</w:t>
      </w:r>
      <w:r w:rsidRPr="007438EC">
        <w:rPr>
          <w:lang w:eastAsia="ar-SA"/>
        </w:rPr>
        <w:t xml:space="preserve">; Atrankos išvada dėl gamybos ir pramonės paskirties statinio (runkelių plovimo ir transportavimo linijos), Pramonės g. 6, Kėdainiai statybos poveikio aplinkai vertinimo </w:t>
      </w:r>
      <w:r w:rsidRPr="007438EC">
        <w:rPr>
          <w:rFonts w:eastAsiaTheme="minorHAnsi"/>
        </w:rPr>
        <w:t>2019-02-14 d. Nr.(30.1)-A4-1216</w:t>
      </w:r>
      <w:r w:rsidR="00993BC3">
        <w:rPr>
          <w:rFonts w:eastAsiaTheme="minorHAnsi"/>
        </w:rPr>
        <w:t>.</w:t>
      </w:r>
    </w:p>
    <w:p w14:paraId="22946F51" w14:textId="069B0C34" w:rsidR="007438EC" w:rsidRPr="007438EC" w:rsidRDefault="007438EC" w:rsidP="007438EC">
      <w:pPr>
        <w:autoSpaceDE w:val="0"/>
        <w:autoSpaceDN w:val="0"/>
        <w:adjustRightInd w:val="0"/>
        <w:spacing w:line="276" w:lineRule="auto"/>
        <w:ind w:firstLine="567"/>
        <w:jc w:val="both"/>
        <w:rPr>
          <w:rFonts w:eastAsia="CIDFont+F2"/>
        </w:rPr>
      </w:pPr>
      <w:r>
        <w:rPr>
          <w:lang w:eastAsia="ar-SA"/>
        </w:rPr>
        <w:t xml:space="preserve"> </w:t>
      </w:r>
      <w:r w:rsidRPr="007438EC">
        <w:rPr>
          <w:lang w:eastAsia="ar-SA"/>
        </w:rPr>
        <w:t>8. Atranka ir 2020-08-05 d. atrankos išvada Nr. (30.1)-A4E-6815 dėl kondensato tvenkinių</w:t>
      </w:r>
      <w:r w:rsidR="00993BC3">
        <w:rPr>
          <w:lang w:eastAsia="ar-SA"/>
        </w:rPr>
        <w:t>.</w:t>
      </w:r>
    </w:p>
    <w:p w14:paraId="337F4135" w14:textId="052FE084" w:rsidR="007438EC" w:rsidRPr="007438EC" w:rsidRDefault="007438EC" w:rsidP="007438EC">
      <w:pPr>
        <w:autoSpaceDE w:val="0"/>
        <w:autoSpaceDN w:val="0"/>
        <w:adjustRightInd w:val="0"/>
        <w:spacing w:line="276" w:lineRule="auto"/>
        <w:ind w:firstLine="567"/>
        <w:jc w:val="both"/>
        <w:rPr>
          <w:rFonts w:eastAsia="CIDFont+F2"/>
        </w:rPr>
      </w:pPr>
      <w:r>
        <w:rPr>
          <w:lang w:eastAsia="ar-SA"/>
        </w:rPr>
        <w:t xml:space="preserve"> </w:t>
      </w:r>
      <w:r w:rsidRPr="007438EC">
        <w:rPr>
          <w:lang w:eastAsia="ar-SA"/>
        </w:rPr>
        <w:t>9. PAV programa dėl nuotekų valymo įrenginių rekonstravimo 2020</w:t>
      </w:r>
      <w:r w:rsidR="00993BC3">
        <w:rPr>
          <w:lang w:eastAsia="ar-SA"/>
        </w:rPr>
        <w:t>.</w:t>
      </w:r>
    </w:p>
    <w:p w14:paraId="33F54C5F" w14:textId="49AB945B" w:rsidR="007438EC" w:rsidRPr="007438EC" w:rsidRDefault="007438EC" w:rsidP="007438EC">
      <w:pPr>
        <w:suppressAutoHyphens/>
        <w:spacing w:line="276" w:lineRule="auto"/>
        <w:ind w:firstLine="567"/>
        <w:jc w:val="both"/>
        <w:textAlignment w:val="baseline"/>
      </w:pPr>
      <w:r>
        <w:t xml:space="preserve"> </w:t>
      </w:r>
      <w:r w:rsidRPr="007438EC">
        <w:t>10. Aplinkos vadybos sistemos sertifikatai.</w:t>
      </w:r>
    </w:p>
    <w:p w14:paraId="647FA23D" w14:textId="56674817" w:rsidR="007438EC" w:rsidRPr="007438EC" w:rsidRDefault="007438EC" w:rsidP="007438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iCs/>
        </w:rPr>
      </w:pPr>
      <w:r>
        <w:rPr>
          <w:iCs/>
        </w:rPr>
        <w:t xml:space="preserve"> </w:t>
      </w:r>
      <w:r w:rsidRPr="007438EC">
        <w:rPr>
          <w:iCs/>
        </w:rPr>
        <w:t>11. Ūkio  subjekto aplinkos monitoringo programa</w:t>
      </w:r>
      <w:r w:rsidR="00993BC3">
        <w:rPr>
          <w:iCs/>
        </w:rPr>
        <w:t>.</w:t>
      </w:r>
      <w:r w:rsidRPr="007438EC">
        <w:rPr>
          <w:iCs/>
        </w:rPr>
        <w:t xml:space="preserve"> </w:t>
      </w:r>
    </w:p>
    <w:p w14:paraId="0F7FF42D" w14:textId="53457CCF" w:rsidR="007438EC" w:rsidRPr="007438EC" w:rsidRDefault="007438EC" w:rsidP="007438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iCs/>
        </w:rPr>
      </w:pPr>
      <w:r>
        <w:rPr>
          <w:iCs/>
        </w:rPr>
        <w:t xml:space="preserve"> </w:t>
      </w:r>
      <w:r w:rsidRPr="007438EC">
        <w:rPr>
          <w:iCs/>
        </w:rPr>
        <w:t xml:space="preserve">12. </w:t>
      </w:r>
      <w:r w:rsidRPr="007438EC">
        <w:t>Ekstremaliųjų situacijų valdymo planas</w:t>
      </w:r>
      <w:r w:rsidR="00993BC3">
        <w:t>.</w:t>
      </w:r>
    </w:p>
    <w:p w14:paraId="3AC7190C" w14:textId="7088D1A9" w:rsidR="007438EC" w:rsidRPr="007438EC" w:rsidRDefault="007438EC" w:rsidP="007438EC">
      <w:pPr>
        <w:autoSpaceDE w:val="0"/>
        <w:autoSpaceDN w:val="0"/>
        <w:adjustRightInd w:val="0"/>
        <w:spacing w:line="276" w:lineRule="auto"/>
        <w:ind w:firstLine="567"/>
        <w:jc w:val="both"/>
        <w:rPr>
          <w:rFonts w:eastAsiaTheme="minorHAnsi"/>
        </w:rPr>
      </w:pPr>
      <w:r>
        <w:t xml:space="preserve"> </w:t>
      </w:r>
      <w:r w:rsidRPr="007438EC">
        <w:t xml:space="preserve">13. Vandens tiekimo sutartis su AB </w:t>
      </w:r>
      <w:r w:rsidR="00993BC3">
        <w:t>„</w:t>
      </w:r>
      <w:r w:rsidRPr="007438EC">
        <w:t>Lifosa</w:t>
      </w:r>
      <w:r w:rsidR="00993BC3">
        <w:t>“.</w:t>
      </w:r>
    </w:p>
    <w:p w14:paraId="0318ABC4" w14:textId="4BE0429F" w:rsidR="007438EC" w:rsidRPr="007438EC" w:rsidRDefault="007438EC" w:rsidP="007438EC">
      <w:pPr>
        <w:autoSpaceDE w:val="0"/>
        <w:autoSpaceDN w:val="0"/>
        <w:adjustRightInd w:val="0"/>
        <w:spacing w:line="276" w:lineRule="auto"/>
        <w:ind w:firstLine="567"/>
        <w:jc w:val="both"/>
        <w:rPr>
          <w:rFonts w:eastAsiaTheme="minorHAnsi"/>
        </w:rPr>
      </w:pPr>
      <w:r>
        <w:rPr>
          <w:rFonts w:eastAsiaTheme="minorHAnsi"/>
        </w:rPr>
        <w:t xml:space="preserve"> </w:t>
      </w:r>
      <w:r w:rsidRPr="007438EC">
        <w:rPr>
          <w:rFonts w:eastAsiaTheme="minorHAnsi"/>
        </w:rPr>
        <w:t xml:space="preserve">14. </w:t>
      </w:r>
      <w:r w:rsidRPr="007438EC">
        <w:t>Vandens gręžinio pasas, Sutartis dėl išteklių naudojimo</w:t>
      </w:r>
      <w:r w:rsidR="00993BC3">
        <w:t>.</w:t>
      </w:r>
    </w:p>
    <w:p w14:paraId="64823FD7" w14:textId="75689BE9" w:rsidR="007438EC" w:rsidRPr="007438EC" w:rsidRDefault="007438EC" w:rsidP="007438EC">
      <w:pPr>
        <w:autoSpaceDE w:val="0"/>
        <w:autoSpaceDN w:val="0"/>
        <w:adjustRightInd w:val="0"/>
        <w:spacing w:line="276" w:lineRule="auto"/>
        <w:ind w:firstLine="567"/>
        <w:jc w:val="both"/>
      </w:pPr>
      <w:r>
        <w:t xml:space="preserve"> </w:t>
      </w:r>
      <w:r w:rsidRPr="007438EC">
        <w:t>15. Geriamojo vandens tiekimo ir nuotekų tvarkymo sutarties kopija UAB „Kėdainių vandenys“</w:t>
      </w:r>
      <w:r w:rsidR="00993BC3">
        <w:t>.</w:t>
      </w:r>
    </w:p>
    <w:p w14:paraId="73D7F971" w14:textId="493224CB" w:rsidR="007438EC" w:rsidRPr="007438EC" w:rsidRDefault="007438EC" w:rsidP="007438EC">
      <w:pPr>
        <w:autoSpaceDE w:val="0"/>
        <w:autoSpaceDN w:val="0"/>
        <w:adjustRightInd w:val="0"/>
        <w:spacing w:line="276" w:lineRule="auto"/>
        <w:ind w:firstLine="567"/>
        <w:jc w:val="both"/>
      </w:pPr>
      <w:r>
        <w:t xml:space="preserve"> </w:t>
      </w:r>
      <w:r w:rsidRPr="007438EC">
        <w:t>16. Oro taršos šaltinių inventorizacija</w:t>
      </w:r>
      <w:r w:rsidR="00993BC3">
        <w:t>.</w:t>
      </w:r>
    </w:p>
    <w:p w14:paraId="3F8948D4" w14:textId="23BA4FFF" w:rsidR="007438EC" w:rsidRPr="007438EC" w:rsidRDefault="007438EC" w:rsidP="007438EC">
      <w:pPr>
        <w:autoSpaceDE w:val="0"/>
        <w:autoSpaceDN w:val="0"/>
        <w:adjustRightInd w:val="0"/>
        <w:spacing w:line="276" w:lineRule="auto"/>
        <w:ind w:firstLine="567"/>
        <w:jc w:val="both"/>
      </w:pPr>
      <w:r>
        <w:t xml:space="preserve"> </w:t>
      </w:r>
      <w:r w:rsidRPr="007438EC">
        <w:t>17. ŠESD ataskaitos ir kt. dokumentai</w:t>
      </w:r>
      <w:r w:rsidR="00993BC3">
        <w:t>.</w:t>
      </w:r>
    </w:p>
    <w:p w14:paraId="10BBD2B2" w14:textId="3D9BB1B8" w:rsidR="007438EC" w:rsidRPr="007438EC" w:rsidRDefault="007438EC" w:rsidP="007438EC">
      <w:pPr>
        <w:autoSpaceDE w:val="0"/>
        <w:autoSpaceDN w:val="0"/>
        <w:adjustRightInd w:val="0"/>
        <w:spacing w:line="276" w:lineRule="auto"/>
        <w:ind w:firstLine="567"/>
        <w:jc w:val="both"/>
      </w:pPr>
      <w:r>
        <w:t xml:space="preserve"> </w:t>
      </w:r>
      <w:r w:rsidRPr="007438EC">
        <w:t>18. Kvapų pažeminiame sluoksnyje sklaidos modeliavimas, kvapo koncentracijos nustatymo protokolo kopija</w:t>
      </w:r>
      <w:r w:rsidR="00993BC3">
        <w:t>.</w:t>
      </w:r>
    </w:p>
    <w:p w14:paraId="108EBCCD" w14:textId="18FDAFA5" w:rsidR="007438EC" w:rsidRPr="007438EC" w:rsidRDefault="007438EC" w:rsidP="007438EC">
      <w:pPr>
        <w:autoSpaceDE w:val="0"/>
        <w:autoSpaceDN w:val="0"/>
        <w:adjustRightInd w:val="0"/>
        <w:spacing w:line="276" w:lineRule="auto"/>
        <w:ind w:firstLine="567"/>
        <w:jc w:val="both"/>
      </w:pPr>
      <w:r>
        <w:t xml:space="preserve"> </w:t>
      </w:r>
      <w:r w:rsidRPr="007438EC">
        <w:t>19. Lietuvos hidrometeorologijos tarnybos prie Aplinkos ministerijos Hidrologinių stebėjimų skyriaus raštas</w:t>
      </w:r>
      <w:r w:rsidR="00993BC3">
        <w:t>.</w:t>
      </w:r>
    </w:p>
    <w:p w14:paraId="4EEDB88C" w14:textId="57481193" w:rsidR="007438EC" w:rsidRPr="007438EC" w:rsidRDefault="007438EC" w:rsidP="007438EC">
      <w:pPr>
        <w:autoSpaceDE w:val="0"/>
        <w:autoSpaceDN w:val="0"/>
        <w:adjustRightInd w:val="0"/>
        <w:spacing w:line="276" w:lineRule="auto"/>
        <w:ind w:firstLine="567"/>
        <w:jc w:val="both"/>
      </w:pPr>
      <w:r>
        <w:t xml:space="preserve"> </w:t>
      </w:r>
      <w:r w:rsidRPr="007438EC">
        <w:t>20. Teritorijos bendras planas</w:t>
      </w:r>
      <w:r w:rsidR="00993BC3">
        <w:t>.</w:t>
      </w:r>
    </w:p>
    <w:p w14:paraId="10CDB5EB" w14:textId="02D71CEE" w:rsidR="007438EC" w:rsidRPr="007438EC" w:rsidRDefault="007438EC" w:rsidP="007438EC">
      <w:pPr>
        <w:autoSpaceDE w:val="0"/>
        <w:autoSpaceDN w:val="0"/>
        <w:adjustRightInd w:val="0"/>
        <w:spacing w:line="276" w:lineRule="auto"/>
        <w:ind w:firstLine="567"/>
        <w:jc w:val="both"/>
      </w:pPr>
      <w:r>
        <w:t xml:space="preserve"> </w:t>
      </w:r>
      <w:r w:rsidRPr="007438EC">
        <w:t>21. PVSV ataskaita ir priedai</w:t>
      </w:r>
      <w:r w:rsidR="00993BC3">
        <w:t>.</w:t>
      </w:r>
    </w:p>
    <w:p w14:paraId="3EC8B0CB" w14:textId="3A591158" w:rsidR="007438EC" w:rsidRPr="007438EC" w:rsidRDefault="007438EC" w:rsidP="007438EC">
      <w:pPr>
        <w:autoSpaceDE w:val="0"/>
        <w:autoSpaceDN w:val="0"/>
        <w:adjustRightInd w:val="0"/>
        <w:spacing w:line="276" w:lineRule="auto"/>
        <w:ind w:firstLine="567"/>
        <w:jc w:val="both"/>
      </w:pPr>
      <w:r>
        <w:t xml:space="preserve"> </w:t>
      </w:r>
      <w:r w:rsidRPr="007438EC">
        <w:t xml:space="preserve">22. </w:t>
      </w:r>
      <w:r>
        <w:t>AB „</w:t>
      </w:r>
      <w:r w:rsidRPr="007438EC">
        <w:t>Nordic Sugar</w:t>
      </w:r>
      <w:r>
        <w:t xml:space="preserve"> Kėdainiai“ </w:t>
      </w:r>
      <w:r w:rsidRPr="007438EC">
        <w:t>PAV atranka 2018-07-06</w:t>
      </w:r>
      <w:r w:rsidR="00993BC3">
        <w:t>.</w:t>
      </w:r>
    </w:p>
    <w:p w14:paraId="7DF0AD4D" w14:textId="1535649A" w:rsidR="00E52362" w:rsidRPr="007438EC" w:rsidRDefault="00E52362" w:rsidP="003C7F7E">
      <w:pPr>
        <w:pStyle w:val="Sraopastraipa"/>
        <w:spacing w:line="240" w:lineRule="auto"/>
        <w:ind w:left="0" w:firstLine="567"/>
        <w:jc w:val="both"/>
        <w:rPr>
          <w:rFonts w:ascii="Times New Roman" w:hAnsi="Times New Roman"/>
          <w:sz w:val="24"/>
          <w:szCs w:val="24"/>
        </w:rPr>
      </w:pPr>
    </w:p>
    <w:p w14:paraId="3C6124B6" w14:textId="77777777" w:rsidR="00E52362" w:rsidRPr="006C6D32" w:rsidRDefault="00E52362" w:rsidP="003C7F7E">
      <w:pPr>
        <w:pStyle w:val="Sraopastraipa"/>
        <w:spacing w:line="240" w:lineRule="auto"/>
        <w:ind w:left="0" w:firstLine="567"/>
        <w:jc w:val="both"/>
        <w:rPr>
          <w:rFonts w:ascii="Times New Roman" w:hAnsi="Times New Roman"/>
          <w:sz w:val="24"/>
          <w:szCs w:val="24"/>
        </w:rPr>
      </w:pPr>
    </w:p>
    <w:p w14:paraId="7210867F" w14:textId="12436CC9" w:rsidR="00595091" w:rsidRPr="006C6D32" w:rsidRDefault="00595091" w:rsidP="003C7F7E">
      <w:pPr>
        <w:pStyle w:val="Sraopastraipa"/>
        <w:ind w:left="0" w:firstLine="567"/>
        <w:jc w:val="both"/>
        <w:rPr>
          <w:rFonts w:ascii="Times New Roman" w:hAnsi="Times New Roman"/>
          <w:sz w:val="24"/>
          <w:szCs w:val="24"/>
          <w:u w:val="single"/>
        </w:rPr>
      </w:pPr>
      <w:r w:rsidRPr="006C6D32">
        <w:rPr>
          <w:rFonts w:ascii="Times New Roman" w:hAnsi="Times New Roman"/>
          <w:sz w:val="24"/>
          <w:szCs w:val="24"/>
          <w:u w:val="single"/>
        </w:rPr>
        <w:t>202</w:t>
      </w:r>
      <w:r w:rsidR="00FE0286" w:rsidRPr="006C6D32">
        <w:rPr>
          <w:rFonts w:ascii="Times New Roman" w:hAnsi="Times New Roman"/>
          <w:sz w:val="24"/>
          <w:szCs w:val="24"/>
          <w:u w:val="single"/>
        </w:rPr>
        <w:t>2</w:t>
      </w:r>
      <w:r w:rsidRPr="006C6D32">
        <w:rPr>
          <w:rFonts w:ascii="Times New Roman" w:hAnsi="Times New Roman"/>
          <w:sz w:val="24"/>
          <w:szCs w:val="24"/>
          <w:u w:val="single"/>
        </w:rPr>
        <w:t xml:space="preserve"> m. </w:t>
      </w:r>
      <w:r w:rsidR="00CB4749">
        <w:rPr>
          <w:rFonts w:ascii="Times New Roman" w:hAnsi="Times New Roman"/>
          <w:sz w:val="24"/>
          <w:szCs w:val="24"/>
          <w:u w:val="single"/>
        </w:rPr>
        <w:t>rugsėjo</w:t>
      </w:r>
      <w:r w:rsidR="00EB10F4">
        <w:rPr>
          <w:rFonts w:ascii="Times New Roman" w:hAnsi="Times New Roman"/>
          <w:sz w:val="24"/>
          <w:szCs w:val="24"/>
          <w:u w:val="single"/>
        </w:rPr>
        <w:t xml:space="preserve">                </w:t>
      </w:r>
      <w:r w:rsidRPr="006C6D32">
        <w:rPr>
          <w:rFonts w:ascii="Times New Roman" w:hAnsi="Times New Roman"/>
          <w:sz w:val="24"/>
          <w:szCs w:val="24"/>
          <w:u w:val="single"/>
        </w:rPr>
        <w:t xml:space="preserve">       d.</w:t>
      </w:r>
    </w:p>
    <w:p w14:paraId="7F04A600" w14:textId="77777777" w:rsidR="00595091" w:rsidRPr="006C6D32" w:rsidRDefault="00595091" w:rsidP="00595091">
      <w:pPr>
        <w:pStyle w:val="Sraopastraipa"/>
        <w:ind w:left="0"/>
        <w:jc w:val="both"/>
        <w:rPr>
          <w:rFonts w:ascii="Times New Roman" w:hAnsi="Times New Roman"/>
          <w:sz w:val="20"/>
          <w:szCs w:val="20"/>
        </w:rPr>
      </w:pPr>
      <w:r w:rsidRPr="006C6D32">
        <w:rPr>
          <w:rFonts w:ascii="Times New Roman" w:hAnsi="Times New Roman"/>
          <w:sz w:val="24"/>
          <w:szCs w:val="24"/>
        </w:rPr>
        <w:t xml:space="preserve">        </w:t>
      </w:r>
      <w:r w:rsidRPr="006C6D32">
        <w:rPr>
          <w:rFonts w:ascii="Times New Roman" w:hAnsi="Times New Roman"/>
          <w:sz w:val="20"/>
          <w:szCs w:val="20"/>
        </w:rPr>
        <w:t>(Priedų sąrašo sudarymo data)</w:t>
      </w:r>
    </w:p>
    <w:p w14:paraId="7061558B" w14:textId="77777777" w:rsidR="00595091" w:rsidRPr="006C6D32" w:rsidRDefault="00595091" w:rsidP="00595091">
      <w:pPr>
        <w:pStyle w:val="Sraopastraipa"/>
        <w:ind w:left="0" w:firstLine="567"/>
        <w:jc w:val="both"/>
        <w:rPr>
          <w:sz w:val="20"/>
        </w:rPr>
      </w:pPr>
    </w:p>
    <w:tbl>
      <w:tblPr>
        <w:tblW w:w="0" w:type="auto"/>
        <w:tblLook w:val="0000" w:firstRow="0" w:lastRow="0" w:firstColumn="0" w:lastColumn="0" w:noHBand="0" w:noVBand="0"/>
      </w:tblPr>
      <w:tblGrid>
        <w:gridCol w:w="3544"/>
        <w:gridCol w:w="2943"/>
        <w:gridCol w:w="478"/>
        <w:gridCol w:w="2376"/>
      </w:tblGrid>
      <w:tr w:rsidR="00F12FC3" w:rsidRPr="006C6D32" w14:paraId="44CDDB48" w14:textId="77777777" w:rsidTr="00E05EF8">
        <w:tc>
          <w:tcPr>
            <w:tcW w:w="3544" w:type="dxa"/>
          </w:tcPr>
          <w:p w14:paraId="6EAB39DC" w14:textId="67494C79" w:rsidR="00F12FC3" w:rsidRPr="006C6D32" w:rsidRDefault="00F12FC3" w:rsidP="00E05EF8">
            <w:r w:rsidRPr="006C6D32">
              <w:t>Direktor</w:t>
            </w:r>
            <w:r w:rsidR="00E05EF8">
              <w:t>iaus</w:t>
            </w:r>
            <w:r w:rsidR="00CB4749">
              <w:t xml:space="preserve"> pavaduotoja, atliekanti</w:t>
            </w:r>
            <w:r w:rsidR="00E05EF8">
              <w:t xml:space="preserve"> </w:t>
            </w:r>
            <w:r w:rsidR="00CB4749">
              <w:t>direktor</w:t>
            </w:r>
            <w:r w:rsidR="00E05EF8">
              <w:t>iaus</w:t>
            </w:r>
            <w:r w:rsidR="00CB4749">
              <w:t xml:space="preserve"> funkcijas</w:t>
            </w:r>
            <w:r w:rsidRPr="006C6D32">
              <w:t xml:space="preserve"> </w:t>
            </w:r>
          </w:p>
        </w:tc>
        <w:tc>
          <w:tcPr>
            <w:tcW w:w="2943" w:type="dxa"/>
          </w:tcPr>
          <w:p w14:paraId="39D7911A" w14:textId="4EBAEC08" w:rsidR="00F12FC3" w:rsidRPr="00F12FC3" w:rsidRDefault="00CB4749" w:rsidP="00AE1485">
            <w:pPr>
              <w:jc w:val="center"/>
              <w:rPr>
                <w:u w:val="single"/>
              </w:rPr>
            </w:pPr>
            <w:r>
              <w:rPr>
                <w:u w:val="single"/>
              </w:rPr>
              <w:t>Justina Černienė</w:t>
            </w:r>
          </w:p>
        </w:tc>
        <w:tc>
          <w:tcPr>
            <w:tcW w:w="478" w:type="dxa"/>
          </w:tcPr>
          <w:p w14:paraId="1DE666BE" w14:textId="77777777" w:rsidR="00F12FC3" w:rsidRPr="006C6D32" w:rsidRDefault="00F12FC3" w:rsidP="00AE1485"/>
        </w:tc>
        <w:tc>
          <w:tcPr>
            <w:tcW w:w="2376" w:type="dxa"/>
          </w:tcPr>
          <w:p w14:paraId="2B0047C3" w14:textId="3C9532E2" w:rsidR="00F12FC3" w:rsidRPr="006C6D32" w:rsidRDefault="00F12FC3" w:rsidP="00AE1485">
            <w:r>
              <w:t>__________________</w:t>
            </w:r>
          </w:p>
        </w:tc>
      </w:tr>
      <w:tr w:rsidR="00F12FC3" w:rsidRPr="006C6D32" w14:paraId="0C399A2A" w14:textId="77777777" w:rsidTr="00E05EF8">
        <w:tc>
          <w:tcPr>
            <w:tcW w:w="3544" w:type="dxa"/>
          </w:tcPr>
          <w:p w14:paraId="28623206" w14:textId="77777777" w:rsidR="00F12FC3" w:rsidRPr="006C6D32" w:rsidRDefault="00F12FC3" w:rsidP="00AE1485"/>
        </w:tc>
        <w:tc>
          <w:tcPr>
            <w:tcW w:w="2943" w:type="dxa"/>
          </w:tcPr>
          <w:p w14:paraId="5A25D3FD" w14:textId="77777777" w:rsidR="00F12FC3" w:rsidRPr="006C6D32" w:rsidRDefault="00F12FC3" w:rsidP="00AE1485">
            <w:pPr>
              <w:jc w:val="center"/>
              <w:rPr>
                <w:sz w:val="20"/>
                <w:szCs w:val="20"/>
              </w:rPr>
            </w:pPr>
            <w:r w:rsidRPr="006C6D32">
              <w:rPr>
                <w:sz w:val="20"/>
                <w:szCs w:val="20"/>
              </w:rPr>
              <w:t>(Vardas, pavardė)</w:t>
            </w:r>
          </w:p>
        </w:tc>
        <w:tc>
          <w:tcPr>
            <w:tcW w:w="478" w:type="dxa"/>
          </w:tcPr>
          <w:p w14:paraId="78427982" w14:textId="77777777" w:rsidR="00F12FC3" w:rsidRPr="006C6D32" w:rsidRDefault="00F12FC3" w:rsidP="00AE1485"/>
        </w:tc>
        <w:tc>
          <w:tcPr>
            <w:tcW w:w="2376" w:type="dxa"/>
          </w:tcPr>
          <w:p w14:paraId="293C5FF2" w14:textId="77777777" w:rsidR="00F12FC3" w:rsidRPr="006C6D32" w:rsidRDefault="00F12FC3" w:rsidP="00AE1485">
            <w:pPr>
              <w:jc w:val="center"/>
              <w:rPr>
                <w:sz w:val="20"/>
                <w:szCs w:val="20"/>
              </w:rPr>
            </w:pPr>
            <w:r w:rsidRPr="006C6D32">
              <w:rPr>
                <w:sz w:val="20"/>
                <w:szCs w:val="20"/>
              </w:rPr>
              <w:t>(Parašas)</w:t>
            </w:r>
          </w:p>
        </w:tc>
      </w:tr>
    </w:tbl>
    <w:p w14:paraId="18DBE92B" w14:textId="77777777" w:rsidR="00F12FC3" w:rsidRPr="006C6D32" w:rsidRDefault="00F12FC3" w:rsidP="00F12FC3">
      <w:pPr>
        <w:jc w:val="center"/>
      </w:pPr>
      <w:r w:rsidRPr="006C6D32">
        <w:t>A.V.</w:t>
      </w:r>
    </w:p>
    <w:p w14:paraId="43BCB35F" w14:textId="77777777" w:rsidR="0079473D" w:rsidRPr="006C6D32" w:rsidRDefault="0079473D" w:rsidP="00EE6280">
      <w:pPr>
        <w:jc w:val="center"/>
        <w:rPr>
          <w:b/>
        </w:rPr>
      </w:pPr>
    </w:p>
    <w:p w14:paraId="06FA868F" w14:textId="77777777" w:rsidR="0079473D" w:rsidRPr="006C6D32" w:rsidRDefault="0079473D" w:rsidP="00EE6280">
      <w:pPr>
        <w:jc w:val="center"/>
        <w:rPr>
          <w:b/>
        </w:rPr>
      </w:pPr>
    </w:p>
    <w:sectPr w:rsidR="0079473D" w:rsidRPr="006C6D32" w:rsidSect="009A16B0">
      <w:pgSz w:w="11906" w:h="16838"/>
      <w:pgMar w:top="1134" w:right="680" w:bottom="102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4277" w14:textId="77777777" w:rsidR="003D4E9C" w:rsidRDefault="003D4E9C">
      <w:r>
        <w:separator/>
      </w:r>
    </w:p>
  </w:endnote>
  <w:endnote w:type="continuationSeparator" w:id="0">
    <w:p w14:paraId="4D77EE97" w14:textId="77777777" w:rsidR="003D4E9C" w:rsidRDefault="003D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rlito">
    <w:panose1 w:val="020F0502020204030204"/>
    <w:charset w:val="BA"/>
    <w:family w:val="swiss"/>
    <w:pitch w:val="variable"/>
    <w:sig w:usb0="E10002FF" w:usb1="5000ECFF" w:usb2="00000009"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ndale Sans UI">
    <w:altName w:val="Yu Gothic"/>
    <w:charset w:val="BA"/>
    <w:family w:val="swiss"/>
    <w:pitch w:val="variable"/>
  </w:font>
  <w:font w:name="TimesNewRoman">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5" w:usb1="08070000" w:usb2="00000010" w:usb3="00000000" w:csb0="00020082" w:csb1="00000000"/>
  </w:font>
  <w:font w:name="MSMincho">
    <w:altName w:val="Calibri"/>
    <w:panose1 w:val="00000000000000000000"/>
    <w:charset w:val="BA"/>
    <w:family w:val="auto"/>
    <w:notTrueType/>
    <w:pitch w:val="default"/>
    <w:sig w:usb0="00000005" w:usb1="00000000" w:usb2="00000000" w:usb3="00000000" w:csb0="0000008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B0710t00">
    <w:altName w:val="MS Gothic"/>
    <w:panose1 w:val="00000000000000000000"/>
    <w:charset w:val="80"/>
    <w:family w:val="auto"/>
    <w:notTrueType/>
    <w:pitch w:val="default"/>
    <w:sig w:usb0="00000000" w:usb1="08070000" w:usb2="00000010" w:usb3="00000000" w:csb0="00020000" w:csb1="00000000"/>
  </w:font>
  <w:font w:name="TTE18B2660t00">
    <w:altName w:val="Times New Roman"/>
    <w:panose1 w:val="00000000000000000000"/>
    <w:charset w:val="EE"/>
    <w:family w:val="auto"/>
    <w:notTrueType/>
    <w:pitch w:val="default"/>
    <w:sig w:usb0="00000005" w:usb1="00000000" w:usb2="00000000" w:usb3="00000000" w:csb0="00000002" w:csb1="00000000"/>
  </w:font>
  <w:font w:name="TTE18B38C0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6CE" w14:textId="1C68C8B5" w:rsidR="00D31A13" w:rsidRDefault="00D31A13"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0F8A">
      <w:rPr>
        <w:rStyle w:val="Puslapionumeris"/>
        <w:noProof/>
      </w:rPr>
      <w:t>1</w:t>
    </w:r>
    <w:r>
      <w:rPr>
        <w:rStyle w:val="Puslapionumeris"/>
      </w:rPr>
      <w:fldChar w:fldCharType="end"/>
    </w:r>
  </w:p>
  <w:p w14:paraId="6D1A9B4A" w14:textId="77777777" w:rsidR="00D31A13" w:rsidRDefault="00D31A13" w:rsidP="000500F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C515" w14:textId="77777777" w:rsidR="00D31A13" w:rsidRDefault="00D31A13"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8856" w14:textId="77777777" w:rsidR="003D4E9C" w:rsidRDefault="003D4E9C">
      <w:r>
        <w:separator/>
      </w:r>
    </w:p>
  </w:footnote>
  <w:footnote w:type="continuationSeparator" w:id="0">
    <w:p w14:paraId="788A20A1" w14:textId="77777777" w:rsidR="003D4E9C" w:rsidRDefault="003D4E9C">
      <w:r>
        <w:continuationSeparator/>
      </w:r>
    </w:p>
  </w:footnote>
  <w:footnote w:id="1">
    <w:p w14:paraId="63D0FF79" w14:textId="77777777" w:rsidR="00275D8F" w:rsidRDefault="00275D8F" w:rsidP="00275D8F">
      <w:pPr>
        <w:pStyle w:val="Puslapioinaostekstas"/>
      </w:pPr>
      <w:r>
        <w:rPr>
          <w:rStyle w:val="Puslapioinaosnuoroda"/>
          <w:rFonts w:eastAsia="Calibri"/>
        </w:rPr>
        <w:footnoteRef/>
      </w:r>
      <w:r>
        <w:t xml:space="preserve"> Krovos darbų triukšmo lygis priimtas pagal JAV Susisiekimo departamento triukšmo duomenų bazėje pateiktus lygius, nuoroda: </w:t>
      </w:r>
      <w:hyperlink r:id="rId1" w:history="1">
        <w:r w:rsidRPr="00792225">
          <w:rPr>
            <w:rStyle w:val="Hipersaitas"/>
          </w:rPr>
          <w:t>https://www.fhwa.dot.gov/environment/noise/construction_noise/handbook/handbook09.cfm</w:t>
        </w:r>
      </w:hyperlink>
    </w:p>
  </w:footnote>
  <w:footnote w:id="2">
    <w:p w14:paraId="4590C220" w14:textId="77777777" w:rsidR="00795AF9" w:rsidRDefault="00795AF9" w:rsidP="00795AF9">
      <w:pPr>
        <w:pStyle w:val="Puslapioinaostekstas"/>
      </w:pPr>
      <w:r>
        <w:rPr>
          <w:rStyle w:val="Puslapioinaosnuoroda"/>
          <w:rFonts w:eastAsia="Calibri"/>
        </w:rPr>
        <w:footnoteRef/>
      </w:r>
      <w:r>
        <w:t xml:space="preserve"> Vilniaus Gedimino technikos universitetas. 2012. </w:t>
      </w:r>
      <w:r w:rsidRPr="005D2AA4">
        <w:t xml:space="preserve">Kvapų </w:t>
      </w:r>
      <w:r>
        <w:t>valdymo metodinės rekomendacijos</w:t>
      </w:r>
    </w:p>
  </w:footnote>
  <w:footnote w:id="3">
    <w:p w14:paraId="5D74247C" w14:textId="77777777" w:rsidR="00795AF9" w:rsidRDefault="00795AF9" w:rsidP="00795AF9">
      <w:pPr>
        <w:pStyle w:val="Puslapioinaostekstas"/>
      </w:pPr>
      <w:r>
        <w:rPr>
          <w:rStyle w:val="Puslapioinaosnuoroda"/>
          <w:rFonts w:eastAsia="Calibri"/>
        </w:rPr>
        <w:footnoteRef/>
      </w:r>
      <w:r>
        <w:t xml:space="preserve"> </w:t>
      </w:r>
      <w:r w:rsidRPr="00E129AE">
        <w:t>L</w:t>
      </w:r>
      <w:r>
        <w:t>ietuvos higienos norma HN 35:2007 "Didžiausia leidžiama cheminių medžiagų (teršalų) koncentracija gyvenamosios aplinkos ore"</w:t>
      </w:r>
    </w:p>
  </w:footnote>
  <w:footnote w:id="4">
    <w:p w14:paraId="4BA8813D" w14:textId="77777777" w:rsidR="00795AF9" w:rsidRDefault="00795AF9" w:rsidP="00795AF9">
      <w:pPr>
        <w:pStyle w:val="Puslapioinaostekstas"/>
      </w:pPr>
      <w:r>
        <w:rPr>
          <w:rStyle w:val="Puslapioinaosnuoroda"/>
          <w:rFonts w:eastAsia="Calibri"/>
        </w:rPr>
        <w:footnoteRef/>
      </w:r>
      <w:r>
        <w:t xml:space="preserve"> </w:t>
      </w:r>
      <w:hyperlink r:id="rId2" w:history="1">
        <w:r w:rsidRPr="00EC15A7">
          <w:rPr>
            <w:rStyle w:val="Hipersaitas"/>
          </w:rPr>
          <w:t>http://www.umad.de/infos/aqm2005/OdourManagement.pdf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8F0B" w14:textId="77777777" w:rsidR="00D31A13" w:rsidRDefault="00D31A13">
    <w:pPr>
      <w:pStyle w:val="Antrats"/>
      <w:jc w:val="right"/>
    </w:pPr>
    <w:r>
      <w:fldChar w:fldCharType="begin"/>
    </w:r>
    <w:r>
      <w:instrText>PAGE   \* MERGEFORMAT</w:instrText>
    </w:r>
    <w:r>
      <w:fldChar w:fldCharType="separate"/>
    </w:r>
    <w:r w:rsidR="00D37E85">
      <w:rPr>
        <w:noProof/>
      </w:rPr>
      <w:t>4</w:t>
    </w:r>
    <w:r>
      <w:fldChar w:fldCharType="end"/>
    </w:r>
  </w:p>
  <w:p w14:paraId="49AA79CE" w14:textId="77777777" w:rsidR="00D31A13" w:rsidRDefault="00D31A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2CBA" w14:textId="77777777" w:rsidR="00D31A13" w:rsidRDefault="00D31A13" w:rsidP="00FD6588">
    <w:pPr>
      <w:pStyle w:val="Antrats"/>
      <w:tabs>
        <w:tab w:val="left" w:pos="104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6A80EF0"/>
    <w:multiLevelType w:val="multilevel"/>
    <w:tmpl w:val="628AC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150818EA"/>
    <w:multiLevelType w:val="hybridMultilevel"/>
    <w:tmpl w:val="14626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E81996"/>
    <w:multiLevelType w:val="hybridMultilevel"/>
    <w:tmpl w:val="999805B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1BC759F3"/>
    <w:multiLevelType w:val="hybridMultilevel"/>
    <w:tmpl w:val="34A623D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1E4919EC"/>
    <w:multiLevelType w:val="hybridMultilevel"/>
    <w:tmpl w:val="567E99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7A7F02"/>
    <w:multiLevelType w:val="hybridMultilevel"/>
    <w:tmpl w:val="980A4E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3" w15:restartNumberingAfterBreak="0">
    <w:nsid w:val="3699401F"/>
    <w:multiLevelType w:val="hybridMultilevel"/>
    <w:tmpl w:val="B120B506"/>
    <w:lvl w:ilvl="0" w:tplc="95AC5E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5" w15:restartNumberingAfterBreak="0">
    <w:nsid w:val="3A88294B"/>
    <w:multiLevelType w:val="hybridMultilevel"/>
    <w:tmpl w:val="AC8E6E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F8C314E"/>
    <w:multiLevelType w:val="hybridMultilevel"/>
    <w:tmpl w:val="62FE134C"/>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473D3643"/>
    <w:multiLevelType w:val="hybridMultilevel"/>
    <w:tmpl w:val="70500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8E297E"/>
    <w:multiLevelType w:val="hybridMultilevel"/>
    <w:tmpl w:val="EE5A88B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3FA6D53"/>
    <w:multiLevelType w:val="hybridMultilevel"/>
    <w:tmpl w:val="B762C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4B208AB"/>
    <w:multiLevelType w:val="hybridMultilevel"/>
    <w:tmpl w:val="86E693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5C71277C"/>
    <w:multiLevelType w:val="hybridMultilevel"/>
    <w:tmpl w:val="0D8C35E8"/>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63EB6E36"/>
    <w:multiLevelType w:val="hybridMultilevel"/>
    <w:tmpl w:val="9F6EF0FC"/>
    <w:lvl w:ilvl="0" w:tplc="24BE079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96988"/>
    <w:multiLevelType w:val="hybridMultilevel"/>
    <w:tmpl w:val="B526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8705754"/>
    <w:multiLevelType w:val="hybridMultilevel"/>
    <w:tmpl w:val="1068C5E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68F42E3B"/>
    <w:multiLevelType w:val="hybridMultilevel"/>
    <w:tmpl w:val="8F981B8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7" w15:restartNumberingAfterBreak="0">
    <w:nsid w:val="6AAC2895"/>
    <w:multiLevelType w:val="hybridMultilevel"/>
    <w:tmpl w:val="AE5A2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56E34"/>
    <w:multiLevelType w:val="hybridMultilevel"/>
    <w:tmpl w:val="0FF0C66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709E2009"/>
    <w:multiLevelType w:val="hybridMultilevel"/>
    <w:tmpl w:val="3EEAE1A0"/>
    <w:lvl w:ilvl="0" w:tplc="265CD9EE">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79B2633B"/>
    <w:multiLevelType w:val="hybridMultilevel"/>
    <w:tmpl w:val="51E63F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F4854AE"/>
    <w:multiLevelType w:val="hybridMultilevel"/>
    <w:tmpl w:val="D7767A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97881711">
    <w:abstractNumId w:val="1"/>
  </w:num>
  <w:num w:numId="2" w16cid:durableId="1400519329">
    <w:abstractNumId w:val="0"/>
  </w:num>
  <w:num w:numId="3" w16cid:durableId="2005469139">
    <w:abstractNumId w:val="12"/>
  </w:num>
  <w:num w:numId="4" w16cid:durableId="1867208375">
    <w:abstractNumId w:val="14"/>
  </w:num>
  <w:num w:numId="5" w16cid:durableId="168451190">
    <w:abstractNumId w:val="26"/>
  </w:num>
  <w:num w:numId="6" w16cid:durableId="1679885593">
    <w:abstractNumId w:val="5"/>
  </w:num>
  <w:num w:numId="7" w16cid:durableId="420685286">
    <w:abstractNumId w:val="29"/>
  </w:num>
  <w:num w:numId="8" w16cid:durableId="2093967448">
    <w:abstractNumId w:val="31"/>
  </w:num>
  <w:num w:numId="9" w16cid:durableId="51971241">
    <w:abstractNumId w:val="15"/>
  </w:num>
  <w:num w:numId="10" w16cid:durableId="2110352195">
    <w:abstractNumId w:val="23"/>
  </w:num>
  <w:num w:numId="11" w16cid:durableId="473761519">
    <w:abstractNumId w:val="4"/>
  </w:num>
  <w:num w:numId="12" w16cid:durableId="1168401466">
    <w:abstractNumId w:val="7"/>
  </w:num>
  <w:num w:numId="13" w16cid:durableId="1373506272">
    <w:abstractNumId w:val="13"/>
  </w:num>
  <w:num w:numId="14" w16cid:durableId="681666293">
    <w:abstractNumId w:val="22"/>
  </w:num>
  <w:num w:numId="15" w16cid:durableId="540096848">
    <w:abstractNumId w:val="18"/>
  </w:num>
  <w:num w:numId="16" w16cid:durableId="1786197522">
    <w:abstractNumId w:val="9"/>
  </w:num>
  <w:num w:numId="17" w16cid:durableId="389814460">
    <w:abstractNumId w:val="8"/>
  </w:num>
  <w:num w:numId="18" w16cid:durableId="236593412">
    <w:abstractNumId w:val="30"/>
  </w:num>
  <w:num w:numId="19" w16cid:durableId="1415203168">
    <w:abstractNumId w:val="19"/>
  </w:num>
  <w:num w:numId="20" w16cid:durableId="583686705">
    <w:abstractNumId w:val="10"/>
  </w:num>
  <w:num w:numId="21" w16cid:durableId="1175002349">
    <w:abstractNumId w:val="11"/>
  </w:num>
  <w:num w:numId="22" w16cid:durableId="1917740308">
    <w:abstractNumId w:val="17"/>
  </w:num>
  <w:num w:numId="23" w16cid:durableId="928269570">
    <w:abstractNumId w:val="13"/>
    <w:lvlOverride w:ilvl="0">
      <w:startOverride w:val="1"/>
    </w:lvlOverride>
  </w:num>
  <w:num w:numId="24" w16cid:durableId="364402303">
    <w:abstractNumId w:val="6"/>
  </w:num>
  <w:num w:numId="25" w16cid:durableId="576667398">
    <w:abstractNumId w:val="27"/>
  </w:num>
  <w:num w:numId="26" w16cid:durableId="52121314">
    <w:abstractNumId w:val="28"/>
  </w:num>
  <w:num w:numId="27" w16cid:durableId="2103332798">
    <w:abstractNumId w:val="24"/>
  </w:num>
  <w:num w:numId="28" w16cid:durableId="2105026768">
    <w:abstractNumId w:val="21"/>
  </w:num>
  <w:num w:numId="29" w16cid:durableId="2139913442">
    <w:abstractNumId w:val="20"/>
  </w:num>
  <w:num w:numId="30" w16cid:durableId="1059015926">
    <w:abstractNumId w:val="25"/>
  </w:num>
  <w:num w:numId="31" w16cid:durableId="96600871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C"/>
    <w:rsid w:val="000003F1"/>
    <w:rsid w:val="000022C4"/>
    <w:rsid w:val="00002BC1"/>
    <w:rsid w:val="00003934"/>
    <w:rsid w:val="00004A9E"/>
    <w:rsid w:val="000051DC"/>
    <w:rsid w:val="000053C3"/>
    <w:rsid w:val="00005EFC"/>
    <w:rsid w:val="000062F6"/>
    <w:rsid w:val="000063A4"/>
    <w:rsid w:val="000066E5"/>
    <w:rsid w:val="00006800"/>
    <w:rsid w:val="00007238"/>
    <w:rsid w:val="00010B1E"/>
    <w:rsid w:val="00010FAC"/>
    <w:rsid w:val="00011BD4"/>
    <w:rsid w:val="00012354"/>
    <w:rsid w:val="0001442A"/>
    <w:rsid w:val="000145D6"/>
    <w:rsid w:val="00014D8D"/>
    <w:rsid w:val="000153AA"/>
    <w:rsid w:val="00015720"/>
    <w:rsid w:val="00016D94"/>
    <w:rsid w:val="00020492"/>
    <w:rsid w:val="00020A7C"/>
    <w:rsid w:val="00021555"/>
    <w:rsid w:val="0002278B"/>
    <w:rsid w:val="00023B7B"/>
    <w:rsid w:val="00024FC5"/>
    <w:rsid w:val="0002596A"/>
    <w:rsid w:val="0002648A"/>
    <w:rsid w:val="0002654A"/>
    <w:rsid w:val="0002670D"/>
    <w:rsid w:val="00027E59"/>
    <w:rsid w:val="00030674"/>
    <w:rsid w:val="0003077C"/>
    <w:rsid w:val="00031EE3"/>
    <w:rsid w:val="000329A7"/>
    <w:rsid w:val="00033FC6"/>
    <w:rsid w:val="0003416C"/>
    <w:rsid w:val="00035DBA"/>
    <w:rsid w:val="00035FFA"/>
    <w:rsid w:val="00036400"/>
    <w:rsid w:val="00037CC6"/>
    <w:rsid w:val="00040097"/>
    <w:rsid w:val="000410BE"/>
    <w:rsid w:val="00041ADE"/>
    <w:rsid w:val="00042009"/>
    <w:rsid w:val="000437B9"/>
    <w:rsid w:val="00044C48"/>
    <w:rsid w:val="00045361"/>
    <w:rsid w:val="0004569F"/>
    <w:rsid w:val="00045B74"/>
    <w:rsid w:val="000462EF"/>
    <w:rsid w:val="00046725"/>
    <w:rsid w:val="00046A9C"/>
    <w:rsid w:val="00046C0E"/>
    <w:rsid w:val="00046C36"/>
    <w:rsid w:val="000500FC"/>
    <w:rsid w:val="000501D3"/>
    <w:rsid w:val="0005126B"/>
    <w:rsid w:val="000515C8"/>
    <w:rsid w:val="00052F93"/>
    <w:rsid w:val="00054AF7"/>
    <w:rsid w:val="00054F60"/>
    <w:rsid w:val="00056967"/>
    <w:rsid w:val="00056C2C"/>
    <w:rsid w:val="000607E0"/>
    <w:rsid w:val="0006177D"/>
    <w:rsid w:val="00061A8B"/>
    <w:rsid w:val="00061B84"/>
    <w:rsid w:val="00061CF4"/>
    <w:rsid w:val="00062C70"/>
    <w:rsid w:val="00063374"/>
    <w:rsid w:val="00063FDB"/>
    <w:rsid w:val="00064560"/>
    <w:rsid w:val="00064A28"/>
    <w:rsid w:val="00066D61"/>
    <w:rsid w:val="000679AF"/>
    <w:rsid w:val="00067E48"/>
    <w:rsid w:val="00071EEA"/>
    <w:rsid w:val="000721FF"/>
    <w:rsid w:val="00073074"/>
    <w:rsid w:val="0007326F"/>
    <w:rsid w:val="0007498F"/>
    <w:rsid w:val="00074D46"/>
    <w:rsid w:val="00075E80"/>
    <w:rsid w:val="00077469"/>
    <w:rsid w:val="00077C85"/>
    <w:rsid w:val="00080277"/>
    <w:rsid w:val="00081C8D"/>
    <w:rsid w:val="00083901"/>
    <w:rsid w:val="00083C89"/>
    <w:rsid w:val="00084171"/>
    <w:rsid w:val="000849D2"/>
    <w:rsid w:val="00084D4A"/>
    <w:rsid w:val="00085860"/>
    <w:rsid w:val="00085959"/>
    <w:rsid w:val="00086514"/>
    <w:rsid w:val="0008668B"/>
    <w:rsid w:val="00086CC9"/>
    <w:rsid w:val="00090096"/>
    <w:rsid w:val="00091645"/>
    <w:rsid w:val="000919B8"/>
    <w:rsid w:val="00091AA6"/>
    <w:rsid w:val="00093011"/>
    <w:rsid w:val="00093286"/>
    <w:rsid w:val="00093409"/>
    <w:rsid w:val="00094963"/>
    <w:rsid w:val="000953D9"/>
    <w:rsid w:val="00095F11"/>
    <w:rsid w:val="000964CE"/>
    <w:rsid w:val="00097CCE"/>
    <w:rsid w:val="000A122E"/>
    <w:rsid w:val="000A1F0B"/>
    <w:rsid w:val="000A2B96"/>
    <w:rsid w:val="000A42B4"/>
    <w:rsid w:val="000A45BE"/>
    <w:rsid w:val="000A4EDC"/>
    <w:rsid w:val="000A53A4"/>
    <w:rsid w:val="000A5628"/>
    <w:rsid w:val="000A5B97"/>
    <w:rsid w:val="000A5CE6"/>
    <w:rsid w:val="000A61D8"/>
    <w:rsid w:val="000A7A45"/>
    <w:rsid w:val="000A7E76"/>
    <w:rsid w:val="000B0EB3"/>
    <w:rsid w:val="000B2A82"/>
    <w:rsid w:val="000B35CB"/>
    <w:rsid w:val="000B42EA"/>
    <w:rsid w:val="000B4C16"/>
    <w:rsid w:val="000B51E8"/>
    <w:rsid w:val="000B5362"/>
    <w:rsid w:val="000B6474"/>
    <w:rsid w:val="000B67CA"/>
    <w:rsid w:val="000C0652"/>
    <w:rsid w:val="000C0D88"/>
    <w:rsid w:val="000C151E"/>
    <w:rsid w:val="000C2982"/>
    <w:rsid w:val="000C2ABF"/>
    <w:rsid w:val="000C2ED7"/>
    <w:rsid w:val="000C2FF8"/>
    <w:rsid w:val="000C360D"/>
    <w:rsid w:val="000C3C80"/>
    <w:rsid w:val="000C3E03"/>
    <w:rsid w:val="000C426B"/>
    <w:rsid w:val="000C56B6"/>
    <w:rsid w:val="000C5DA9"/>
    <w:rsid w:val="000C5E0A"/>
    <w:rsid w:val="000C7298"/>
    <w:rsid w:val="000D0604"/>
    <w:rsid w:val="000D0E5B"/>
    <w:rsid w:val="000D15DD"/>
    <w:rsid w:val="000D170C"/>
    <w:rsid w:val="000D1B99"/>
    <w:rsid w:val="000D3F6A"/>
    <w:rsid w:val="000D4DFC"/>
    <w:rsid w:val="000D510A"/>
    <w:rsid w:val="000D5685"/>
    <w:rsid w:val="000D6914"/>
    <w:rsid w:val="000E052B"/>
    <w:rsid w:val="000E1BED"/>
    <w:rsid w:val="000E3A6F"/>
    <w:rsid w:val="000E3F3B"/>
    <w:rsid w:val="000E4429"/>
    <w:rsid w:val="000E5E0B"/>
    <w:rsid w:val="000E7D3F"/>
    <w:rsid w:val="000F0033"/>
    <w:rsid w:val="000F2BE2"/>
    <w:rsid w:val="000F3439"/>
    <w:rsid w:val="000F3CD9"/>
    <w:rsid w:val="000F5311"/>
    <w:rsid w:val="000F55E5"/>
    <w:rsid w:val="000F5F09"/>
    <w:rsid w:val="000F622C"/>
    <w:rsid w:val="000F6D38"/>
    <w:rsid w:val="001001DA"/>
    <w:rsid w:val="00102431"/>
    <w:rsid w:val="00102D94"/>
    <w:rsid w:val="00104E0B"/>
    <w:rsid w:val="0010518B"/>
    <w:rsid w:val="00105219"/>
    <w:rsid w:val="001069DA"/>
    <w:rsid w:val="00110337"/>
    <w:rsid w:val="0011057C"/>
    <w:rsid w:val="00110ECB"/>
    <w:rsid w:val="00112245"/>
    <w:rsid w:val="00112E7E"/>
    <w:rsid w:val="00113A19"/>
    <w:rsid w:val="00114BF7"/>
    <w:rsid w:val="00115ABC"/>
    <w:rsid w:val="00116354"/>
    <w:rsid w:val="001174D6"/>
    <w:rsid w:val="00120F42"/>
    <w:rsid w:val="00121B51"/>
    <w:rsid w:val="00122500"/>
    <w:rsid w:val="00122565"/>
    <w:rsid w:val="00122D30"/>
    <w:rsid w:val="00124595"/>
    <w:rsid w:val="00124A25"/>
    <w:rsid w:val="00124CED"/>
    <w:rsid w:val="001266EA"/>
    <w:rsid w:val="00126A6E"/>
    <w:rsid w:val="00126B5B"/>
    <w:rsid w:val="00126BF3"/>
    <w:rsid w:val="00126E56"/>
    <w:rsid w:val="001274AB"/>
    <w:rsid w:val="00127E17"/>
    <w:rsid w:val="00130AD7"/>
    <w:rsid w:val="00131B97"/>
    <w:rsid w:val="001326AA"/>
    <w:rsid w:val="00133221"/>
    <w:rsid w:val="001332D7"/>
    <w:rsid w:val="00133650"/>
    <w:rsid w:val="0013390F"/>
    <w:rsid w:val="0013441A"/>
    <w:rsid w:val="0013479C"/>
    <w:rsid w:val="00136F26"/>
    <w:rsid w:val="0013775A"/>
    <w:rsid w:val="00137E9D"/>
    <w:rsid w:val="00141808"/>
    <w:rsid w:val="001421D8"/>
    <w:rsid w:val="00143FFA"/>
    <w:rsid w:val="001440E9"/>
    <w:rsid w:val="00144DB9"/>
    <w:rsid w:val="001450F4"/>
    <w:rsid w:val="00146157"/>
    <w:rsid w:val="00146B7F"/>
    <w:rsid w:val="00146CBD"/>
    <w:rsid w:val="00147649"/>
    <w:rsid w:val="00147D3B"/>
    <w:rsid w:val="0015078E"/>
    <w:rsid w:val="00150C13"/>
    <w:rsid w:val="00150D62"/>
    <w:rsid w:val="0015146E"/>
    <w:rsid w:val="00151528"/>
    <w:rsid w:val="00151EC5"/>
    <w:rsid w:val="00152CD8"/>
    <w:rsid w:val="00152FD0"/>
    <w:rsid w:val="00154057"/>
    <w:rsid w:val="00154FC9"/>
    <w:rsid w:val="00155901"/>
    <w:rsid w:val="00156577"/>
    <w:rsid w:val="00157002"/>
    <w:rsid w:val="00157B78"/>
    <w:rsid w:val="0016197C"/>
    <w:rsid w:val="00162762"/>
    <w:rsid w:val="001632AB"/>
    <w:rsid w:val="001634AE"/>
    <w:rsid w:val="00164067"/>
    <w:rsid w:val="001647EA"/>
    <w:rsid w:val="0016490C"/>
    <w:rsid w:val="00165153"/>
    <w:rsid w:val="00166406"/>
    <w:rsid w:val="00166676"/>
    <w:rsid w:val="00166C67"/>
    <w:rsid w:val="00166F17"/>
    <w:rsid w:val="00167228"/>
    <w:rsid w:val="00167C4E"/>
    <w:rsid w:val="00170675"/>
    <w:rsid w:val="00171430"/>
    <w:rsid w:val="001716D5"/>
    <w:rsid w:val="001722B3"/>
    <w:rsid w:val="00172B50"/>
    <w:rsid w:val="00172FDA"/>
    <w:rsid w:val="00175027"/>
    <w:rsid w:val="00175552"/>
    <w:rsid w:val="0017585A"/>
    <w:rsid w:val="00175D34"/>
    <w:rsid w:val="001774B1"/>
    <w:rsid w:val="00177FFC"/>
    <w:rsid w:val="00180243"/>
    <w:rsid w:val="001803F6"/>
    <w:rsid w:val="00181EEB"/>
    <w:rsid w:val="00182143"/>
    <w:rsid w:val="0018291C"/>
    <w:rsid w:val="00182CD5"/>
    <w:rsid w:val="0018394F"/>
    <w:rsid w:val="00184818"/>
    <w:rsid w:val="0018496D"/>
    <w:rsid w:val="001849FA"/>
    <w:rsid w:val="00184CFE"/>
    <w:rsid w:val="00184EEA"/>
    <w:rsid w:val="00185203"/>
    <w:rsid w:val="00186F21"/>
    <w:rsid w:val="0018748A"/>
    <w:rsid w:val="00187B2C"/>
    <w:rsid w:val="0019048A"/>
    <w:rsid w:val="00191506"/>
    <w:rsid w:val="0019168B"/>
    <w:rsid w:val="00194A14"/>
    <w:rsid w:val="00194C4F"/>
    <w:rsid w:val="00195329"/>
    <w:rsid w:val="00195408"/>
    <w:rsid w:val="001964F1"/>
    <w:rsid w:val="001968C6"/>
    <w:rsid w:val="00197D54"/>
    <w:rsid w:val="00197DD3"/>
    <w:rsid w:val="001A03BD"/>
    <w:rsid w:val="001A185F"/>
    <w:rsid w:val="001A325A"/>
    <w:rsid w:val="001A4FBF"/>
    <w:rsid w:val="001A60E9"/>
    <w:rsid w:val="001A7EC2"/>
    <w:rsid w:val="001B0007"/>
    <w:rsid w:val="001B0C41"/>
    <w:rsid w:val="001B1823"/>
    <w:rsid w:val="001B2206"/>
    <w:rsid w:val="001B2F84"/>
    <w:rsid w:val="001B31A5"/>
    <w:rsid w:val="001B437C"/>
    <w:rsid w:val="001B5136"/>
    <w:rsid w:val="001B5213"/>
    <w:rsid w:val="001B612E"/>
    <w:rsid w:val="001B798E"/>
    <w:rsid w:val="001C07EA"/>
    <w:rsid w:val="001C27F3"/>
    <w:rsid w:val="001C4409"/>
    <w:rsid w:val="001C4729"/>
    <w:rsid w:val="001C5091"/>
    <w:rsid w:val="001C5875"/>
    <w:rsid w:val="001C58FB"/>
    <w:rsid w:val="001C6914"/>
    <w:rsid w:val="001C6955"/>
    <w:rsid w:val="001C6FEC"/>
    <w:rsid w:val="001D0321"/>
    <w:rsid w:val="001D1CED"/>
    <w:rsid w:val="001D3995"/>
    <w:rsid w:val="001D5FE0"/>
    <w:rsid w:val="001D609C"/>
    <w:rsid w:val="001D68BD"/>
    <w:rsid w:val="001D737A"/>
    <w:rsid w:val="001D786C"/>
    <w:rsid w:val="001E2289"/>
    <w:rsid w:val="001E381B"/>
    <w:rsid w:val="001E3AA0"/>
    <w:rsid w:val="001E4FD1"/>
    <w:rsid w:val="001E54BF"/>
    <w:rsid w:val="001E6E55"/>
    <w:rsid w:val="001E7033"/>
    <w:rsid w:val="001F0921"/>
    <w:rsid w:val="001F0B28"/>
    <w:rsid w:val="001F1802"/>
    <w:rsid w:val="001F1F5A"/>
    <w:rsid w:val="001F22EA"/>
    <w:rsid w:val="001F2F01"/>
    <w:rsid w:val="001F3A01"/>
    <w:rsid w:val="001F3C56"/>
    <w:rsid w:val="001F6BF6"/>
    <w:rsid w:val="001F7015"/>
    <w:rsid w:val="001F74E4"/>
    <w:rsid w:val="0020021D"/>
    <w:rsid w:val="00200DC4"/>
    <w:rsid w:val="00201018"/>
    <w:rsid w:val="002010C2"/>
    <w:rsid w:val="00201604"/>
    <w:rsid w:val="002017C0"/>
    <w:rsid w:val="00201910"/>
    <w:rsid w:val="00201BA0"/>
    <w:rsid w:val="00202D3B"/>
    <w:rsid w:val="00202E2D"/>
    <w:rsid w:val="002037FB"/>
    <w:rsid w:val="00204707"/>
    <w:rsid w:val="00206BDD"/>
    <w:rsid w:val="002077CD"/>
    <w:rsid w:val="0021206F"/>
    <w:rsid w:val="002125A5"/>
    <w:rsid w:val="002126DD"/>
    <w:rsid w:val="00212A56"/>
    <w:rsid w:val="00212A5F"/>
    <w:rsid w:val="00212B12"/>
    <w:rsid w:val="00213673"/>
    <w:rsid w:val="00216615"/>
    <w:rsid w:val="00216894"/>
    <w:rsid w:val="0021728E"/>
    <w:rsid w:val="00217C35"/>
    <w:rsid w:val="00217CFA"/>
    <w:rsid w:val="00220923"/>
    <w:rsid w:val="00221311"/>
    <w:rsid w:val="002228C0"/>
    <w:rsid w:val="00223472"/>
    <w:rsid w:val="0022525B"/>
    <w:rsid w:val="00225477"/>
    <w:rsid w:val="0023045E"/>
    <w:rsid w:val="00230ED0"/>
    <w:rsid w:val="00231489"/>
    <w:rsid w:val="00231A2F"/>
    <w:rsid w:val="002325CF"/>
    <w:rsid w:val="00232BD2"/>
    <w:rsid w:val="00233B0B"/>
    <w:rsid w:val="00233BA2"/>
    <w:rsid w:val="00233D7D"/>
    <w:rsid w:val="00234D97"/>
    <w:rsid w:val="00235864"/>
    <w:rsid w:val="00235A57"/>
    <w:rsid w:val="00235E0A"/>
    <w:rsid w:val="00236CFA"/>
    <w:rsid w:val="00237DE1"/>
    <w:rsid w:val="00237EC6"/>
    <w:rsid w:val="0024058F"/>
    <w:rsid w:val="0024145C"/>
    <w:rsid w:val="002417ED"/>
    <w:rsid w:val="00244BE5"/>
    <w:rsid w:val="002454C7"/>
    <w:rsid w:val="002464DD"/>
    <w:rsid w:val="0024659D"/>
    <w:rsid w:val="002479B9"/>
    <w:rsid w:val="00247EBC"/>
    <w:rsid w:val="002500D2"/>
    <w:rsid w:val="00250945"/>
    <w:rsid w:val="002518AC"/>
    <w:rsid w:val="00252001"/>
    <w:rsid w:val="00254486"/>
    <w:rsid w:val="0025451F"/>
    <w:rsid w:val="00254524"/>
    <w:rsid w:val="002548D2"/>
    <w:rsid w:val="00255A1F"/>
    <w:rsid w:val="00255E30"/>
    <w:rsid w:val="0025603D"/>
    <w:rsid w:val="00256F15"/>
    <w:rsid w:val="00257121"/>
    <w:rsid w:val="00257F89"/>
    <w:rsid w:val="00260E73"/>
    <w:rsid w:val="00261482"/>
    <w:rsid w:val="0026188E"/>
    <w:rsid w:val="00261F17"/>
    <w:rsid w:val="0026342B"/>
    <w:rsid w:val="002636EC"/>
    <w:rsid w:val="002638FB"/>
    <w:rsid w:val="00264BDB"/>
    <w:rsid w:val="0026629F"/>
    <w:rsid w:val="002674AB"/>
    <w:rsid w:val="002700B4"/>
    <w:rsid w:val="0027036D"/>
    <w:rsid w:val="0027173A"/>
    <w:rsid w:val="00271AFF"/>
    <w:rsid w:val="0027269F"/>
    <w:rsid w:val="00272AED"/>
    <w:rsid w:val="00272BCE"/>
    <w:rsid w:val="002738E0"/>
    <w:rsid w:val="002751FB"/>
    <w:rsid w:val="00275D8F"/>
    <w:rsid w:val="00275EB8"/>
    <w:rsid w:val="0027657D"/>
    <w:rsid w:val="0027676E"/>
    <w:rsid w:val="002768AC"/>
    <w:rsid w:val="00276E12"/>
    <w:rsid w:val="00277293"/>
    <w:rsid w:val="00277924"/>
    <w:rsid w:val="00277A87"/>
    <w:rsid w:val="0028010F"/>
    <w:rsid w:val="00280371"/>
    <w:rsid w:val="00280B39"/>
    <w:rsid w:val="002814C0"/>
    <w:rsid w:val="002819CD"/>
    <w:rsid w:val="00282C43"/>
    <w:rsid w:val="00282EC8"/>
    <w:rsid w:val="002833F3"/>
    <w:rsid w:val="0028364E"/>
    <w:rsid w:val="0028377E"/>
    <w:rsid w:val="00283DCC"/>
    <w:rsid w:val="00284018"/>
    <w:rsid w:val="0028467D"/>
    <w:rsid w:val="00284892"/>
    <w:rsid w:val="0028708F"/>
    <w:rsid w:val="00287C96"/>
    <w:rsid w:val="00290425"/>
    <w:rsid w:val="00290BB7"/>
    <w:rsid w:val="00291D6B"/>
    <w:rsid w:val="00291F2E"/>
    <w:rsid w:val="00293F03"/>
    <w:rsid w:val="0029420A"/>
    <w:rsid w:val="00294BD2"/>
    <w:rsid w:val="00294D18"/>
    <w:rsid w:val="002964A1"/>
    <w:rsid w:val="002A00CE"/>
    <w:rsid w:val="002A0411"/>
    <w:rsid w:val="002A0496"/>
    <w:rsid w:val="002A0A05"/>
    <w:rsid w:val="002A0D6C"/>
    <w:rsid w:val="002A1015"/>
    <w:rsid w:val="002A1342"/>
    <w:rsid w:val="002A3477"/>
    <w:rsid w:val="002A35FD"/>
    <w:rsid w:val="002A4585"/>
    <w:rsid w:val="002A6276"/>
    <w:rsid w:val="002A7336"/>
    <w:rsid w:val="002B088B"/>
    <w:rsid w:val="002B0C2C"/>
    <w:rsid w:val="002B286B"/>
    <w:rsid w:val="002B29A5"/>
    <w:rsid w:val="002B32EF"/>
    <w:rsid w:val="002B3976"/>
    <w:rsid w:val="002B39B0"/>
    <w:rsid w:val="002B3EF0"/>
    <w:rsid w:val="002B51AB"/>
    <w:rsid w:val="002B59E8"/>
    <w:rsid w:val="002B6A4C"/>
    <w:rsid w:val="002B7E4D"/>
    <w:rsid w:val="002C01DA"/>
    <w:rsid w:val="002C0BF0"/>
    <w:rsid w:val="002C141A"/>
    <w:rsid w:val="002C1866"/>
    <w:rsid w:val="002C20E5"/>
    <w:rsid w:val="002C22E1"/>
    <w:rsid w:val="002C2E6F"/>
    <w:rsid w:val="002C2E98"/>
    <w:rsid w:val="002C39E3"/>
    <w:rsid w:val="002C4813"/>
    <w:rsid w:val="002C496B"/>
    <w:rsid w:val="002C4A3A"/>
    <w:rsid w:val="002C4FB5"/>
    <w:rsid w:val="002C51A3"/>
    <w:rsid w:val="002C5992"/>
    <w:rsid w:val="002C6776"/>
    <w:rsid w:val="002C6F79"/>
    <w:rsid w:val="002C6FFB"/>
    <w:rsid w:val="002C715C"/>
    <w:rsid w:val="002D0691"/>
    <w:rsid w:val="002D0805"/>
    <w:rsid w:val="002D0AAA"/>
    <w:rsid w:val="002D32CF"/>
    <w:rsid w:val="002D37AE"/>
    <w:rsid w:val="002D400C"/>
    <w:rsid w:val="002D4BE2"/>
    <w:rsid w:val="002D55FA"/>
    <w:rsid w:val="002D5B5E"/>
    <w:rsid w:val="002D5BFB"/>
    <w:rsid w:val="002D64A9"/>
    <w:rsid w:val="002E10CB"/>
    <w:rsid w:val="002E1476"/>
    <w:rsid w:val="002E1645"/>
    <w:rsid w:val="002E298B"/>
    <w:rsid w:val="002E3495"/>
    <w:rsid w:val="002E35E9"/>
    <w:rsid w:val="002E41DA"/>
    <w:rsid w:val="002E4C07"/>
    <w:rsid w:val="002E4D65"/>
    <w:rsid w:val="002E51AB"/>
    <w:rsid w:val="002E531B"/>
    <w:rsid w:val="002E63E1"/>
    <w:rsid w:val="002E6E0C"/>
    <w:rsid w:val="002E7209"/>
    <w:rsid w:val="002E72BB"/>
    <w:rsid w:val="002F21AB"/>
    <w:rsid w:val="002F289A"/>
    <w:rsid w:val="002F3A22"/>
    <w:rsid w:val="002F4441"/>
    <w:rsid w:val="002F449D"/>
    <w:rsid w:val="002F4AC8"/>
    <w:rsid w:val="002F5DDF"/>
    <w:rsid w:val="002F6EC2"/>
    <w:rsid w:val="00300147"/>
    <w:rsid w:val="0030067F"/>
    <w:rsid w:val="003006B6"/>
    <w:rsid w:val="003007AF"/>
    <w:rsid w:val="00300CA9"/>
    <w:rsid w:val="003013DA"/>
    <w:rsid w:val="0030168E"/>
    <w:rsid w:val="003019EE"/>
    <w:rsid w:val="00301FC1"/>
    <w:rsid w:val="00303266"/>
    <w:rsid w:val="003034C8"/>
    <w:rsid w:val="003042C2"/>
    <w:rsid w:val="00305A70"/>
    <w:rsid w:val="00305FFC"/>
    <w:rsid w:val="003060E5"/>
    <w:rsid w:val="00306720"/>
    <w:rsid w:val="003076F2"/>
    <w:rsid w:val="00307EDD"/>
    <w:rsid w:val="00310AA8"/>
    <w:rsid w:val="00311326"/>
    <w:rsid w:val="00312A5D"/>
    <w:rsid w:val="00312D40"/>
    <w:rsid w:val="00313E56"/>
    <w:rsid w:val="00314294"/>
    <w:rsid w:val="00314384"/>
    <w:rsid w:val="003143C3"/>
    <w:rsid w:val="00314669"/>
    <w:rsid w:val="003150FA"/>
    <w:rsid w:val="00315A4B"/>
    <w:rsid w:val="00315D30"/>
    <w:rsid w:val="00317103"/>
    <w:rsid w:val="003171FC"/>
    <w:rsid w:val="00317E2E"/>
    <w:rsid w:val="00320A9F"/>
    <w:rsid w:val="003211B9"/>
    <w:rsid w:val="0032246B"/>
    <w:rsid w:val="003230CB"/>
    <w:rsid w:val="00323943"/>
    <w:rsid w:val="0032536F"/>
    <w:rsid w:val="00325769"/>
    <w:rsid w:val="00327A6B"/>
    <w:rsid w:val="00330D38"/>
    <w:rsid w:val="003310D2"/>
    <w:rsid w:val="00332BD0"/>
    <w:rsid w:val="00333B45"/>
    <w:rsid w:val="003350FA"/>
    <w:rsid w:val="00335623"/>
    <w:rsid w:val="00336211"/>
    <w:rsid w:val="0033668B"/>
    <w:rsid w:val="003375D2"/>
    <w:rsid w:val="003378D0"/>
    <w:rsid w:val="0034058D"/>
    <w:rsid w:val="00340BBC"/>
    <w:rsid w:val="00340D31"/>
    <w:rsid w:val="00341AB5"/>
    <w:rsid w:val="00342824"/>
    <w:rsid w:val="003429D9"/>
    <w:rsid w:val="0034390F"/>
    <w:rsid w:val="003443A0"/>
    <w:rsid w:val="00344B03"/>
    <w:rsid w:val="003461A5"/>
    <w:rsid w:val="003461EF"/>
    <w:rsid w:val="00346407"/>
    <w:rsid w:val="0034678C"/>
    <w:rsid w:val="00346B06"/>
    <w:rsid w:val="00347EDF"/>
    <w:rsid w:val="00350F2F"/>
    <w:rsid w:val="00351182"/>
    <w:rsid w:val="003518CD"/>
    <w:rsid w:val="003521A1"/>
    <w:rsid w:val="00353F5D"/>
    <w:rsid w:val="003545D1"/>
    <w:rsid w:val="00354CC7"/>
    <w:rsid w:val="00354E9B"/>
    <w:rsid w:val="00355B87"/>
    <w:rsid w:val="003560D1"/>
    <w:rsid w:val="003577A2"/>
    <w:rsid w:val="0036080D"/>
    <w:rsid w:val="00360E0D"/>
    <w:rsid w:val="00361131"/>
    <w:rsid w:val="003619FB"/>
    <w:rsid w:val="00361A26"/>
    <w:rsid w:val="003624A0"/>
    <w:rsid w:val="003625BC"/>
    <w:rsid w:val="00362936"/>
    <w:rsid w:val="00362A43"/>
    <w:rsid w:val="00362EA4"/>
    <w:rsid w:val="0036357E"/>
    <w:rsid w:val="00365AEA"/>
    <w:rsid w:val="00366809"/>
    <w:rsid w:val="003669D2"/>
    <w:rsid w:val="00370363"/>
    <w:rsid w:val="00370468"/>
    <w:rsid w:val="00370D0D"/>
    <w:rsid w:val="00370D6F"/>
    <w:rsid w:val="0037187F"/>
    <w:rsid w:val="00372779"/>
    <w:rsid w:val="0037324B"/>
    <w:rsid w:val="003751E1"/>
    <w:rsid w:val="00375563"/>
    <w:rsid w:val="0037680A"/>
    <w:rsid w:val="00377546"/>
    <w:rsid w:val="00377E36"/>
    <w:rsid w:val="00382157"/>
    <w:rsid w:val="00382FED"/>
    <w:rsid w:val="00383104"/>
    <w:rsid w:val="0038433B"/>
    <w:rsid w:val="00385597"/>
    <w:rsid w:val="0038647E"/>
    <w:rsid w:val="0038789E"/>
    <w:rsid w:val="00387B23"/>
    <w:rsid w:val="00390627"/>
    <w:rsid w:val="00390E76"/>
    <w:rsid w:val="003914D7"/>
    <w:rsid w:val="00392A96"/>
    <w:rsid w:val="00392D20"/>
    <w:rsid w:val="00394560"/>
    <w:rsid w:val="00394FBA"/>
    <w:rsid w:val="0039570E"/>
    <w:rsid w:val="003A08BE"/>
    <w:rsid w:val="003A0A8C"/>
    <w:rsid w:val="003A1946"/>
    <w:rsid w:val="003A2849"/>
    <w:rsid w:val="003A3646"/>
    <w:rsid w:val="003A3C21"/>
    <w:rsid w:val="003A4DF4"/>
    <w:rsid w:val="003A4EEF"/>
    <w:rsid w:val="003A5AC6"/>
    <w:rsid w:val="003A603C"/>
    <w:rsid w:val="003A7427"/>
    <w:rsid w:val="003A780D"/>
    <w:rsid w:val="003A79D0"/>
    <w:rsid w:val="003A7B6C"/>
    <w:rsid w:val="003B00D0"/>
    <w:rsid w:val="003B051F"/>
    <w:rsid w:val="003B255C"/>
    <w:rsid w:val="003B2897"/>
    <w:rsid w:val="003B414A"/>
    <w:rsid w:val="003B5C94"/>
    <w:rsid w:val="003B5E2D"/>
    <w:rsid w:val="003B6B4C"/>
    <w:rsid w:val="003B7AEC"/>
    <w:rsid w:val="003C01AD"/>
    <w:rsid w:val="003C0678"/>
    <w:rsid w:val="003C0F8A"/>
    <w:rsid w:val="003C1426"/>
    <w:rsid w:val="003C24CE"/>
    <w:rsid w:val="003C280C"/>
    <w:rsid w:val="003C348A"/>
    <w:rsid w:val="003C3D05"/>
    <w:rsid w:val="003C59C0"/>
    <w:rsid w:val="003C7BCA"/>
    <w:rsid w:val="003C7DDD"/>
    <w:rsid w:val="003C7F7E"/>
    <w:rsid w:val="003D0E9A"/>
    <w:rsid w:val="003D281F"/>
    <w:rsid w:val="003D2E92"/>
    <w:rsid w:val="003D2EC8"/>
    <w:rsid w:val="003D3580"/>
    <w:rsid w:val="003D4E9C"/>
    <w:rsid w:val="003D6301"/>
    <w:rsid w:val="003D6437"/>
    <w:rsid w:val="003D6571"/>
    <w:rsid w:val="003D6D31"/>
    <w:rsid w:val="003D77F6"/>
    <w:rsid w:val="003E0045"/>
    <w:rsid w:val="003E0065"/>
    <w:rsid w:val="003E0904"/>
    <w:rsid w:val="003E0A34"/>
    <w:rsid w:val="003E1229"/>
    <w:rsid w:val="003E17F1"/>
    <w:rsid w:val="003E2D64"/>
    <w:rsid w:val="003E2E0A"/>
    <w:rsid w:val="003E37D5"/>
    <w:rsid w:val="003E3D9C"/>
    <w:rsid w:val="003E3E0F"/>
    <w:rsid w:val="003E400E"/>
    <w:rsid w:val="003E5BA8"/>
    <w:rsid w:val="003F29B9"/>
    <w:rsid w:val="003F2E28"/>
    <w:rsid w:val="003F4C17"/>
    <w:rsid w:val="003F6AAD"/>
    <w:rsid w:val="003F7518"/>
    <w:rsid w:val="003F7ADC"/>
    <w:rsid w:val="004027FA"/>
    <w:rsid w:val="00402901"/>
    <w:rsid w:val="00403238"/>
    <w:rsid w:val="00405470"/>
    <w:rsid w:val="0040565A"/>
    <w:rsid w:val="00405B0D"/>
    <w:rsid w:val="00405C74"/>
    <w:rsid w:val="00405C7A"/>
    <w:rsid w:val="00406913"/>
    <w:rsid w:val="00407D35"/>
    <w:rsid w:val="004105FC"/>
    <w:rsid w:val="00410A87"/>
    <w:rsid w:val="00410FE4"/>
    <w:rsid w:val="00411BD8"/>
    <w:rsid w:val="004122DB"/>
    <w:rsid w:val="0041462E"/>
    <w:rsid w:val="00414F81"/>
    <w:rsid w:val="00416980"/>
    <w:rsid w:val="00416CD1"/>
    <w:rsid w:val="00417584"/>
    <w:rsid w:val="00420B0F"/>
    <w:rsid w:val="00422173"/>
    <w:rsid w:val="00423B43"/>
    <w:rsid w:val="0042446B"/>
    <w:rsid w:val="00424F52"/>
    <w:rsid w:val="004258CD"/>
    <w:rsid w:val="00426068"/>
    <w:rsid w:val="00426249"/>
    <w:rsid w:val="00426FEB"/>
    <w:rsid w:val="0042734D"/>
    <w:rsid w:val="004300A0"/>
    <w:rsid w:val="0043025F"/>
    <w:rsid w:val="00430DB9"/>
    <w:rsid w:val="00433249"/>
    <w:rsid w:val="0043396D"/>
    <w:rsid w:val="00433A38"/>
    <w:rsid w:val="00434AC7"/>
    <w:rsid w:val="00436C3D"/>
    <w:rsid w:val="00437262"/>
    <w:rsid w:val="0043778E"/>
    <w:rsid w:val="00440902"/>
    <w:rsid w:val="004414D6"/>
    <w:rsid w:val="00441C2F"/>
    <w:rsid w:val="00442B05"/>
    <w:rsid w:val="00443D9A"/>
    <w:rsid w:val="00444FC2"/>
    <w:rsid w:val="004452D6"/>
    <w:rsid w:val="00445C88"/>
    <w:rsid w:val="00445FB2"/>
    <w:rsid w:val="00446A67"/>
    <w:rsid w:val="0045039B"/>
    <w:rsid w:val="00450FF7"/>
    <w:rsid w:val="004530EC"/>
    <w:rsid w:val="00453CB9"/>
    <w:rsid w:val="00454BB6"/>
    <w:rsid w:val="00455A7D"/>
    <w:rsid w:val="004566D9"/>
    <w:rsid w:val="0045755A"/>
    <w:rsid w:val="00457831"/>
    <w:rsid w:val="00460343"/>
    <w:rsid w:val="00460524"/>
    <w:rsid w:val="00460576"/>
    <w:rsid w:val="004608DB"/>
    <w:rsid w:val="00460BD6"/>
    <w:rsid w:val="00460C7C"/>
    <w:rsid w:val="00460DC9"/>
    <w:rsid w:val="004612A3"/>
    <w:rsid w:val="004614FE"/>
    <w:rsid w:val="00461681"/>
    <w:rsid w:val="00462D13"/>
    <w:rsid w:val="00462D38"/>
    <w:rsid w:val="00462FC3"/>
    <w:rsid w:val="00463C87"/>
    <w:rsid w:val="004641A9"/>
    <w:rsid w:val="004655B5"/>
    <w:rsid w:val="00465C0B"/>
    <w:rsid w:val="00466027"/>
    <w:rsid w:val="00466F33"/>
    <w:rsid w:val="0047036B"/>
    <w:rsid w:val="00470876"/>
    <w:rsid w:val="004709A7"/>
    <w:rsid w:val="004717BC"/>
    <w:rsid w:val="00474DD3"/>
    <w:rsid w:val="00476531"/>
    <w:rsid w:val="00477554"/>
    <w:rsid w:val="004779AA"/>
    <w:rsid w:val="004813AC"/>
    <w:rsid w:val="00481EEE"/>
    <w:rsid w:val="004836F4"/>
    <w:rsid w:val="00483754"/>
    <w:rsid w:val="00483FFA"/>
    <w:rsid w:val="00484151"/>
    <w:rsid w:val="00484CB7"/>
    <w:rsid w:val="00485045"/>
    <w:rsid w:val="004856BE"/>
    <w:rsid w:val="00485766"/>
    <w:rsid w:val="00487F4B"/>
    <w:rsid w:val="00490434"/>
    <w:rsid w:val="004908E2"/>
    <w:rsid w:val="00491633"/>
    <w:rsid w:val="004932EE"/>
    <w:rsid w:val="00493589"/>
    <w:rsid w:val="00495BCD"/>
    <w:rsid w:val="00496C06"/>
    <w:rsid w:val="00496F3B"/>
    <w:rsid w:val="00497519"/>
    <w:rsid w:val="00497755"/>
    <w:rsid w:val="004A081F"/>
    <w:rsid w:val="004A0F12"/>
    <w:rsid w:val="004A1189"/>
    <w:rsid w:val="004A1C6F"/>
    <w:rsid w:val="004A1DB2"/>
    <w:rsid w:val="004A2080"/>
    <w:rsid w:val="004A210E"/>
    <w:rsid w:val="004A38E9"/>
    <w:rsid w:val="004A3F07"/>
    <w:rsid w:val="004A404A"/>
    <w:rsid w:val="004A45B0"/>
    <w:rsid w:val="004A51B5"/>
    <w:rsid w:val="004A548A"/>
    <w:rsid w:val="004A5B1D"/>
    <w:rsid w:val="004A7626"/>
    <w:rsid w:val="004A7AEF"/>
    <w:rsid w:val="004B0AF0"/>
    <w:rsid w:val="004B2510"/>
    <w:rsid w:val="004B2CDA"/>
    <w:rsid w:val="004B38C2"/>
    <w:rsid w:val="004B49C1"/>
    <w:rsid w:val="004B4DAD"/>
    <w:rsid w:val="004B5307"/>
    <w:rsid w:val="004B55A1"/>
    <w:rsid w:val="004B57F8"/>
    <w:rsid w:val="004B5915"/>
    <w:rsid w:val="004B71DF"/>
    <w:rsid w:val="004B75E1"/>
    <w:rsid w:val="004C0157"/>
    <w:rsid w:val="004C0860"/>
    <w:rsid w:val="004C19D6"/>
    <w:rsid w:val="004C1E9A"/>
    <w:rsid w:val="004C2194"/>
    <w:rsid w:val="004C2719"/>
    <w:rsid w:val="004C3964"/>
    <w:rsid w:val="004C3CCD"/>
    <w:rsid w:val="004C4748"/>
    <w:rsid w:val="004C56C9"/>
    <w:rsid w:val="004C5B4B"/>
    <w:rsid w:val="004C5B9B"/>
    <w:rsid w:val="004C6201"/>
    <w:rsid w:val="004C6392"/>
    <w:rsid w:val="004C65BE"/>
    <w:rsid w:val="004C76AB"/>
    <w:rsid w:val="004D0EF5"/>
    <w:rsid w:val="004D1E6B"/>
    <w:rsid w:val="004D25C3"/>
    <w:rsid w:val="004D33F7"/>
    <w:rsid w:val="004D45DE"/>
    <w:rsid w:val="004D5B33"/>
    <w:rsid w:val="004D5CDF"/>
    <w:rsid w:val="004D6766"/>
    <w:rsid w:val="004D6DB0"/>
    <w:rsid w:val="004D6E1C"/>
    <w:rsid w:val="004D7569"/>
    <w:rsid w:val="004D7DA4"/>
    <w:rsid w:val="004E108A"/>
    <w:rsid w:val="004E1B6F"/>
    <w:rsid w:val="004E2847"/>
    <w:rsid w:val="004E33EA"/>
    <w:rsid w:val="004E459D"/>
    <w:rsid w:val="004E4BE6"/>
    <w:rsid w:val="004E4E28"/>
    <w:rsid w:val="004E5F12"/>
    <w:rsid w:val="004E60F3"/>
    <w:rsid w:val="004E6690"/>
    <w:rsid w:val="004E6AB6"/>
    <w:rsid w:val="004E6F33"/>
    <w:rsid w:val="004F0960"/>
    <w:rsid w:val="004F0A8E"/>
    <w:rsid w:val="004F0F2F"/>
    <w:rsid w:val="004F2909"/>
    <w:rsid w:val="004F2C60"/>
    <w:rsid w:val="004F31FD"/>
    <w:rsid w:val="004F3609"/>
    <w:rsid w:val="004F46D9"/>
    <w:rsid w:val="00500661"/>
    <w:rsid w:val="005006D5"/>
    <w:rsid w:val="0050137E"/>
    <w:rsid w:val="0050267A"/>
    <w:rsid w:val="00502726"/>
    <w:rsid w:val="00503552"/>
    <w:rsid w:val="00503689"/>
    <w:rsid w:val="00503D1D"/>
    <w:rsid w:val="00504AFA"/>
    <w:rsid w:val="00504B6C"/>
    <w:rsid w:val="00505B71"/>
    <w:rsid w:val="00506BCA"/>
    <w:rsid w:val="005070E8"/>
    <w:rsid w:val="005105FF"/>
    <w:rsid w:val="00510B2A"/>
    <w:rsid w:val="005110C6"/>
    <w:rsid w:val="0051211F"/>
    <w:rsid w:val="00513862"/>
    <w:rsid w:val="00513A25"/>
    <w:rsid w:val="00513AD4"/>
    <w:rsid w:val="00513F3B"/>
    <w:rsid w:val="00513F88"/>
    <w:rsid w:val="00514B09"/>
    <w:rsid w:val="00514CAE"/>
    <w:rsid w:val="005153BD"/>
    <w:rsid w:val="005159AC"/>
    <w:rsid w:val="005162A2"/>
    <w:rsid w:val="00517B1A"/>
    <w:rsid w:val="0052056E"/>
    <w:rsid w:val="005209DE"/>
    <w:rsid w:val="00520D49"/>
    <w:rsid w:val="00521611"/>
    <w:rsid w:val="00522E21"/>
    <w:rsid w:val="00523D50"/>
    <w:rsid w:val="005245E6"/>
    <w:rsid w:val="00526DDF"/>
    <w:rsid w:val="005270DC"/>
    <w:rsid w:val="00527E76"/>
    <w:rsid w:val="0053030C"/>
    <w:rsid w:val="00530434"/>
    <w:rsid w:val="00531A27"/>
    <w:rsid w:val="00531C44"/>
    <w:rsid w:val="00531EB7"/>
    <w:rsid w:val="0053242E"/>
    <w:rsid w:val="005325F0"/>
    <w:rsid w:val="00532B5D"/>
    <w:rsid w:val="005333FF"/>
    <w:rsid w:val="00533FCD"/>
    <w:rsid w:val="00534AB1"/>
    <w:rsid w:val="00534B65"/>
    <w:rsid w:val="00534FEE"/>
    <w:rsid w:val="00535CD7"/>
    <w:rsid w:val="00535D6C"/>
    <w:rsid w:val="0053608E"/>
    <w:rsid w:val="005360FB"/>
    <w:rsid w:val="0053701B"/>
    <w:rsid w:val="00537394"/>
    <w:rsid w:val="0053750C"/>
    <w:rsid w:val="00540E27"/>
    <w:rsid w:val="00541014"/>
    <w:rsid w:val="00542AFF"/>
    <w:rsid w:val="005433A5"/>
    <w:rsid w:val="005447BD"/>
    <w:rsid w:val="005461F7"/>
    <w:rsid w:val="00546498"/>
    <w:rsid w:val="00547F18"/>
    <w:rsid w:val="00550284"/>
    <w:rsid w:val="00550DB0"/>
    <w:rsid w:val="00551084"/>
    <w:rsid w:val="00551323"/>
    <w:rsid w:val="00553C4C"/>
    <w:rsid w:val="005540AA"/>
    <w:rsid w:val="005540B9"/>
    <w:rsid w:val="00554DCB"/>
    <w:rsid w:val="00555042"/>
    <w:rsid w:val="00555601"/>
    <w:rsid w:val="00555936"/>
    <w:rsid w:val="00556A2D"/>
    <w:rsid w:val="00556BFE"/>
    <w:rsid w:val="00560CBA"/>
    <w:rsid w:val="00561425"/>
    <w:rsid w:val="005616C4"/>
    <w:rsid w:val="0056239F"/>
    <w:rsid w:val="00563039"/>
    <w:rsid w:val="0056454E"/>
    <w:rsid w:val="005647B5"/>
    <w:rsid w:val="00566466"/>
    <w:rsid w:val="00567213"/>
    <w:rsid w:val="005675ED"/>
    <w:rsid w:val="005701DE"/>
    <w:rsid w:val="00570880"/>
    <w:rsid w:val="005718FB"/>
    <w:rsid w:val="00572E44"/>
    <w:rsid w:val="00572F64"/>
    <w:rsid w:val="00574201"/>
    <w:rsid w:val="00574931"/>
    <w:rsid w:val="005755A5"/>
    <w:rsid w:val="00575E00"/>
    <w:rsid w:val="005775CD"/>
    <w:rsid w:val="0057780F"/>
    <w:rsid w:val="00577F56"/>
    <w:rsid w:val="00580400"/>
    <w:rsid w:val="00580D60"/>
    <w:rsid w:val="00580E64"/>
    <w:rsid w:val="00580FA7"/>
    <w:rsid w:val="005819C3"/>
    <w:rsid w:val="005850CB"/>
    <w:rsid w:val="00585EBF"/>
    <w:rsid w:val="005865BF"/>
    <w:rsid w:val="00591A6D"/>
    <w:rsid w:val="00591F59"/>
    <w:rsid w:val="00591FB4"/>
    <w:rsid w:val="00592FCB"/>
    <w:rsid w:val="00592FE9"/>
    <w:rsid w:val="0059325D"/>
    <w:rsid w:val="00595091"/>
    <w:rsid w:val="00595B1E"/>
    <w:rsid w:val="00595BD6"/>
    <w:rsid w:val="00595FD1"/>
    <w:rsid w:val="00595FF8"/>
    <w:rsid w:val="005967C1"/>
    <w:rsid w:val="00596BD5"/>
    <w:rsid w:val="005970EC"/>
    <w:rsid w:val="00597C02"/>
    <w:rsid w:val="00597CB4"/>
    <w:rsid w:val="005A0D15"/>
    <w:rsid w:val="005A1607"/>
    <w:rsid w:val="005A2473"/>
    <w:rsid w:val="005A2A83"/>
    <w:rsid w:val="005A31F8"/>
    <w:rsid w:val="005A342F"/>
    <w:rsid w:val="005A3B65"/>
    <w:rsid w:val="005A3DF7"/>
    <w:rsid w:val="005A519E"/>
    <w:rsid w:val="005A5727"/>
    <w:rsid w:val="005A5A94"/>
    <w:rsid w:val="005A6815"/>
    <w:rsid w:val="005A6E54"/>
    <w:rsid w:val="005B07D6"/>
    <w:rsid w:val="005B0991"/>
    <w:rsid w:val="005B1E23"/>
    <w:rsid w:val="005B38B9"/>
    <w:rsid w:val="005B464B"/>
    <w:rsid w:val="005B5200"/>
    <w:rsid w:val="005B55D7"/>
    <w:rsid w:val="005B6186"/>
    <w:rsid w:val="005B65F0"/>
    <w:rsid w:val="005B7204"/>
    <w:rsid w:val="005B72CF"/>
    <w:rsid w:val="005C0196"/>
    <w:rsid w:val="005C15EB"/>
    <w:rsid w:val="005C2747"/>
    <w:rsid w:val="005C2AC2"/>
    <w:rsid w:val="005C4336"/>
    <w:rsid w:val="005C5BEB"/>
    <w:rsid w:val="005C615C"/>
    <w:rsid w:val="005C67E9"/>
    <w:rsid w:val="005C6E67"/>
    <w:rsid w:val="005C6F3C"/>
    <w:rsid w:val="005C7630"/>
    <w:rsid w:val="005C771A"/>
    <w:rsid w:val="005C7E53"/>
    <w:rsid w:val="005D06CD"/>
    <w:rsid w:val="005D27F5"/>
    <w:rsid w:val="005D29EC"/>
    <w:rsid w:val="005D3046"/>
    <w:rsid w:val="005D35A7"/>
    <w:rsid w:val="005D4135"/>
    <w:rsid w:val="005D4843"/>
    <w:rsid w:val="005D5B8D"/>
    <w:rsid w:val="005D6995"/>
    <w:rsid w:val="005D6DD1"/>
    <w:rsid w:val="005E0A9D"/>
    <w:rsid w:val="005E0E2D"/>
    <w:rsid w:val="005E11B3"/>
    <w:rsid w:val="005E1838"/>
    <w:rsid w:val="005E1BD8"/>
    <w:rsid w:val="005E1DBD"/>
    <w:rsid w:val="005E289A"/>
    <w:rsid w:val="005E2AC3"/>
    <w:rsid w:val="005E3608"/>
    <w:rsid w:val="005E43A5"/>
    <w:rsid w:val="005E4C22"/>
    <w:rsid w:val="005E528F"/>
    <w:rsid w:val="005E559D"/>
    <w:rsid w:val="005E57ED"/>
    <w:rsid w:val="005E595F"/>
    <w:rsid w:val="005E6170"/>
    <w:rsid w:val="005E62B7"/>
    <w:rsid w:val="005E6A22"/>
    <w:rsid w:val="005E7D1F"/>
    <w:rsid w:val="005F0F46"/>
    <w:rsid w:val="005F0FCA"/>
    <w:rsid w:val="005F1C52"/>
    <w:rsid w:val="005F1EAD"/>
    <w:rsid w:val="005F1FE4"/>
    <w:rsid w:val="005F287A"/>
    <w:rsid w:val="005F2BC4"/>
    <w:rsid w:val="005F4380"/>
    <w:rsid w:val="005F554F"/>
    <w:rsid w:val="005F565D"/>
    <w:rsid w:val="005F66FB"/>
    <w:rsid w:val="005F6AB5"/>
    <w:rsid w:val="005F708D"/>
    <w:rsid w:val="006004F7"/>
    <w:rsid w:val="006007B9"/>
    <w:rsid w:val="00601421"/>
    <w:rsid w:val="00601889"/>
    <w:rsid w:val="00601B24"/>
    <w:rsid w:val="00602582"/>
    <w:rsid w:val="00602BB7"/>
    <w:rsid w:val="00602D32"/>
    <w:rsid w:val="0060334C"/>
    <w:rsid w:val="00603EC5"/>
    <w:rsid w:val="00603FCA"/>
    <w:rsid w:val="00604232"/>
    <w:rsid w:val="00604CE9"/>
    <w:rsid w:val="00605225"/>
    <w:rsid w:val="0060608D"/>
    <w:rsid w:val="006101C7"/>
    <w:rsid w:val="0061288D"/>
    <w:rsid w:val="00612CEE"/>
    <w:rsid w:val="006130FE"/>
    <w:rsid w:val="006136FD"/>
    <w:rsid w:val="006140B0"/>
    <w:rsid w:val="006154D7"/>
    <w:rsid w:val="00615983"/>
    <w:rsid w:val="00616CBF"/>
    <w:rsid w:val="00617843"/>
    <w:rsid w:val="0061795F"/>
    <w:rsid w:val="006207E1"/>
    <w:rsid w:val="00620CAF"/>
    <w:rsid w:val="00622E7A"/>
    <w:rsid w:val="00622FE4"/>
    <w:rsid w:val="006236D3"/>
    <w:rsid w:val="00623F8B"/>
    <w:rsid w:val="00625121"/>
    <w:rsid w:val="006257E1"/>
    <w:rsid w:val="00625B2C"/>
    <w:rsid w:val="00625DC3"/>
    <w:rsid w:val="00626A3B"/>
    <w:rsid w:val="00626BED"/>
    <w:rsid w:val="0062768C"/>
    <w:rsid w:val="00627C9E"/>
    <w:rsid w:val="00627E61"/>
    <w:rsid w:val="00630260"/>
    <w:rsid w:val="00631A91"/>
    <w:rsid w:val="00633A85"/>
    <w:rsid w:val="0063654F"/>
    <w:rsid w:val="00636A39"/>
    <w:rsid w:val="00636B8A"/>
    <w:rsid w:val="006400C1"/>
    <w:rsid w:val="006401B3"/>
    <w:rsid w:val="00640BEC"/>
    <w:rsid w:val="00641E63"/>
    <w:rsid w:val="00642CD7"/>
    <w:rsid w:val="00643307"/>
    <w:rsid w:val="00644201"/>
    <w:rsid w:val="0064535C"/>
    <w:rsid w:val="006453A6"/>
    <w:rsid w:val="00646DBA"/>
    <w:rsid w:val="00647537"/>
    <w:rsid w:val="00647909"/>
    <w:rsid w:val="00650911"/>
    <w:rsid w:val="00650BA3"/>
    <w:rsid w:val="00650FB6"/>
    <w:rsid w:val="006512A8"/>
    <w:rsid w:val="006517D3"/>
    <w:rsid w:val="00653C16"/>
    <w:rsid w:val="006543AB"/>
    <w:rsid w:val="006543B6"/>
    <w:rsid w:val="00654CE0"/>
    <w:rsid w:val="00661F98"/>
    <w:rsid w:val="00662D1B"/>
    <w:rsid w:val="00662F8D"/>
    <w:rsid w:val="00663322"/>
    <w:rsid w:val="00665DE4"/>
    <w:rsid w:val="0066656F"/>
    <w:rsid w:val="0066675F"/>
    <w:rsid w:val="00667796"/>
    <w:rsid w:val="00667BB8"/>
    <w:rsid w:val="00667F12"/>
    <w:rsid w:val="00670A6B"/>
    <w:rsid w:val="00670FCE"/>
    <w:rsid w:val="00671713"/>
    <w:rsid w:val="006734E8"/>
    <w:rsid w:val="00673B45"/>
    <w:rsid w:val="006744D1"/>
    <w:rsid w:val="006754AA"/>
    <w:rsid w:val="00675CCC"/>
    <w:rsid w:val="00676744"/>
    <w:rsid w:val="00676852"/>
    <w:rsid w:val="006808D0"/>
    <w:rsid w:val="0068095B"/>
    <w:rsid w:val="0068110C"/>
    <w:rsid w:val="006821E1"/>
    <w:rsid w:val="00682EE0"/>
    <w:rsid w:val="00683CBF"/>
    <w:rsid w:val="0068419E"/>
    <w:rsid w:val="00684B6B"/>
    <w:rsid w:val="006858E4"/>
    <w:rsid w:val="00686120"/>
    <w:rsid w:val="006873A3"/>
    <w:rsid w:val="00687664"/>
    <w:rsid w:val="00687A88"/>
    <w:rsid w:val="006900BC"/>
    <w:rsid w:val="006902D2"/>
    <w:rsid w:val="00690638"/>
    <w:rsid w:val="006917C0"/>
    <w:rsid w:val="006919EE"/>
    <w:rsid w:val="00691A86"/>
    <w:rsid w:val="00691B95"/>
    <w:rsid w:val="0069366B"/>
    <w:rsid w:val="0069388F"/>
    <w:rsid w:val="0069541D"/>
    <w:rsid w:val="006956E7"/>
    <w:rsid w:val="00696B1E"/>
    <w:rsid w:val="00697BD9"/>
    <w:rsid w:val="006A05A6"/>
    <w:rsid w:val="006A1E9C"/>
    <w:rsid w:val="006A2CF0"/>
    <w:rsid w:val="006A31D6"/>
    <w:rsid w:val="006A34BD"/>
    <w:rsid w:val="006A66E8"/>
    <w:rsid w:val="006A7134"/>
    <w:rsid w:val="006A783D"/>
    <w:rsid w:val="006A7A97"/>
    <w:rsid w:val="006B0B7E"/>
    <w:rsid w:val="006B0FC0"/>
    <w:rsid w:val="006B106A"/>
    <w:rsid w:val="006B209E"/>
    <w:rsid w:val="006B2370"/>
    <w:rsid w:val="006B3BB5"/>
    <w:rsid w:val="006B43AE"/>
    <w:rsid w:val="006B4D9A"/>
    <w:rsid w:val="006B4DE7"/>
    <w:rsid w:val="006B5C56"/>
    <w:rsid w:val="006B655E"/>
    <w:rsid w:val="006B796D"/>
    <w:rsid w:val="006C138A"/>
    <w:rsid w:val="006C3D54"/>
    <w:rsid w:val="006C44F4"/>
    <w:rsid w:val="006C459D"/>
    <w:rsid w:val="006C490D"/>
    <w:rsid w:val="006C6229"/>
    <w:rsid w:val="006C62F5"/>
    <w:rsid w:val="006C6B5A"/>
    <w:rsid w:val="006C6D32"/>
    <w:rsid w:val="006C793D"/>
    <w:rsid w:val="006D18D0"/>
    <w:rsid w:val="006D2CDE"/>
    <w:rsid w:val="006D2F87"/>
    <w:rsid w:val="006D36FC"/>
    <w:rsid w:val="006D403F"/>
    <w:rsid w:val="006D5249"/>
    <w:rsid w:val="006D53B0"/>
    <w:rsid w:val="006D58C3"/>
    <w:rsid w:val="006D5923"/>
    <w:rsid w:val="006D5AAF"/>
    <w:rsid w:val="006D6852"/>
    <w:rsid w:val="006D735B"/>
    <w:rsid w:val="006E059E"/>
    <w:rsid w:val="006E13DF"/>
    <w:rsid w:val="006E1D54"/>
    <w:rsid w:val="006E250C"/>
    <w:rsid w:val="006E2742"/>
    <w:rsid w:val="006E2CF2"/>
    <w:rsid w:val="006E35CB"/>
    <w:rsid w:val="006E4920"/>
    <w:rsid w:val="006E4B20"/>
    <w:rsid w:val="006E6527"/>
    <w:rsid w:val="006E66B1"/>
    <w:rsid w:val="006E7CA6"/>
    <w:rsid w:val="006F06E6"/>
    <w:rsid w:val="006F1460"/>
    <w:rsid w:val="006F5675"/>
    <w:rsid w:val="006F5E6D"/>
    <w:rsid w:val="006F6058"/>
    <w:rsid w:val="006F632E"/>
    <w:rsid w:val="006F741C"/>
    <w:rsid w:val="006F785C"/>
    <w:rsid w:val="006F7DA5"/>
    <w:rsid w:val="00700552"/>
    <w:rsid w:val="007005C8"/>
    <w:rsid w:val="00700E2F"/>
    <w:rsid w:val="00701BF0"/>
    <w:rsid w:val="00701E7B"/>
    <w:rsid w:val="00702107"/>
    <w:rsid w:val="00702386"/>
    <w:rsid w:val="00702939"/>
    <w:rsid w:val="00703245"/>
    <w:rsid w:val="00703423"/>
    <w:rsid w:val="00704060"/>
    <w:rsid w:val="00704C48"/>
    <w:rsid w:val="007075F7"/>
    <w:rsid w:val="00707C26"/>
    <w:rsid w:val="00707E9D"/>
    <w:rsid w:val="00710971"/>
    <w:rsid w:val="0071377B"/>
    <w:rsid w:val="007142F9"/>
    <w:rsid w:val="00714760"/>
    <w:rsid w:val="00715C0A"/>
    <w:rsid w:val="007161ED"/>
    <w:rsid w:val="00717698"/>
    <w:rsid w:val="007178F7"/>
    <w:rsid w:val="00720DA6"/>
    <w:rsid w:val="00721012"/>
    <w:rsid w:val="0072119F"/>
    <w:rsid w:val="007217A0"/>
    <w:rsid w:val="0072382F"/>
    <w:rsid w:val="0072389F"/>
    <w:rsid w:val="00723CBA"/>
    <w:rsid w:val="007249F8"/>
    <w:rsid w:val="00724C10"/>
    <w:rsid w:val="00725252"/>
    <w:rsid w:val="00725423"/>
    <w:rsid w:val="007274EC"/>
    <w:rsid w:val="00727665"/>
    <w:rsid w:val="00727ECC"/>
    <w:rsid w:val="007309A7"/>
    <w:rsid w:val="00730E60"/>
    <w:rsid w:val="007321A5"/>
    <w:rsid w:val="00732573"/>
    <w:rsid w:val="0073273A"/>
    <w:rsid w:val="00733277"/>
    <w:rsid w:val="007354B2"/>
    <w:rsid w:val="0073553E"/>
    <w:rsid w:val="007359C2"/>
    <w:rsid w:val="007359E3"/>
    <w:rsid w:val="0073674C"/>
    <w:rsid w:val="007371D2"/>
    <w:rsid w:val="007377B9"/>
    <w:rsid w:val="00737C66"/>
    <w:rsid w:val="00741722"/>
    <w:rsid w:val="00741EE5"/>
    <w:rsid w:val="00742101"/>
    <w:rsid w:val="00742227"/>
    <w:rsid w:val="00742694"/>
    <w:rsid w:val="007438EC"/>
    <w:rsid w:val="00743903"/>
    <w:rsid w:val="007444F7"/>
    <w:rsid w:val="00744E39"/>
    <w:rsid w:val="00745066"/>
    <w:rsid w:val="00745989"/>
    <w:rsid w:val="00745F0D"/>
    <w:rsid w:val="00746051"/>
    <w:rsid w:val="007460BB"/>
    <w:rsid w:val="0074683F"/>
    <w:rsid w:val="00746A78"/>
    <w:rsid w:val="00747E91"/>
    <w:rsid w:val="007501A5"/>
    <w:rsid w:val="00750A54"/>
    <w:rsid w:val="00751709"/>
    <w:rsid w:val="0075175C"/>
    <w:rsid w:val="007529F2"/>
    <w:rsid w:val="00753DA6"/>
    <w:rsid w:val="00754A83"/>
    <w:rsid w:val="0075589E"/>
    <w:rsid w:val="0075624E"/>
    <w:rsid w:val="007568BF"/>
    <w:rsid w:val="007576BD"/>
    <w:rsid w:val="007578A0"/>
    <w:rsid w:val="00757A1F"/>
    <w:rsid w:val="00760231"/>
    <w:rsid w:val="00761233"/>
    <w:rsid w:val="007623CA"/>
    <w:rsid w:val="007626FD"/>
    <w:rsid w:val="00762935"/>
    <w:rsid w:val="0076296D"/>
    <w:rsid w:val="0076358B"/>
    <w:rsid w:val="00763598"/>
    <w:rsid w:val="007636AF"/>
    <w:rsid w:val="007655D0"/>
    <w:rsid w:val="00766529"/>
    <w:rsid w:val="00766742"/>
    <w:rsid w:val="00766DE9"/>
    <w:rsid w:val="00767C2A"/>
    <w:rsid w:val="00767F83"/>
    <w:rsid w:val="007703D5"/>
    <w:rsid w:val="00770635"/>
    <w:rsid w:val="00770A30"/>
    <w:rsid w:val="0077211F"/>
    <w:rsid w:val="00773C36"/>
    <w:rsid w:val="007751B5"/>
    <w:rsid w:val="00775CC1"/>
    <w:rsid w:val="00775E7D"/>
    <w:rsid w:val="007760F1"/>
    <w:rsid w:val="00776161"/>
    <w:rsid w:val="007762BC"/>
    <w:rsid w:val="00776C9B"/>
    <w:rsid w:val="007771A9"/>
    <w:rsid w:val="007773A8"/>
    <w:rsid w:val="007778A1"/>
    <w:rsid w:val="00777BA7"/>
    <w:rsid w:val="00777E20"/>
    <w:rsid w:val="007800A9"/>
    <w:rsid w:val="00780D82"/>
    <w:rsid w:val="00780EE6"/>
    <w:rsid w:val="007816A0"/>
    <w:rsid w:val="0078279E"/>
    <w:rsid w:val="0078325A"/>
    <w:rsid w:val="007841B2"/>
    <w:rsid w:val="007845D9"/>
    <w:rsid w:val="007849F6"/>
    <w:rsid w:val="007853CA"/>
    <w:rsid w:val="0078597C"/>
    <w:rsid w:val="00786B84"/>
    <w:rsid w:val="00786BED"/>
    <w:rsid w:val="00786E75"/>
    <w:rsid w:val="007877F8"/>
    <w:rsid w:val="007903B9"/>
    <w:rsid w:val="00791363"/>
    <w:rsid w:val="0079162F"/>
    <w:rsid w:val="00793446"/>
    <w:rsid w:val="00793526"/>
    <w:rsid w:val="0079473D"/>
    <w:rsid w:val="00794AA9"/>
    <w:rsid w:val="00794EC1"/>
    <w:rsid w:val="00795AF9"/>
    <w:rsid w:val="00795B35"/>
    <w:rsid w:val="00796512"/>
    <w:rsid w:val="0079655A"/>
    <w:rsid w:val="0079674E"/>
    <w:rsid w:val="00796A74"/>
    <w:rsid w:val="00796ABE"/>
    <w:rsid w:val="00796E45"/>
    <w:rsid w:val="007978BE"/>
    <w:rsid w:val="007A04EA"/>
    <w:rsid w:val="007A0699"/>
    <w:rsid w:val="007A0DAF"/>
    <w:rsid w:val="007A1707"/>
    <w:rsid w:val="007A1A07"/>
    <w:rsid w:val="007A4484"/>
    <w:rsid w:val="007A4BFC"/>
    <w:rsid w:val="007A59F6"/>
    <w:rsid w:val="007A61EC"/>
    <w:rsid w:val="007A6670"/>
    <w:rsid w:val="007A717B"/>
    <w:rsid w:val="007A7411"/>
    <w:rsid w:val="007A764E"/>
    <w:rsid w:val="007A7987"/>
    <w:rsid w:val="007B15BD"/>
    <w:rsid w:val="007B15BF"/>
    <w:rsid w:val="007B24C2"/>
    <w:rsid w:val="007B32A7"/>
    <w:rsid w:val="007B5441"/>
    <w:rsid w:val="007B662C"/>
    <w:rsid w:val="007B66A3"/>
    <w:rsid w:val="007B710F"/>
    <w:rsid w:val="007C0071"/>
    <w:rsid w:val="007C05CE"/>
    <w:rsid w:val="007C1278"/>
    <w:rsid w:val="007C2B61"/>
    <w:rsid w:val="007C3953"/>
    <w:rsid w:val="007C397A"/>
    <w:rsid w:val="007C72EA"/>
    <w:rsid w:val="007D102E"/>
    <w:rsid w:val="007D1401"/>
    <w:rsid w:val="007D162E"/>
    <w:rsid w:val="007D1AE5"/>
    <w:rsid w:val="007D28E2"/>
    <w:rsid w:val="007D2D37"/>
    <w:rsid w:val="007D2FBF"/>
    <w:rsid w:val="007D3682"/>
    <w:rsid w:val="007D39C3"/>
    <w:rsid w:val="007D3BC2"/>
    <w:rsid w:val="007D5ADC"/>
    <w:rsid w:val="007D5BA4"/>
    <w:rsid w:val="007D5FDB"/>
    <w:rsid w:val="007D6DC4"/>
    <w:rsid w:val="007D7025"/>
    <w:rsid w:val="007D7A74"/>
    <w:rsid w:val="007E135D"/>
    <w:rsid w:val="007E2935"/>
    <w:rsid w:val="007E2C20"/>
    <w:rsid w:val="007E36AA"/>
    <w:rsid w:val="007E3A02"/>
    <w:rsid w:val="007E48C4"/>
    <w:rsid w:val="007E4E2F"/>
    <w:rsid w:val="007E4FE3"/>
    <w:rsid w:val="007E6128"/>
    <w:rsid w:val="007E6209"/>
    <w:rsid w:val="007E6F04"/>
    <w:rsid w:val="007E725B"/>
    <w:rsid w:val="007E7B5F"/>
    <w:rsid w:val="007E7C14"/>
    <w:rsid w:val="007F1D90"/>
    <w:rsid w:val="007F2D1F"/>
    <w:rsid w:val="007F2E12"/>
    <w:rsid w:val="007F3C6B"/>
    <w:rsid w:val="007F3F18"/>
    <w:rsid w:val="007F441C"/>
    <w:rsid w:val="007F478C"/>
    <w:rsid w:val="007F4973"/>
    <w:rsid w:val="007F57BB"/>
    <w:rsid w:val="007F5975"/>
    <w:rsid w:val="007F686A"/>
    <w:rsid w:val="007F71C4"/>
    <w:rsid w:val="00801087"/>
    <w:rsid w:val="00801894"/>
    <w:rsid w:val="008018DA"/>
    <w:rsid w:val="008025C8"/>
    <w:rsid w:val="00802E12"/>
    <w:rsid w:val="00803C6A"/>
    <w:rsid w:val="00803E1D"/>
    <w:rsid w:val="00805915"/>
    <w:rsid w:val="00805A5D"/>
    <w:rsid w:val="00805A87"/>
    <w:rsid w:val="00805A90"/>
    <w:rsid w:val="00806821"/>
    <w:rsid w:val="00807BD1"/>
    <w:rsid w:val="00807FDE"/>
    <w:rsid w:val="00810440"/>
    <w:rsid w:val="008106ED"/>
    <w:rsid w:val="00810B7B"/>
    <w:rsid w:val="008110F3"/>
    <w:rsid w:val="00811C54"/>
    <w:rsid w:val="00812CDF"/>
    <w:rsid w:val="00813598"/>
    <w:rsid w:val="00813C50"/>
    <w:rsid w:val="00814344"/>
    <w:rsid w:val="00814EF5"/>
    <w:rsid w:val="00815122"/>
    <w:rsid w:val="00815612"/>
    <w:rsid w:val="008157B9"/>
    <w:rsid w:val="00816581"/>
    <w:rsid w:val="00820622"/>
    <w:rsid w:val="008232F7"/>
    <w:rsid w:val="00824751"/>
    <w:rsid w:val="00825020"/>
    <w:rsid w:val="0082591B"/>
    <w:rsid w:val="008260D3"/>
    <w:rsid w:val="008272D1"/>
    <w:rsid w:val="00827D9D"/>
    <w:rsid w:val="00830059"/>
    <w:rsid w:val="008302F9"/>
    <w:rsid w:val="0083082F"/>
    <w:rsid w:val="00831337"/>
    <w:rsid w:val="00831C68"/>
    <w:rsid w:val="008321F9"/>
    <w:rsid w:val="008322E8"/>
    <w:rsid w:val="00832C24"/>
    <w:rsid w:val="00832C29"/>
    <w:rsid w:val="00833ABF"/>
    <w:rsid w:val="00833FF6"/>
    <w:rsid w:val="0083459D"/>
    <w:rsid w:val="00834B0B"/>
    <w:rsid w:val="00835023"/>
    <w:rsid w:val="00836B48"/>
    <w:rsid w:val="008370A5"/>
    <w:rsid w:val="008370A8"/>
    <w:rsid w:val="008372F5"/>
    <w:rsid w:val="008372FD"/>
    <w:rsid w:val="008378B0"/>
    <w:rsid w:val="00840B96"/>
    <w:rsid w:val="00840DC3"/>
    <w:rsid w:val="0084147C"/>
    <w:rsid w:val="00844519"/>
    <w:rsid w:val="00847690"/>
    <w:rsid w:val="0085016B"/>
    <w:rsid w:val="008502D4"/>
    <w:rsid w:val="0085030B"/>
    <w:rsid w:val="00850D0C"/>
    <w:rsid w:val="00851444"/>
    <w:rsid w:val="0085226B"/>
    <w:rsid w:val="00853626"/>
    <w:rsid w:val="00853A21"/>
    <w:rsid w:val="00854A5A"/>
    <w:rsid w:val="00854F89"/>
    <w:rsid w:val="00854FFB"/>
    <w:rsid w:val="00855630"/>
    <w:rsid w:val="00855D55"/>
    <w:rsid w:val="008565FA"/>
    <w:rsid w:val="00857AEA"/>
    <w:rsid w:val="0086081F"/>
    <w:rsid w:val="00860A29"/>
    <w:rsid w:val="00860F72"/>
    <w:rsid w:val="00863DBD"/>
    <w:rsid w:val="00864BF5"/>
    <w:rsid w:val="00865316"/>
    <w:rsid w:val="008655DA"/>
    <w:rsid w:val="0086560E"/>
    <w:rsid w:val="00865D98"/>
    <w:rsid w:val="00865E33"/>
    <w:rsid w:val="00866316"/>
    <w:rsid w:val="0086637B"/>
    <w:rsid w:val="0086774D"/>
    <w:rsid w:val="00870DF5"/>
    <w:rsid w:val="00870E0C"/>
    <w:rsid w:val="008727AB"/>
    <w:rsid w:val="00872862"/>
    <w:rsid w:val="00873031"/>
    <w:rsid w:val="00873E9F"/>
    <w:rsid w:val="008743AA"/>
    <w:rsid w:val="008743BA"/>
    <w:rsid w:val="008749A6"/>
    <w:rsid w:val="00874B0C"/>
    <w:rsid w:val="00874C20"/>
    <w:rsid w:val="00874D69"/>
    <w:rsid w:val="00875580"/>
    <w:rsid w:val="008758BC"/>
    <w:rsid w:val="008806D9"/>
    <w:rsid w:val="00880E2A"/>
    <w:rsid w:val="0088183D"/>
    <w:rsid w:val="00881869"/>
    <w:rsid w:val="00881CE6"/>
    <w:rsid w:val="00882206"/>
    <w:rsid w:val="0088251E"/>
    <w:rsid w:val="00882557"/>
    <w:rsid w:val="008826FA"/>
    <w:rsid w:val="00882D26"/>
    <w:rsid w:val="008831C8"/>
    <w:rsid w:val="00883BED"/>
    <w:rsid w:val="00885DA5"/>
    <w:rsid w:val="008866ED"/>
    <w:rsid w:val="00886C7E"/>
    <w:rsid w:val="00887C40"/>
    <w:rsid w:val="008901E4"/>
    <w:rsid w:val="00890B49"/>
    <w:rsid w:val="00891E9A"/>
    <w:rsid w:val="00893001"/>
    <w:rsid w:val="0089348E"/>
    <w:rsid w:val="00893C19"/>
    <w:rsid w:val="00894DCE"/>
    <w:rsid w:val="00895089"/>
    <w:rsid w:val="00896B58"/>
    <w:rsid w:val="008975DF"/>
    <w:rsid w:val="008A03C6"/>
    <w:rsid w:val="008A0537"/>
    <w:rsid w:val="008A355D"/>
    <w:rsid w:val="008A3990"/>
    <w:rsid w:val="008A3A09"/>
    <w:rsid w:val="008A3FC1"/>
    <w:rsid w:val="008A583C"/>
    <w:rsid w:val="008A767E"/>
    <w:rsid w:val="008A774C"/>
    <w:rsid w:val="008A7C01"/>
    <w:rsid w:val="008B05D0"/>
    <w:rsid w:val="008B05E4"/>
    <w:rsid w:val="008B07DF"/>
    <w:rsid w:val="008B085D"/>
    <w:rsid w:val="008B0A2D"/>
    <w:rsid w:val="008B1978"/>
    <w:rsid w:val="008B1A12"/>
    <w:rsid w:val="008B1ADE"/>
    <w:rsid w:val="008B1B50"/>
    <w:rsid w:val="008B1C64"/>
    <w:rsid w:val="008B21E3"/>
    <w:rsid w:val="008B310A"/>
    <w:rsid w:val="008B35D9"/>
    <w:rsid w:val="008B427C"/>
    <w:rsid w:val="008B5375"/>
    <w:rsid w:val="008B594F"/>
    <w:rsid w:val="008B6053"/>
    <w:rsid w:val="008B6B0C"/>
    <w:rsid w:val="008B6E76"/>
    <w:rsid w:val="008C03BD"/>
    <w:rsid w:val="008C0B19"/>
    <w:rsid w:val="008C0BC8"/>
    <w:rsid w:val="008C0F17"/>
    <w:rsid w:val="008C30FC"/>
    <w:rsid w:val="008C4E22"/>
    <w:rsid w:val="008C5F51"/>
    <w:rsid w:val="008C66A6"/>
    <w:rsid w:val="008C6859"/>
    <w:rsid w:val="008C6B2C"/>
    <w:rsid w:val="008C70DA"/>
    <w:rsid w:val="008C7B8A"/>
    <w:rsid w:val="008C7ED8"/>
    <w:rsid w:val="008C7FE9"/>
    <w:rsid w:val="008D14B2"/>
    <w:rsid w:val="008D3680"/>
    <w:rsid w:val="008D435A"/>
    <w:rsid w:val="008D4778"/>
    <w:rsid w:val="008D4E79"/>
    <w:rsid w:val="008D5D2C"/>
    <w:rsid w:val="008D63E1"/>
    <w:rsid w:val="008D6FC5"/>
    <w:rsid w:val="008D70E5"/>
    <w:rsid w:val="008D7686"/>
    <w:rsid w:val="008D7EF7"/>
    <w:rsid w:val="008E1174"/>
    <w:rsid w:val="008E30C2"/>
    <w:rsid w:val="008E30F8"/>
    <w:rsid w:val="008E3F86"/>
    <w:rsid w:val="008E44BC"/>
    <w:rsid w:val="008E4896"/>
    <w:rsid w:val="008E4D19"/>
    <w:rsid w:val="008E5780"/>
    <w:rsid w:val="008E7CDC"/>
    <w:rsid w:val="008F0175"/>
    <w:rsid w:val="008F03A3"/>
    <w:rsid w:val="008F0C12"/>
    <w:rsid w:val="008F1835"/>
    <w:rsid w:val="008F2C08"/>
    <w:rsid w:val="008F3935"/>
    <w:rsid w:val="008F41AC"/>
    <w:rsid w:val="008F4963"/>
    <w:rsid w:val="008F543B"/>
    <w:rsid w:val="008F596F"/>
    <w:rsid w:val="008F663E"/>
    <w:rsid w:val="008F6A02"/>
    <w:rsid w:val="008F6A6E"/>
    <w:rsid w:val="008F78B1"/>
    <w:rsid w:val="008F791E"/>
    <w:rsid w:val="008F7974"/>
    <w:rsid w:val="00900BA9"/>
    <w:rsid w:val="0090116B"/>
    <w:rsid w:val="009029BA"/>
    <w:rsid w:val="00903793"/>
    <w:rsid w:val="00903C62"/>
    <w:rsid w:val="009040E7"/>
    <w:rsid w:val="0090464A"/>
    <w:rsid w:val="00904FE0"/>
    <w:rsid w:val="00905220"/>
    <w:rsid w:val="009059BD"/>
    <w:rsid w:val="00906553"/>
    <w:rsid w:val="00907D40"/>
    <w:rsid w:val="00910CBF"/>
    <w:rsid w:val="00911FC0"/>
    <w:rsid w:val="00912575"/>
    <w:rsid w:val="0091298A"/>
    <w:rsid w:val="00912DE6"/>
    <w:rsid w:val="00913320"/>
    <w:rsid w:val="009159A9"/>
    <w:rsid w:val="00915A0D"/>
    <w:rsid w:val="00915BF3"/>
    <w:rsid w:val="00915DCF"/>
    <w:rsid w:val="0091678A"/>
    <w:rsid w:val="00916EF8"/>
    <w:rsid w:val="009171FA"/>
    <w:rsid w:val="009173E3"/>
    <w:rsid w:val="00920A11"/>
    <w:rsid w:val="00921902"/>
    <w:rsid w:val="00921A34"/>
    <w:rsid w:val="00921C55"/>
    <w:rsid w:val="00921DCD"/>
    <w:rsid w:val="00921FA7"/>
    <w:rsid w:val="00922FD7"/>
    <w:rsid w:val="00923297"/>
    <w:rsid w:val="00925C22"/>
    <w:rsid w:val="00926CC6"/>
    <w:rsid w:val="00927BA9"/>
    <w:rsid w:val="00927DB5"/>
    <w:rsid w:val="009307DF"/>
    <w:rsid w:val="00930EBD"/>
    <w:rsid w:val="00931A06"/>
    <w:rsid w:val="00933AF5"/>
    <w:rsid w:val="009348A4"/>
    <w:rsid w:val="009350FA"/>
    <w:rsid w:val="009357E3"/>
    <w:rsid w:val="00935935"/>
    <w:rsid w:val="00935954"/>
    <w:rsid w:val="00936226"/>
    <w:rsid w:val="0093628D"/>
    <w:rsid w:val="00936470"/>
    <w:rsid w:val="009372B4"/>
    <w:rsid w:val="00940341"/>
    <w:rsid w:val="00940FCE"/>
    <w:rsid w:val="009411F1"/>
    <w:rsid w:val="009411F6"/>
    <w:rsid w:val="009416E8"/>
    <w:rsid w:val="00944612"/>
    <w:rsid w:val="00944869"/>
    <w:rsid w:val="00944D16"/>
    <w:rsid w:val="0094548A"/>
    <w:rsid w:val="00946772"/>
    <w:rsid w:val="00946AF9"/>
    <w:rsid w:val="00950442"/>
    <w:rsid w:val="00950A68"/>
    <w:rsid w:val="009511D5"/>
    <w:rsid w:val="00951C08"/>
    <w:rsid w:val="0095252A"/>
    <w:rsid w:val="00953E42"/>
    <w:rsid w:val="00954E36"/>
    <w:rsid w:val="00955A20"/>
    <w:rsid w:val="00955F89"/>
    <w:rsid w:val="00956D2D"/>
    <w:rsid w:val="00957561"/>
    <w:rsid w:val="009606C4"/>
    <w:rsid w:val="00960C77"/>
    <w:rsid w:val="009614BA"/>
    <w:rsid w:val="009619D4"/>
    <w:rsid w:val="00961ED8"/>
    <w:rsid w:val="00962C4D"/>
    <w:rsid w:val="00963109"/>
    <w:rsid w:val="009632D1"/>
    <w:rsid w:val="009636BD"/>
    <w:rsid w:val="00963BFD"/>
    <w:rsid w:val="0096530D"/>
    <w:rsid w:val="009658C8"/>
    <w:rsid w:val="00966728"/>
    <w:rsid w:val="00966FB8"/>
    <w:rsid w:val="00967134"/>
    <w:rsid w:val="009707A6"/>
    <w:rsid w:val="00970D1D"/>
    <w:rsid w:val="009712C0"/>
    <w:rsid w:val="009727CC"/>
    <w:rsid w:val="009730CF"/>
    <w:rsid w:val="0097311D"/>
    <w:rsid w:val="0097318F"/>
    <w:rsid w:val="009745B8"/>
    <w:rsid w:val="00975A31"/>
    <w:rsid w:val="009762D4"/>
    <w:rsid w:val="00976495"/>
    <w:rsid w:val="009764D0"/>
    <w:rsid w:val="009776B3"/>
    <w:rsid w:val="0097781B"/>
    <w:rsid w:val="00980226"/>
    <w:rsid w:val="0098057D"/>
    <w:rsid w:val="009806AC"/>
    <w:rsid w:val="0098078C"/>
    <w:rsid w:val="009809CC"/>
    <w:rsid w:val="0098180B"/>
    <w:rsid w:val="00981D3B"/>
    <w:rsid w:val="00982C49"/>
    <w:rsid w:val="0098321F"/>
    <w:rsid w:val="009834E4"/>
    <w:rsid w:val="00983FCB"/>
    <w:rsid w:val="00984C76"/>
    <w:rsid w:val="009850F1"/>
    <w:rsid w:val="00985D63"/>
    <w:rsid w:val="009875E0"/>
    <w:rsid w:val="00990CCA"/>
    <w:rsid w:val="00990FCB"/>
    <w:rsid w:val="00991DF7"/>
    <w:rsid w:val="00992942"/>
    <w:rsid w:val="00992E84"/>
    <w:rsid w:val="0099397F"/>
    <w:rsid w:val="00993BC3"/>
    <w:rsid w:val="009956E4"/>
    <w:rsid w:val="00995957"/>
    <w:rsid w:val="00995C8C"/>
    <w:rsid w:val="00995EF4"/>
    <w:rsid w:val="009962D7"/>
    <w:rsid w:val="00996782"/>
    <w:rsid w:val="0099736E"/>
    <w:rsid w:val="009A16B0"/>
    <w:rsid w:val="009A1832"/>
    <w:rsid w:val="009A1A32"/>
    <w:rsid w:val="009A247D"/>
    <w:rsid w:val="009A31B4"/>
    <w:rsid w:val="009A3225"/>
    <w:rsid w:val="009A455C"/>
    <w:rsid w:val="009A504B"/>
    <w:rsid w:val="009A542D"/>
    <w:rsid w:val="009A5B64"/>
    <w:rsid w:val="009B2386"/>
    <w:rsid w:val="009B3037"/>
    <w:rsid w:val="009B3682"/>
    <w:rsid w:val="009B3C16"/>
    <w:rsid w:val="009B3F85"/>
    <w:rsid w:val="009B569E"/>
    <w:rsid w:val="009B5C27"/>
    <w:rsid w:val="009B682E"/>
    <w:rsid w:val="009B6980"/>
    <w:rsid w:val="009B754E"/>
    <w:rsid w:val="009C0295"/>
    <w:rsid w:val="009C03C3"/>
    <w:rsid w:val="009C0A5B"/>
    <w:rsid w:val="009C19C4"/>
    <w:rsid w:val="009C225F"/>
    <w:rsid w:val="009C412E"/>
    <w:rsid w:val="009C41B0"/>
    <w:rsid w:val="009C4460"/>
    <w:rsid w:val="009C55F2"/>
    <w:rsid w:val="009C79DE"/>
    <w:rsid w:val="009D04A7"/>
    <w:rsid w:val="009D0BD0"/>
    <w:rsid w:val="009D1800"/>
    <w:rsid w:val="009D1DBC"/>
    <w:rsid w:val="009D2FD2"/>
    <w:rsid w:val="009D3421"/>
    <w:rsid w:val="009D3763"/>
    <w:rsid w:val="009D3B73"/>
    <w:rsid w:val="009D45A3"/>
    <w:rsid w:val="009D45E0"/>
    <w:rsid w:val="009D4691"/>
    <w:rsid w:val="009D5E66"/>
    <w:rsid w:val="009D6195"/>
    <w:rsid w:val="009D6576"/>
    <w:rsid w:val="009D6808"/>
    <w:rsid w:val="009D69CD"/>
    <w:rsid w:val="009D771F"/>
    <w:rsid w:val="009D7BEF"/>
    <w:rsid w:val="009E0E45"/>
    <w:rsid w:val="009E3097"/>
    <w:rsid w:val="009E3B91"/>
    <w:rsid w:val="009E4BA4"/>
    <w:rsid w:val="009E4C90"/>
    <w:rsid w:val="009E50F2"/>
    <w:rsid w:val="009E559A"/>
    <w:rsid w:val="009E7DA3"/>
    <w:rsid w:val="009E7FA1"/>
    <w:rsid w:val="009F0833"/>
    <w:rsid w:val="009F134E"/>
    <w:rsid w:val="009F2045"/>
    <w:rsid w:val="009F2572"/>
    <w:rsid w:val="009F382F"/>
    <w:rsid w:val="009F4066"/>
    <w:rsid w:val="009F5859"/>
    <w:rsid w:val="009F7301"/>
    <w:rsid w:val="00A00C1C"/>
    <w:rsid w:val="00A01444"/>
    <w:rsid w:val="00A018A4"/>
    <w:rsid w:val="00A03CD4"/>
    <w:rsid w:val="00A04FC1"/>
    <w:rsid w:val="00A05532"/>
    <w:rsid w:val="00A055E4"/>
    <w:rsid w:val="00A05792"/>
    <w:rsid w:val="00A05B7C"/>
    <w:rsid w:val="00A05BD9"/>
    <w:rsid w:val="00A11113"/>
    <w:rsid w:val="00A12B03"/>
    <w:rsid w:val="00A131F4"/>
    <w:rsid w:val="00A14352"/>
    <w:rsid w:val="00A15D89"/>
    <w:rsid w:val="00A169B7"/>
    <w:rsid w:val="00A16FDB"/>
    <w:rsid w:val="00A177FE"/>
    <w:rsid w:val="00A204A1"/>
    <w:rsid w:val="00A20AB6"/>
    <w:rsid w:val="00A20E8E"/>
    <w:rsid w:val="00A211CA"/>
    <w:rsid w:val="00A2162F"/>
    <w:rsid w:val="00A21B0D"/>
    <w:rsid w:val="00A21F76"/>
    <w:rsid w:val="00A25292"/>
    <w:rsid w:val="00A2564A"/>
    <w:rsid w:val="00A25E21"/>
    <w:rsid w:val="00A26735"/>
    <w:rsid w:val="00A301D3"/>
    <w:rsid w:val="00A311E6"/>
    <w:rsid w:val="00A31504"/>
    <w:rsid w:val="00A322FE"/>
    <w:rsid w:val="00A32BC0"/>
    <w:rsid w:val="00A34083"/>
    <w:rsid w:val="00A357AF"/>
    <w:rsid w:val="00A35F21"/>
    <w:rsid w:val="00A3780E"/>
    <w:rsid w:val="00A379FE"/>
    <w:rsid w:val="00A37E12"/>
    <w:rsid w:val="00A37FD1"/>
    <w:rsid w:val="00A403D9"/>
    <w:rsid w:val="00A424E9"/>
    <w:rsid w:val="00A42A66"/>
    <w:rsid w:val="00A457EC"/>
    <w:rsid w:val="00A45D76"/>
    <w:rsid w:val="00A45E42"/>
    <w:rsid w:val="00A46732"/>
    <w:rsid w:val="00A4692B"/>
    <w:rsid w:val="00A47803"/>
    <w:rsid w:val="00A500FD"/>
    <w:rsid w:val="00A51ADD"/>
    <w:rsid w:val="00A51E30"/>
    <w:rsid w:val="00A51F3B"/>
    <w:rsid w:val="00A52927"/>
    <w:rsid w:val="00A52CF9"/>
    <w:rsid w:val="00A5333C"/>
    <w:rsid w:val="00A536B9"/>
    <w:rsid w:val="00A53B6F"/>
    <w:rsid w:val="00A541BE"/>
    <w:rsid w:val="00A54968"/>
    <w:rsid w:val="00A54FE9"/>
    <w:rsid w:val="00A5577C"/>
    <w:rsid w:val="00A567A9"/>
    <w:rsid w:val="00A567CB"/>
    <w:rsid w:val="00A56B89"/>
    <w:rsid w:val="00A60465"/>
    <w:rsid w:val="00A606E8"/>
    <w:rsid w:val="00A60854"/>
    <w:rsid w:val="00A60CF8"/>
    <w:rsid w:val="00A61515"/>
    <w:rsid w:val="00A630AE"/>
    <w:rsid w:val="00A63A0F"/>
    <w:rsid w:val="00A63BD4"/>
    <w:rsid w:val="00A63BF1"/>
    <w:rsid w:val="00A6406F"/>
    <w:rsid w:val="00A640AA"/>
    <w:rsid w:val="00A64DE2"/>
    <w:rsid w:val="00A656BE"/>
    <w:rsid w:val="00A66647"/>
    <w:rsid w:val="00A67475"/>
    <w:rsid w:val="00A678BE"/>
    <w:rsid w:val="00A706ED"/>
    <w:rsid w:val="00A718D8"/>
    <w:rsid w:val="00A71C87"/>
    <w:rsid w:val="00A7330E"/>
    <w:rsid w:val="00A736CC"/>
    <w:rsid w:val="00A75268"/>
    <w:rsid w:val="00A7675A"/>
    <w:rsid w:val="00A77051"/>
    <w:rsid w:val="00A779EB"/>
    <w:rsid w:val="00A77BE7"/>
    <w:rsid w:val="00A804BC"/>
    <w:rsid w:val="00A80546"/>
    <w:rsid w:val="00A80ADF"/>
    <w:rsid w:val="00A81228"/>
    <w:rsid w:val="00A81463"/>
    <w:rsid w:val="00A818CA"/>
    <w:rsid w:val="00A81C34"/>
    <w:rsid w:val="00A82092"/>
    <w:rsid w:val="00A82559"/>
    <w:rsid w:val="00A838F0"/>
    <w:rsid w:val="00A84282"/>
    <w:rsid w:val="00A85625"/>
    <w:rsid w:val="00A860EE"/>
    <w:rsid w:val="00A866A7"/>
    <w:rsid w:val="00A87F88"/>
    <w:rsid w:val="00A911A3"/>
    <w:rsid w:val="00A9155E"/>
    <w:rsid w:val="00A9190E"/>
    <w:rsid w:val="00A9220E"/>
    <w:rsid w:val="00A92912"/>
    <w:rsid w:val="00A92CE5"/>
    <w:rsid w:val="00A92D1B"/>
    <w:rsid w:val="00A933E2"/>
    <w:rsid w:val="00A944A2"/>
    <w:rsid w:val="00A948AF"/>
    <w:rsid w:val="00A95394"/>
    <w:rsid w:val="00A956EC"/>
    <w:rsid w:val="00A95847"/>
    <w:rsid w:val="00A96048"/>
    <w:rsid w:val="00A96865"/>
    <w:rsid w:val="00AA01CE"/>
    <w:rsid w:val="00AA05B7"/>
    <w:rsid w:val="00AA07F4"/>
    <w:rsid w:val="00AA09CF"/>
    <w:rsid w:val="00AA0EF6"/>
    <w:rsid w:val="00AA1B51"/>
    <w:rsid w:val="00AA1E06"/>
    <w:rsid w:val="00AA3C04"/>
    <w:rsid w:val="00AA44A8"/>
    <w:rsid w:val="00AA6E2E"/>
    <w:rsid w:val="00AA7A7D"/>
    <w:rsid w:val="00AB1013"/>
    <w:rsid w:val="00AB49C9"/>
    <w:rsid w:val="00AB5358"/>
    <w:rsid w:val="00AB54FF"/>
    <w:rsid w:val="00AB68F4"/>
    <w:rsid w:val="00AC012D"/>
    <w:rsid w:val="00AC1B79"/>
    <w:rsid w:val="00AC2594"/>
    <w:rsid w:val="00AC2C95"/>
    <w:rsid w:val="00AC3BF6"/>
    <w:rsid w:val="00AC4AFF"/>
    <w:rsid w:val="00AC5308"/>
    <w:rsid w:val="00AC54F9"/>
    <w:rsid w:val="00AC55A6"/>
    <w:rsid w:val="00AC6847"/>
    <w:rsid w:val="00AC69AB"/>
    <w:rsid w:val="00AD263B"/>
    <w:rsid w:val="00AD3BDA"/>
    <w:rsid w:val="00AD4CB5"/>
    <w:rsid w:val="00AD4DD5"/>
    <w:rsid w:val="00AD5692"/>
    <w:rsid w:val="00AD5ABC"/>
    <w:rsid w:val="00AD5BF5"/>
    <w:rsid w:val="00AD6007"/>
    <w:rsid w:val="00AD7C9A"/>
    <w:rsid w:val="00AD7D68"/>
    <w:rsid w:val="00AD7FAC"/>
    <w:rsid w:val="00AE0F3A"/>
    <w:rsid w:val="00AE0F93"/>
    <w:rsid w:val="00AE1420"/>
    <w:rsid w:val="00AE1491"/>
    <w:rsid w:val="00AE1560"/>
    <w:rsid w:val="00AE1FFE"/>
    <w:rsid w:val="00AE23B9"/>
    <w:rsid w:val="00AE2889"/>
    <w:rsid w:val="00AE28FF"/>
    <w:rsid w:val="00AE29DA"/>
    <w:rsid w:val="00AE327E"/>
    <w:rsid w:val="00AE3D86"/>
    <w:rsid w:val="00AE5519"/>
    <w:rsid w:val="00AE59C8"/>
    <w:rsid w:val="00AE6396"/>
    <w:rsid w:val="00AE645B"/>
    <w:rsid w:val="00AE69FA"/>
    <w:rsid w:val="00AE7438"/>
    <w:rsid w:val="00AE77A2"/>
    <w:rsid w:val="00AE7A3D"/>
    <w:rsid w:val="00AF1239"/>
    <w:rsid w:val="00AF1392"/>
    <w:rsid w:val="00AF25E9"/>
    <w:rsid w:val="00AF269D"/>
    <w:rsid w:val="00AF2AAF"/>
    <w:rsid w:val="00AF3242"/>
    <w:rsid w:val="00AF3C06"/>
    <w:rsid w:val="00AF4ED5"/>
    <w:rsid w:val="00AF5310"/>
    <w:rsid w:val="00AF5F61"/>
    <w:rsid w:val="00AF6A06"/>
    <w:rsid w:val="00AF7AB6"/>
    <w:rsid w:val="00AF7F89"/>
    <w:rsid w:val="00B008D3"/>
    <w:rsid w:val="00B00AAD"/>
    <w:rsid w:val="00B011FA"/>
    <w:rsid w:val="00B0264C"/>
    <w:rsid w:val="00B02BA2"/>
    <w:rsid w:val="00B0302D"/>
    <w:rsid w:val="00B040D5"/>
    <w:rsid w:val="00B06079"/>
    <w:rsid w:val="00B063ED"/>
    <w:rsid w:val="00B06E36"/>
    <w:rsid w:val="00B07C69"/>
    <w:rsid w:val="00B1141F"/>
    <w:rsid w:val="00B122D6"/>
    <w:rsid w:val="00B123E9"/>
    <w:rsid w:val="00B13076"/>
    <w:rsid w:val="00B1357D"/>
    <w:rsid w:val="00B13E59"/>
    <w:rsid w:val="00B16173"/>
    <w:rsid w:val="00B2014D"/>
    <w:rsid w:val="00B20255"/>
    <w:rsid w:val="00B20D98"/>
    <w:rsid w:val="00B20E9B"/>
    <w:rsid w:val="00B21445"/>
    <w:rsid w:val="00B22534"/>
    <w:rsid w:val="00B23666"/>
    <w:rsid w:val="00B236B6"/>
    <w:rsid w:val="00B23C38"/>
    <w:rsid w:val="00B23C9F"/>
    <w:rsid w:val="00B23F22"/>
    <w:rsid w:val="00B23FD6"/>
    <w:rsid w:val="00B251DF"/>
    <w:rsid w:val="00B255DF"/>
    <w:rsid w:val="00B25F15"/>
    <w:rsid w:val="00B269E5"/>
    <w:rsid w:val="00B26E2B"/>
    <w:rsid w:val="00B272EC"/>
    <w:rsid w:val="00B30585"/>
    <w:rsid w:val="00B3114B"/>
    <w:rsid w:val="00B32669"/>
    <w:rsid w:val="00B32F5F"/>
    <w:rsid w:val="00B331E6"/>
    <w:rsid w:val="00B339BD"/>
    <w:rsid w:val="00B34598"/>
    <w:rsid w:val="00B3481A"/>
    <w:rsid w:val="00B3553A"/>
    <w:rsid w:val="00B35D2B"/>
    <w:rsid w:val="00B36047"/>
    <w:rsid w:val="00B3728F"/>
    <w:rsid w:val="00B378AF"/>
    <w:rsid w:val="00B37A19"/>
    <w:rsid w:val="00B4011F"/>
    <w:rsid w:val="00B40579"/>
    <w:rsid w:val="00B40DF9"/>
    <w:rsid w:val="00B40ED4"/>
    <w:rsid w:val="00B4113E"/>
    <w:rsid w:val="00B413F2"/>
    <w:rsid w:val="00B41540"/>
    <w:rsid w:val="00B41AB6"/>
    <w:rsid w:val="00B41C74"/>
    <w:rsid w:val="00B4397C"/>
    <w:rsid w:val="00B44116"/>
    <w:rsid w:val="00B44178"/>
    <w:rsid w:val="00B46111"/>
    <w:rsid w:val="00B50622"/>
    <w:rsid w:val="00B506B0"/>
    <w:rsid w:val="00B512E7"/>
    <w:rsid w:val="00B51721"/>
    <w:rsid w:val="00B517A6"/>
    <w:rsid w:val="00B53B1D"/>
    <w:rsid w:val="00B54626"/>
    <w:rsid w:val="00B56382"/>
    <w:rsid w:val="00B56E2C"/>
    <w:rsid w:val="00B57730"/>
    <w:rsid w:val="00B577D7"/>
    <w:rsid w:val="00B60095"/>
    <w:rsid w:val="00B612C7"/>
    <w:rsid w:val="00B613EE"/>
    <w:rsid w:val="00B61BD9"/>
    <w:rsid w:val="00B63260"/>
    <w:rsid w:val="00B63BAF"/>
    <w:rsid w:val="00B65185"/>
    <w:rsid w:val="00B65796"/>
    <w:rsid w:val="00B658BB"/>
    <w:rsid w:val="00B701F5"/>
    <w:rsid w:val="00B70509"/>
    <w:rsid w:val="00B70EB2"/>
    <w:rsid w:val="00B7193D"/>
    <w:rsid w:val="00B74C76"/>
    <w:rsid w:val="00B750CA"/>
    <w:rsid w:val="00B75441"/>
    <w:rsid w:val="00B76885"/>
    <w:rsid w:val="00B769CD"/>
    <w:rsid w:val="00B77FAD"/>
    <w:rsid w:val="00B81BDA"/>
    <w:rsid w:val="00B830F1"/>
    <w:rsid w:val="00B839B8"/>
    <w:rsid w:val="00B83CED"/>
    <w:rsid w:val="00B8436F"/>
    <w:rsid w:val="00B84BD6"/>
    <w:rsid w:val="00B84C27"/>
    <w:rsid w:val="00B85F26"/>
    <w:rsid w:val="00B86202"/>
    <w:rsid w:val="00B87A1B"/>
    <w:rsid w:val="00B90C10"/>
    <w:rsid w:val="00B91E32"/>
    <w:rsid w:val="00B91F7E"/>
    <w:rsid w:val="00B92047"/>
    <w:rsid w:val="00B923C6"/>
    <w:rsid w:val="00B92C40"/>
    <w:rsid w:val="00B934ED"/>
    <w:rsid w:val="00B94C30"/>
    <w:rsid w:val="00B9565A"/>
    <w:rsid w:val="00B95F5B"/>
    <w:rsid w:val="00B95F5C"/>
    <w:rsid w:val="00B96C8E"/>
    <w:rsid w:val="00B97753"/>
    <w:rsid w:val="00BA15AD"/>
    <w:rsid w:val="00BA214F"/>
    <w:rsid w:val="00BA36C2"/>
    <w:rsid w:val="00BA3874"/>
    <w:rsid w:val="00BA6F87"/>
    <w:rsid w:val="00BA72D9"/>
    <w:rsid w:val="00BA76DC"/>
    <w:rsid w:val="00BA7BED"/>
    <w:rsid w:val="00BA7D9F"/>
    <w:rsid w:val="00BB0DCD"/>
    <w:rsid w:val="00BB18EE"/>
    <w:rsid w:val="00BB2956"/>
    <w:rsid w:val="00BB29C2"/>
    <w:rsid w:val="00BB2FE5"/>
    <w:rsid w:val="00BB3239"/>
    <w:rsid w:val="00BB5BC4"/>
    <w:rsid w:val="00BB657B"/>
    <w:rsid w:val="00BB7A16"/>
    <w:rsid w:val="00BC0F98"/>
    <w:rsid w:val="00BC0FE7"/>
    <w:rsid w:val="00BC15E8"/>
    <w:rsid w:val="00BC200A"/>
    <w:rsid w:val="00BC247C"/>
    <w:rsid w:val="00BC2F72"/>
    <w:rsid w:val="00BC3F60"/>
    <w:rsid w:val="00BC3FA5"/>
    <w:rsid w:val="00BC4076"/>
    <w:rsid w:val="00BC4F57"/>
    <w:rsid w:val="00BC563B"/>
    <w:rsid w:val="00BC5826"/>
    <w:rsid w:val="00BC5F85"/>
    <w:rsid w:val="00BC60EF"/>
    <w:rsid w:val="00BC660A"/>
    <w:rsid w:val="00BC71E4"/>
    <w:rsid w:val="00BC7492"/>
    <w:rsid w:val="00BC7DA0"/>
    <w:rsid w:val="00BD1C8C"/>
    <w:rsid w:val="00BD1EE2"/>
    <w:rsid w:val="00BD1F1B"/>
    <w:rsid w:val="00BD25C3"/>
    <w:rsid w:val="00BD29DB"/>
    <w:rsid w:val="00BD4660"/>
    <w:rsid w:val="00BD5C0E"/>
    <w:rsid w:val="00BD681F"/>
    <w:rsid w:val="00BD682B"/>
    <w:rsid w:val="00BD6987"/>
    <w:rsid w:val="00BD6FFD"/>
    <w:rsid w:val="00BE0703"/>
    <w:rsid w:val="00BE0971"/>
    <w:rsid w:val="00BE0A80"/>
    <w:rsid w:val="00BE0B88"/>
    <w:rsid w:val="00BE0DF3"/>
    <w:rsid w:val="00BE1C20"/>
    <w:rsid w:val="00BE1CCE"/>
    <w:rsid w:val="00BE2541"/>
    <w:rsid w:val="00BE3144"/>
    <w:rsid w:val="00BE42E1"/>
    <w:rsid w:val="00BE4C37"/>
    <w:rsid w:val="00BE58CA"/>
    <w:rsid w:val="00BF03A2"/>
    <w:rsid w:val="00BF0DCF"/>
    <w:rsid w:val="00BF14C0"/>
    <w:rsid w:val="00BF160F"/>
    <w:rsid w:val="00BF1CB3"/>
    <w:rsid w:val="00BF243C"/>
    <w:rsid w:val="00BF31AC"/>
    <w:rsid w:val="00BF4C6C"/>
    <w:rsid w:val="00BF5482"/>
    <w:rsid w:val="00BF58C1"/>
    <w:rsid w:val="00BF775C"/>
    <w:rsid w:val="00BF7B18"/>
    <w:rsid w:val="00C02E7B"/>
    <w:rsid w:val="00C050F8"/>
    <w:rsid w:val="00C0547F"/>
    <w:rsid w:val="00C05DE8"/>
    <w:rsid w:val="00C067AF"/>
    <w:rsid w:val="00C073EE"/>
    <w:rsid w:val="00C07A7E"/>
    <w:rsid w:val="00C10AB7"/>
    <w:rsid w:val="00C11DE3"/>
    <w:rsid w:val="00C127CB"/>
    <w:rsid w:val="00C130DA"/>
    <w:rsid w:val="00C131E3"/>
    <w:rsid w:val="00C14069"/>
    <w:rsid w:val="00C1604C"/>
    <w:rsid w:val="00C20B76"/>
    <w:rsid w:val="00C212CE"/>
    <w:rsid w:val="00C232AB"/>
    <w:rsid w:val="00C246EC"/>
    <w:rsid w:val="00C254CF"/>
    <w:rsid w:val="00C25849"/>
    <w:rsid w:val="00C259BB"/>
    <w:rsid w:val="00C25AB3"/>
    <w:rsid w:val="00C26098"/>
    <w:rsid w:val="00C27039"/>
    <w:rsid w:val="00C274E7"/>
    <w:rsid w:val="00C27864"/>
    <w:rsid w:val="00C2791F"/>
    <w:rsid w:val="00C3105D"/>
    <w:rsid w:val="00C3148E"/>
    <w:rsid w:val="00C3331E"/>
    <w:rsid w:val="00C33CBF"/>
    <w:rsid w:val="00C34165"/>
    <w:rsid w:val="00C34CCD"/>
    <w:rsid w:val="00C351C4"/>
    <w:rsid w:val="00C359D4"/>
    <w:rsid w:val="00C368AB"/>
    <w:rsid w:val="00C36C96"/>
    <w:rsid w:val="00C372D5"/>
    <w:rsid w:val="00C37C89"/>
    <w:rsid w:val="00C40EC9"/>
    <w:rsid w:val="00C413E2"/>
    <w:rsid w:val="00C416E9"/>
    <w:rsid w:val="00C42067"/>
    <w:rsid w:val="00C4252E"/>
    <w:rsid w:val="00C42C7A"/>
    <w:rsid w:val="00C42FA1"/>
    <w:rsid w:val="00C4369A"/>
    <w:rsid w:val="00C4371C"/>
    <w:rsid w:val="00C443C1"/>
    <w:rsid w:val="00C44882"/>
    <w:rsid w:val="00C44BDF"/>
    <w:rsid w:val="00C460B9"/>
    <w:rsid w:val="00C46C35"/>
    <w:rsid w:val="00C47CD7"/>
    <w:rsid w:val="00C5000B"/>
    <w:rsid w:val="00C50B53"/>
    <w:rsid w:val="00C51049"/>
    <w:rsid w:val="00C52463"/>
    <w:rsid w:val="00C52991"/>
    <w:rsid w:val="00C52EA0"/>
    <w:rsid w:val="00C533C5"/>
    <w:rsid w:val="00C53EE7"/>
    <w:rsid w:val="00C55406"/>
    <w:rsid w:val="00C565B7"/>
    <w:rsid w:val="00C5674C"/>
    <w:rsid w:val="00C60400"/>
    <w:rsid w:val="00C60E86"/>
    <w:rsid w:val="00C612CA"/>
    <w:rsid w:val="00C61897"/>
    <w:rsid w:val="00C62577"/>
    <w:rsid w:val="00C64429"/>
    <w:rsid w:val="00C647B5"/>
    <w:rsid w:val="00C65D33"/>
    <w:rsid w:val="00C66CBA"/>
    <w:rsid w:val="00C715F0"/>
    <w:rsid w:val="00C72BFE"/>
    <w:rsid w:val="00C73E53"/>
    <w:rsid w:val="00C754FF"/>
    <w:rsid w:val="00C756FD"/>
    <w:rsid w:val="00C762B8"/>
    <w:rsid w:val="00C76310"/>
    <w:rsid w:val="00C764D6"/>
    <w:rsid w:val="00C76634"/>
    <w:rsid w:val="00C76876"/>
    <w:rsid w:val="00C80180"/>
    <w:rsid w:val="00C820CE"/>
    <w:rsid w:val="00C8291C"/>
    <w:rsid w:val="00C8295E"/>
    <w:rsid w:val="00C83888"/>
    <w:rsid w:val="00C84D4E"/>
    <w:rsid w:val="00C85112"/>
    <w:rsid w:val="00C86F9B"/>
    <w:rsid w:val="00C8767D"/>
    <w:rsid w:val="00C87882"/>
    <w:rsid w:val="00C87D13"/>
    <w:rsid w:val="00C87E2D"/>
    <w:rsid w:val="00C90A7E"/>
    <w:rsid w:val="00C90B72"/>
    <w:rsid w:val="00C9315B"/>
    <w:rsid w:val="00C93F5B"/>
    <w:rsid w:val="00C94263"/>
    <w:rsid w:val="00C96639"/>
    <w:rsid w:val="00C96C30"/>
    <w:rsid w:val="00C97CF6"/>
    <w:rsid w:val="00C97DC1"/>
    <w:rsid w:val="00CA13F6"/>
    <w:rsid w:val="00CA1F29"/>
    <w:rsid w:val="00CA35F5"/>
    <w:rsid w:val="00CA3833"/>
    <w:rsid w:val="00CA6506"/>
    <w:rsid w:val="00CA7C99"/>
    <w:rsid w:val="00CA7D63"/>
    <w:rsid w:val="00CB010A"/>
    <w:rsid w:val="00CB0F34"/>
    <w:rsid w:val="00CB1A5C"/>
    <w:rsid w:val="00CB25D2"/>
    <w:rsid w:val="00CB2899"/>
    <w:rsid w:val="00CB4749"/>
    <w:rsid w:val="00CB6190"/>
    <w:rsid w:val="00CB72B4"/>
    <w:rsid w:val="00CB7A61"/>
    <w:rsid w:val="00CC07E9"/>
    <w:rsid w:val="00CC16B8"/>
    <w:rsid w:val="00CC1B70"/>
    <w:rsid w:val="00CC25A6"/>
    <w:rsid w:val="00CC3A6A"/>
    <w:rsid w:val="00CC3EAA"/>
    <w:rsid w:val="00CC43A8"/>
    <w:rsid w:val="00CC4670"/>
    <w:rsid w:val="00CC4C1C"/>
    <w:rsid w:val="00CC5BFF"/>
    <w:rsid w:val="00CC63B1"/>
    <w:rsid w:val="00CC63F7"/>
    <w:rsid w:val="00CC7858"/>
    <w:rsid w:val="00CD0650"/>
    <w:rsid w:val="00CD1172"/>
    <w:rsid w:val="00CD18C9"/>
    <w:rsid w:val="00CD441F"/>
    <w:rsid w:val="00CD44FE"/>
    <w:rsid w:val="00CD4785"/>
    <w:rsid w:val="00CD58AD"/>
    <w:rsid w:val="00CD5FCC"/>
    <w:rsid w:val="00CD6792"/>
    <w:rsid w:val="00CE0C8B"/>
    <w:rsid w:val="00CE1309"/>
    <w:rsid w:val="00CE1536"/>
    <w:rsid w:val="00CE1915"/>
    <w:rsid w:val="00CE1C8C"/>
    <w:rsid w:val="00CE26FE"/>
    <w:rsid w:val="00CE2C01"/>
    <w:rsid w:val="00CE3458"/>
    <w:rsid w:val="00CE415E"/>
    <w:rsid w:val="00CE4353"/>
    <w:rsid w:val="00CE4556"/>
    <w:rsid w:val="00CE483D"/>
    <w:rsid w:val="00CE50EA"/>
    <w:rsid w:val="00CE5913"/>
    <w:rsid w:val="00CE607F"/>
    <w:rsid w:val="00CE6699"/>
    <w:rsid w:val="00CE794E"/>
    <w:rsid w:val="00CE7F9F"/>
    <w:rsid w:val="00CF0393"/>
    <w:rsid w:val="00CF19EC"/>
    <w:rsid w:val="00CF281E"/>
    <w:rsid w:val="00CF4422"/>
    <w:rsid w:val="00CF4462"/>
    <w:rsid w:val="00CF5E47"/>
    <w:rsid w:val="00CF67FE"/>
    <w:rsid w:val="00CF78EA"/>
    <w:rsid w:val="00D007E1"/>
    <w:rsid w:val="00D021DD"/>
    <w:rsid w:val="00D029EB"/>
    <w:rsid w:val="00D02E01"/>
    <w:rsid w:val="00D036D0"/>
    <w:rsid w:val="00D0677E"/>
    <w:rsid w:val="00D06B4D"/>
    <w:rsid w:val="00D06FFF"/>
    <w:rsid w:val="00D10254"/>
    <w:rsid w:val="00D10A27"/>
    <w:rsid w:val="00D10C45"/>
    <w:rsid w:val="00D11109"/>
    <w:rsid w:val="00D117F9"/>
    <w:rsid w:val="00D11BCD"/>
    <w:rsid w:val="00D12132"/>
    <w:rsid w:val="00D126F7"/>
    <w:rsid w:val="00D12D76"/>
    <w:rsid w:val="00D15B8C"/>
    <w:rsid w:val="00D15F13"/>
    <w:rsid w:val="00D17595"/>
    <w:rsid w:val="00D21318"/>
    <w:rsid w:val="00D2186D"/>
    <w:rsid w:val="00D21984"/>
    <w:rsid w:val="00D2280F"/>
    <w:rsid w:val="00D22D70"/>
    <w:rsid w:val="00D230BE"/>
    <w:rsid w:val="00D243BA"/>
    <w:rsid w:val="00D24B2D"/>
    <w:rsid w:val="00D2517A"/>
    <w:rsid w:val="00D25B77"/>
    <w:rsid w:val="00D26163"/>
    <w:rsid w:val="00D27337"/>
    <w:rsid w:val="00D27C57"/>
    <w:rsid w:val="00D3182A"/>
    <w:rsid w:val="00D31A13"/>
    <w:rsid w:val="00D341DF"/>
    <w:rsid w:val="00D355E1"/>
    <w:rsid w:val="00D35C84"/>
    <w:rsid w:val="00D35E57"/>
    <w:rsid w:val="00D37BAD"/>
    <w:rsid w:val="00D37E85"/>
    <w:rsid w:val="00D40023"/>
    <w:rsid w:val="00D40195"/>
    <w:rsid w:val="00D40E57"/>
    <w:rsid w:val="00D40EA5"/>
    <w:rsid w:val="00D430B0"/>
    <w:rsid w:val="00D43253"/>
    <w:rsid w:val="00D432EE"/>
    <w:rsid w:val="00D43694"/>
    <w:rsid w:val="00D44AA0"/>
    <w:rsid w:val="00D458C2"/>
    <w:rsid w:val="00D45A94"/>
    <w:rsid w:val="00D45D9B"/>
    <w:rsid w:val="00D50A97"/>
    <w:rsid w:val="00D50F89"/>
    <w:rsid w:val="00D51112"/>
    <w:rsid w:val="00D513BF"/>
    <w:rsid w:val="00D51F23"/>
    <w:rsid w:val="00D52767"/>
    <w:rsid w:val="00D527C8"/>
    <w:rsid w:val="00D52812"/>
    <w:rsid w:val="00D528A0"/>
    <w:rsid w:val="00D528F5"/>
    <w:rsid w:val="00D52C67"/>
    <w:rsid w:val="00D546C8"/>
    <w:rsid w:val="00D6183D"/>
    <w:rsid w:val="00D664AC"/>
    <w:rsid w:val="00D6676B"/>
    <w:rsid w:val="00D67061"/>
    <w:rsid w:val="00D7128C"/>
    <w:rsid w:val="00D71F95"/>
    <w:rsid w:val="00D723B0"/>
    <w:rsid w:val="00D72C68"/>
    <w:rsid w:val="00D73143"/>
    <w:rsid w:val="00D731F9"/>
    <w:rsid w:val="00D7387C"/>
    <w:rsid w:val="00D7441B"/>
    <w:rsid w:val="00D757F9"/>
    <w:rsid w:val="00D76015"/>
    <w:rsid w:val="00D764F7"/>
    <w:rsid w:val="00D766D8"/>
    <w:rsid w:val="00D80715"/>
    <w:rsid w:val="00D80E38"/>
    <w:rsid w:val="00D81FB6"/>
    <w:rsid w:val="00D831FC"/>
    <w:rsid w:val="00D83C40"/>
    <w:rsid w:val="00D8536F"/>
    <w:rsid w:val="00D857B5"/>
    <w:rsid w:val="00D85E9A"/>
    <w:rsid w:val="00D875B5"/>
    <w:rsid w:val="00D87A0D"/>
    <w:rsid w:val="00D9033F"/>
    <w:rsid w:val="00D90626"/>
    <w:rsid w:val="00D91008"/>
    <w:rsid w:val="00D912DC"/>
    <w:rsid w:val="00D92451"/>
    <w:rsid w:val="00D92EF4"/>
    <w:rsid w:val="00D9355D"/>
    <w:rsid w:val="00D93DCD"/>
    <w:rsid w:val="00D94D81"/>
    <w:rsid w:val="00D951DA"/>
    <w:rsid w:val="00D96759"/>
    <w:rsid w:val="00D9725E"/>
    <w:rsid w:val="00D9766B"/>
    <w:rsid w:val="00DA0D3B"/>
    <w:rsid w:val="00DA1A5A"/>
    <w:rsid w:val="00DA2042"/>
    <w:rsid w:val="00DA2085"/>
    <w:rsid w:val="00DA2A37"/>
    <w:rsid w:val="00DA2C09"/>
    <w:rsid w:val="00DA4740"/>
    <w:rsid w:val="00DA50EA"/>
    <w:rsid w:val="00DA526F"/>
    <w:rsid w:val="00DA5693"/>
    <w:rsid w:val="00DA585B"/>
    <w:rsid w:val="00DA6AA8"/>
    <w:rsid w:val="00DA6B0C"/>
    <w:rsid w:val="00DA75C7"/>
    <w:rsid w:val="00DA7DF9"/>
    <w:rsid w:val="00DA7E76"/>
    <w:rsid w:val="00DB0164"/>
    <w:rsid w:val="00DB0728"/>
    <w:rsid w:val="00DB140D"/>
    <w:rsid w:val="00DB1E36"/>
    <w:rsid w:val="00DB252C"/>
    <w:rsid w:val="00DB3254"/>
    <w:rsid w:val="00DB360D"/>
    <w:rsid w:val="00DB53B8"/>
    <w:rsid w:val="00DB61F0"/>
    <w:rsid w:val="00DB6AD2"/>
    <w:rsid w:val="00DB6D36"/>
    <w:rsid w:val="00DC008E"/>
    <w:rsid w:val="00DC26A3"/>
    <w:rsid w:val="00DC2BB5"/>
    <w:rsid w:val="00DC2D64"/>
    <w:rsid w:val="00DC2F1A"/>
    <w:rsid w:val="00DC3073"/>
    <w:rsid w:val="00DC3AFB"/>
    <w:rsid w:val="00DC4C6E"/>
    <w:rsid w:val="00DC534A"/>
    <w:rsid w:val="00DC538D"/>
    <w:rsid w:val="00DC54EB"/>
    <w:rsid w:val="00DC64D9"/>
    <w:rsid w:val="00DC72E4"/>
    <w:rsid w:val="00DC7F23"/>
    <w:rsid w:val="00DD01FC"/>
    <w:rsid w:val="00DD1FB9"/>
    <w:rsid w:val="00DD21DC"/>
    <w:rsid w:val="00DD256B"/>
    <w:rsid w:val="00DD26A8"/>
    <w:rsid w:val="00DD3104"/>
    <w:rsid w:val="00DD4DAC"/>
    <w:rsid w:val="00DD6338"/>
    <w:rsid w:val="00DD66A4"/>
    <w:rsid w:val="00DD6F23"/>
    <w:rsid w:val="00DD734E"/>
    <w:rsid w:val="00DD7455"/>
    <w:rsid w:val="00DD7839"/>
    <w:rsid w:val="00DE1032"/>
    <w:rsid w:val="00DE4703"/>
    <w:rsid w:val="00DE7152"/>
    <w:rsid w:val="00DF07C7"/>
    <w:rsid w:val="00DF0912"/>
    <w:rsid w:val="00DF0EEF"/>
    <w:rsid w:val="00DF1315"/>
    <w:rsid w:val="00DF13AE"/>
    <w:rsid w:val="00DF1BF0"/>
    <w:rsid w:val="00DF2329"/>
    <w:rsid w:val="00DF26C1"/>
    <w:rsid w:val="00DF2EFC"/>
    <w:rsid w:val="00DF30ED"/>
    <w:rsid w:val="00DF339A"/>
    <w:rsid w:val="00DF4FD7"/>
    <w:rsid w:val="00DF5A3A"/>
    <w:rsid w:val="00DF5CF2"/>
    <w:rsid w:val="00DF6A1E"/>
    <w:rsid w:val="00E00BED"/>
    <w:rsid w:val="00E01C86"/>
    <w:rsid w:val="00E01DC6"/>
    <w:rsid w:val="00E01F41"/>
    <w:rsid w:val="00E02434"/>
    <w:rsid w:val="00E02A55"/>
    <w:rsid w:val="00E02B20"/>
    <w:rsid w:val="00E03634"/>
    <w:rsid w:val="00E040E4"/>
    <w:rsid w:val="00E04208"/>
    <w:rsid w:val="00E043E0"/>
    <w:rsid w:val="00E0446F"/>
    <w:rsid w:val="00E052E4"/>
    <w:rsid w:val="00E05859"/>
    <w:rsid w:val="00E058B3"/>
    <w:rsid w:val="00E05E46"/>
    <w:rsid w:val="00E05EF8"/>
    <w:rsid w:val="00E05F7C"/>
    <w:rsid w:val="00E061C4"/>
    <w:rsid w:val="00E07585"/>
    <w:rsid w:val="00E07866"/>
    <w:rsid w:val="00E1010D"/>
    <w:rsid w:val="00E1194D"/>
    <w:rsid w:val="00E11B4E"/>
    <w:rsid w:val="00E11E4A"/>
    <w:rsid w:val="00E11F3A"/>
    <w:rsid w:val="00E13334"/>
    <w:rsid w:val="00E13542"/>
    <w:rsid w:val="00E14315"/>
    <w:rsid w:val="00E154A1"/>
    <w:rsid w:val="00E16779"/>
    <w:rsid w:val="00E16BCA"/>
    <w:rsid w:val="00E17034"/>
    <w:rsid w:val="00E170B0"/>
    <w:rsid w:val="00E17AC0"/>
    <w:rsid w:val="00E20503"/>
    <w:rsid w:val="00E20E5C"/>
    <w:rsid w:val="00E210BA"/>
    <w:rsid w:val="00E214C7"/>
    <w:rsid w:val="00E215A6"/>
    <w:rsid w:val="00E23794"/>
    <w:rsid w:val="00E23DE9"/>
    <w:rsid w:val="00E25671"/>
    <w:rsid w:val="00E26A2A"/>
    <w:rsid w:val="00E30931"/>
    <w:rsid w:val="00E30D32"/>
    <w:rsid w:val="00E31BFA"/>
    <w:rsid w:val="00E326B8"/>
    <w:rsid w:val="00E327F8"/>
    <w:rsid w:val="00E36212"/>
    <w:rsid w:val="00E366F2"/>
    <w:rsid w:val="00E3734E"/>
    <w:rsid w:val="00E37A33"/>
    <w:rsid w:val="00E37FD2"/>
    <w:rsid w:val="00E40B19"/>
    <w:rsid w:val="00E413F2"/>
    <w:rsid w:val="00E4206B"/>
    <w:rsid w:val="00E43104"/>
    <w:rsid w:val="00E45443"/>
    <w:rsid w:val="00E459F4"/>
    <w:rsid w:val="00E46E46"/>
    <w:rsid w:val="00E46FF0"/>
    <w:rsid w:val="00E47592"/>
    <w:rsid w:val="00E50454"/>
    <w:rsid w:val="00E5055B"/>
    <w:rsid w:val="00E50AC9"/>
    <w:rsid w:val="00E50D93"/>
    <w:rsid w:val="00E51F4D"/>
    <w:rsid w:val="00E52362"/>
    <w:rsid w:val="00E52537"/>
    <w:rsid w:val="00E533EE"/>
    <w:rsid w:val="00E53DC2"/>
    <w:rsid w:val="00E54180"/>
    <w:rsid w:val="00E543B9"/>
    <w:rsid w:val="00E55263"/>
    <w:rsid w:val="00E55584"/>
    <w:rsid w:val="00E56525"/>
    <w:rsid w:val="00E5685D"/>
    <w:rsid w:val="00E56C6D"/>
    <w:rsid w:val="00E60580"/>
    <w:rsid w:val="00E60946"/>
    <w:rsid w:val="00E60CB5"/>
    <w:rsid w:val="00E6194D"/>
    <w:rsid w:val="00E61A68"/>
    <w:rsid w:val="00E61A6E"/>
    <w:rsid w:val="00E62248"/>
    <w:rsid w:val="00E6425E"/>
    <w:rsid w:val="00E657A7"/>
    <w:rsid w:val="00E66A0E"/>
    <w:rsid w:val="00E66F4B"/>
    <w:rsid w:val="00E66FED"/>
    <w:rsid w:val="00E67861"/>
    <w:rsid w:val="00E70B98"/>
    <w:rsid w:val="00E71199"/>
    <w:rsid w:val="00E717A4"/>
    <w:rsid w:val="00E72592"/>
    <w:rsid w:val="00E742D8"/>
    <w:rsid w:val="00E74D34"/>
    <w:rsid w:val="00E75858"/>
    <w:rsid w:val="00E75C01"/>
    <w:rsid w:val="00E75DB1"/>
    <w:rsid w:val="00E75FC9"/>
    <w:rsid w:val="00E761BA"/>
    <w:rsid w:val="00E764BF"/>
    <w:rsid w:val="00E80889"/>
    <w:rsid w:val="00E811AC"/>
    <w:rsid w:val="00E82129"/>
    <w:rsid w:val="00E82294"/>
    <w:rsid w:val="00E83319"/>
    <w:rsid w:val="00E83C8D"/>
    <w:rsid w:val="00E84191"/>
    <w:rsid w:val="00E84329"/>
    <w:rsid w:val="00E84477"/>
    <w:rsid w:val="00E84CED"/>
    <w:rsid w:val="00E85683"/>
    <w:rsid w:val="00E86AF9"/>
    <w:rsid w:val="00E86C57"/>
    <w:rsid w:val="00E904D1"/>
    <w:rsid w:val="00E90A28"/>
    <w:rsid w:val="00E921D0"/>
    <w:rsid w:val="00E92B44"/>
    <w:rsid w:val="00E92C21"/>
    <w:rsid w:val="00E935D9"/>
    <w:rsid w:val="00E941FC"/>
    <w:rsid w:val="00E9627C"/>
    <w:rsid w:val="00E96C6A"/>
    <w:rsid w:val="00E97765"/>
    <w:rsid w:val="00E979BE"/>
    <w:rsid w:val="00EA00E9"/>
    <w:rsid w:val="00EA0832"/>
    <w:rsid w:val="00EA2299"/>
    <w:rsid w:val="00EA2B1C"/>
    <w:rsid w:val="00EA430F"/>
    <w:rsid w:val="00EA46E5"/>
    <w:rsid w:val="00EA4CA9"/>
    <w:rsid w:val="00EA4F16"/>
    <w:rsid w:val="00EA59FE"/>
    <w:rsid w:val="00EA6500"/>
    <w:rsid w:val="00EA6942"/>
    <w:rsid w:val="00EA77DB"/>
    <w:rsid w:val="00EA7F55"/>
    <w:rsid w:val="00EA7FC8"/>
    <w:rsid w:val="00EB10F4"/>
    <w:rsid w:val="00EB21BC"/>
    <w:rsid w:val="00EB3903"/>
    <w:rsid w:val="00EB4FB5"/>
    <w:rsid w:val="00EB516D"/>
    <w:rsid w:val="00EB5DA9"/>
    <w:rsid w:val="00EB6C69"/>
    <w:rsid w:val="00EB74EB"/>
    <w:rsid w:val="00EC04B8"/>
    <w:rsid w:val="00EC05C2"/>
    <w:rsid w:val="00EC0F33"/>
    <w:rsid w:val="00EC0FE4"/>
    <w:rsid w:val="00EC12D3"/>
    <w:rsid w:val="00EC1C35"/>
    <w:rsid w:val="00EC1C45"/>
    <w:rsid w:val="00EC2032"/>
    <w:rsid w:val="00EC2238"/>
    <w:rsid w:val="00EC24B9"/>
    <w:rsid w:val="00EC3F9F"/>
    <w:rsid w:val="00EC4BAB"/>
    <w:rsid w:val="00EC5E7D"/>
    <w:rsid w:val="00EC68AC"/>
    <w:rsid w:val="00EC6CBA"/>
    <w:rsid w:val="00EC7279"/>
    <w:rsid w:val="00EC7682"/>
    <w:rsid w:val="00EC76CB"/>
    <w:rsid w:val="00EC7B0E"/>
    <w:rsid w:val="00ED01B7"/>
    <w:rsid w:val="00ED1901"/>
    <w:rsid w:val="00ED1929"/>
    <w:rsid w:val="00ED1A8C"/>
    <w:rsid w:val="00ED1C2C"/>
    <w:rsid w:val="00ED1CD6"/>
    <w:rsid w:val="00ED24F3"/>
    <w:rsid w:val="00ED2A48"/>
    <w:rsid w:val="00ED2F5C"/>
    <w:rsid w:val="00ED34AF"/>
    <w:rsid w:val="00ED3F49"/>
    <w:rsid w:val="00ED4FA1"/>
    <w:rsid w:val="00ED611B"/>
    <w:rsid w:val="00ED6A1C"/>
    <w:rsid w:val="00ED6E14"/>
    <w:rsid w:val="00ED6E95"/>
    <w:rsid w:val="00ED6F89"/>
    <w:rsid w:val="00EE0A79"/>
    <w:rsid w:val="00EE0FFB"/>
    <w:rsid w:val="00EE1CA6"/>
    <w:rsid w:val="00EE1FFD"/>
    <w:rsid w:val="00EE243C"/>
    <w:rsid w:val="00EE2F20"/>
    <w:rsid w:val="00EE3110"/>
    <w:rsid w:val="00EE3D9B"/>
    <w:rsid w:val="00EE5447"/>
    <w:rsid w:val="00EE558E"/>
    <w:rsid w:val="00EE57BC"/>
    <w:rsid w:val="00EE60C4"/>
    <w:rsid w:val="00EE6159"/>
    <w:rsid w:val="00EE6280"/>
    <w:rsid w:val="00EF1450"/>
    <w:rsid w:val="00EF1800"/>
    <w:rsid w:val="00EF1930"/>
    <w:rsid w:val="00EF1FD3"/>
    <w:rsid w:val="00EF3061"/>
    <w:rsid w:val="00EF3730"/>
    <w:rsid w:val="00EF3FF1"/>
    <w:rsid w:val="00EF69EB"/>
    <w:rsid w:val="00EF6C53"/>
    <w:rsid w:val="00EF7840"/>
    <w:rsid w:val="00F00D6D"/>
    <w:rsid w:val="00F012E1"/>
    <w:rsid w:val="00F0486A"/>
    <w:rsid w:val="00F04889"/>
    <w:rsid w:val="00F052AD"/>
    <w:rsid w:val="00F054A1"/>
    <w:rsid w:val="00F05D41"/>
    <w:rsid w:val="00F06AE5"/>
    <w:rsid w:val="00F06E4D"/>
    <w:rsid w:val="00F07EC3"/>
    <w:rsid w:val="00F10BEE"/>
    <w:rsid w:val="00F10FD4"/>
    <w:rsid w:val="00F1141C"/>
    <w:rsid w:val="00F11568"/>
    <w:rsid w:val="00F121CF"/>
    <w:rsid w:val="00F123CF"/>
    <w:rsid w:val="00F12FB4"/>
    <w:rsid w:val="00F12FC3"/>
    <w:rsid w:val="00F13A15"/>
    <w:rsid w:val="00F13F21"/>
    <w:rsid w:val="00F14EF9"/>
    <w:rsid w:val="00F15D51"/>
    <w:rsid w:val="00F1606F"/>
    <w:rsid w:val="00F1698B"/>
    <w:rsid w:val="00F16AA6"/>
    <w:rsid w:val="00F17146"/>
    <w:rsid w:val="00F17CF2"/>
    <w:rsid w:val="00F213DA"/>
    <w:rsid w:val="00F21C60"/>
    <w:rsid w:val="00F22328"/>
    <w:rsid w:val="00F231DA"/>
    <w:rsid w:val="00F239AC"/>
    <w:rsid w:val="00F24B98"/>
    <w:rsid w:val="00F24D07"/>
    <w:rsid w:val="00F25158"/>
    <w:rsid w:val="00F25C25"/>
    <w:rsid w:val="00F26916"/>
    <w:rsid w:val="00F3048A"/>
    <w:rsid w:val="00F31D9D"/>
    <w:rsid w:val="00F3219D"/>
    <w:rsid w:val="00F32B88"/>
    <w:rsid w:val="00F338DB"/>
    <w:rsid w:val="00F33C37"/>
    <w:rsid w:val="00F342CF"/>
    <w:rsid w:val="00F361C5"/>
    <w:rsid w:val="00F36B52"/>
    <w:rsid w:val="00F36BD1"/>
    <w:rsid w:val="00F3702E"/>
    <w:rsid w:val="00F371B8"/>
    <w:rsid w:val="00F40153"/>
    <w:rsid w:val="00F40C84"/>
    <w:rsid w:val="00F41FE8"/>
    <w:rsid w:val="00F4259F"/>
    <w:rsid w:val="00F42708"/>
    <w:rsid w:val="00F4295A"/>
    <w:rsid w:val="00F436B1"/>
    <w:rsid w:val="00F43D22"/>
    <w:rsid w:val="00F449FB"/>
    <w:rsid w:val="00F44FD9"/>
    <w:rsid w:val="00F457E9"/>
    <w:rsid w:val="00F46843"/>
    <w:rsid w:val="00F474D4"/>
    <w:rsid w:val="00F476ED"/>
    <w:rsid w:val="00F50216"/>
    <w:rsid w:val="00F50581"/>
    <w:rsid w:val="00F50FE1"/>
    <w:rsid w:val="00F54220"/>
    <w:rsid w:val="00F547E0"/>
    <w:rsid w:val="00F547F5"/>
    <w:rsid w:val="00F550A9"/>
    <w:rsid w:val="00F55C10"/>
    <w:rsid w:val="00F55DC5"/>
    <w:rsid w:val="00F55FD9"/>
    <w:rsid w:val="00F57948"/>
    <w:rsid w:val="00F57BBC"/>
    <w:rsid w:val="00F57DF5"/>
    <w:rsid w:val="00F6001C"/>
    <w:rsid w:val="00F6097D"/>
    <w:rsid w:val="00F61B3C"/>
    <w:rsid w:val="00F628FA"/>
    <w:rsid w:val="00F6328E"/>
    <w:rsid w:val="00F637AF"/>
    <w:rsid w:val="00F63927"/>
    <w:rsid w:val="00F63D1D"/>
    <w:rsid w:val="00F64FD5"/>
    <w:rsid w:val="00F66EBD"/>
    <w:rsid w:val="00F66FB1"/>
    <w:rsid w:val="00F676D3"/>
    <w:rsid w:val="00F677D1"/>
    <w:rsid w:val="00F7058F"/>
    <w:rsid w:val="00F708EE"/>
    <w:rsid w:val="00F710C2"/>
    <w:rsid w:val="00F7146B"/>
    <w:rsid w:val="00F727C8"/>
    <w:rsid w:val="00F73063"/>
    <w:rsid w:val="00F731AC"/>
    <w:rsid w:val="00F735A4"/>
    <w:rsid w:val="00F7428F"/>
    <w:rsid w:val="00F74365"/>
    <w:rsid w:val="00F74A86"/>
    <w:rsid w:val="00F75456"/>
    <w:rsid w:val="00F75D66"/>
    <w:rsid w:val="00F7651D"/>
    <w:rsid w:val="00F76880"/>
    <w:rsid w:val="00F76FB2"/>
    <w:rsid w:val="00F76FBC"/>
    <w:rsid w:val="00F8050F"/>
    <w:rsid w:val="00F80C1D"/>
    <w:rsid w:val="00F80C27"/>
    <w:rsid w:val="00F81244"/>
    <w:rsid w:val="00F81384"/>
    <w:rsid w:val="00F82F95"/>
    <w:rsid w:val="00F83191"/>
    <w:rsid w:val="00F83FB0"/>
    <w:rsid w:val="00F858F0"/>
    <w:rsid w:val="00F85A57"/>
    <w:rsid w:val="00F86AEC"/>
    <w:rsid w:val="00F87122"/>
    <w:rsid w:val="00F871D7"/>
    <w:rsid w:val="00F87249"/>
    <w:rsid w:val="00F876F9"/>
    <w:rsid w:val="00F87A11"/>
    <w:rsid w:val="00F9048F"/>
    <w:rsid w:val="00F90FCF"/>
    <w:rsid w:val="00F92EF1"/>
    <w:rsid w:val="00F9410E"/>
    <w:rsid w:val="00F941F2"/>
    <w:rsid w:val="00F945E7"/>
    <w:rsid w:val="00F94A69"/>
    <w:rsid w:val="00F94ED0"/>
    <w:rsid w:val="00F95F6D"/>
    <w:rsid w:val="00F96292"/>
    <w:rsid w:val="00F966CA"/>
    <w:rsid w:val="00F968B0"/>
    <w:rsid w:val="00F968C1"/>
    <w:rsid w:val="00F97F5A"/>
    <w:rsid w:val="00F97FAB"/>
    <w:rsid w:val="00FA0E8B"/>
    <w:rsid w:val="00FA1553"/>
    <w:rsid w:val="00FA1A8C"/>
    <w:rsid w:val="00FA1DF5"/>
    <w:rsid w:val="00FA3FA0"/>
    <w:rsid w:val="00FA4075"/>
    <w:rsid w:val="00FA469D"/>
    <w:rsid w:val="00FA4777"/>
    <w:rsid w:val="00FA4960"/>
    <w:rsid w:val="00FA4AC4"/>
    <w:rsid w:val="00FA4EB5"/>
    <w:rsid w:val="00FA5C27"/>
    <w:rsid w:val="00FA69B7"/>
    <w:rsid w:val="00FA6C84"/>
    <w:rsid w:val="00FA6D11"/>
    <w:rsid w:val="00FA7873"/>
    <w:rsid w:val="00FB11AD"/>
    <w:rsid w:val="00FB2AE2"/>
    <w:rsid w:val="00FB2BDD"/>
    <w:rsid w:val="00FB43BF"/>
    <w:rsid w:val="00FB4EAA"/>
    <w:rsid w:val="00FB5F82"/>
    <w:rsid w:val="00FB6385"/>
    <w:rsid w:val="00FB658F"/>
    <w:rsid w:val="00FB6C16"/>
    <w:rsid w:val="00FB7A57"/>
    <w:rsid w:val="00FC0EB3"/>
    <w:rsid w:val="00FC288C"/>
    <w:rsid w:val="00FC2B5C"/>
    <w:rsid w:val="00FC34CE"/>
    <w:rsid w:val="00FC435E"/>
    <w:rsid w:val="00FC52C6"/>
    <w:rsid w:val="00FC5C36"/>
    <w:rsid w:val="00FC6352"/>
    <w:rsid w:val="00FC75E4"/>
    <w:rsid w:val="00FC7F81"/>
    <w:rsid w:val="00FD025F"/>
    <w:rsid w:val="00FD0454"/>
    <w:rsid w:val="00FD106A"/>
    <w:rsid w:val="00FD216E"/>
    <w:rsid w:val="00FD2854"/>
    <w:rsid w:val="00FD2B0A"/>
    <w:rsid w:val="00FD368D"/>
    <w:rsid w:val="00FD39EA"/>
    <w:rsid w:val="00FD4ECD"/>
    <w:rsid w:val="00FD5292"/>
    <w:rsid w:val="00FD57D8"/>
    <w:rsid w:val="00FD6588"/>
    <w:rsid w:val="00FD7393"/>
    <w:rsid w:val="00FD799F"/>
    <w:rsid w:val="00FE0112"/>
    <w:rsid w:val="00FE0286"/>
    <w:rsid w:val="00FE06A7"/>
    <w:rsid w:val="00FE07CA"/>
    <w:rsid w:val="00FE0CB4"/>
    <w:rsid w:val="00FE14C9"/>
    <w:rsid w:val="00FE189E"/>
    <w:rsid w:val="00FE1A07"/>
    <w:rsid w:val="00FE1BEB"/>
    <w:rsid w:val="00FE2173"/>
    <w:rsid w:val="00FE34C5"/>
    <w:rsid w:val="00FE429B"/>
    <w:rsid w:val="00FE4843"/>
    <w:rsid w:val="00FE52FC"/>
    <w:rsid w:val="00FE6BBB"/>
    <w:rsid w:val="00FE782B"/>
    <w:rsid w:val="00FF002C"/>
    <w:rsid w:val="00FF1239"/>
    <w:rsid w:val="00FF24CE"/>
    <w:rsid w:val="00FF3672"/>
    <w:rsid w:val="00FF3FDD"/>
    <w:rsid w:val="00FF417A"/>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E3612D"/>
  <w15:docId w15:val="{0926D757-DD7B-4BFA-A23A-13C8646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iPriority="4"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99" w:unhideWhenUsed="1"/>
    <w:lsdException w:name="List Bullet 5" w:locked="1" w:semiHidden="1" w:unhideWhenUsed="1"/>
    <w:lsdException w:name="List Number 2" w:locked="1" w:semiHidden="1" w:uiPriority="4" w:unhideWhenUsed="1"/>
    <w:lsdException w:name="List Number 3" w:locked="1" w:semiHidden="1" w:uiPriority="4" w:unhideWhenUsed="1"/>
    <w:lsdException w:name="List Number 4" w:locked="1" w:semiHidden="1" w:uiPriority="4"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lang w:val="x-none" w:eastAsia="x-none"/>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rPr>
  </w:style>
  <w:style w:type="character" w:customStyle="1" w:styleId="Antrat4Diagrama">
    <w:name w:val="Antraštė 4 Diagrama"/>
    <w:link w:val="Antrat4"/>
    <w:locked/>
    <w:rsid w:val="00D25B77"/>
    <w:rPr>
      <w:rFonts w:ascii="Arial" w:hAnsi="Arial"/>
      <w:b/>
      <w:sz w:val="24"/>
    </w:rPr>
  </w:style>
  <w:style w:type="character" w:customStyle="1" w:styleId="Antrat5Diagrama">
    <w:name w:val="Antraštė 5 Diagrama"/>
    <w:link w:val="Antrat5"/>
    <w:locked/>
    <w:rsid w:val="00D25B77"/>
    <w:rPr>
      <w:sz w:val="24"/>
    </w:rPr>
  </w:style>
  <w:style w:type="character" w:customStyle="1" w:styleId="Antrat6Diagrama">
    <w:name w:val="Antraštė 6 Diagrama"/>
    <w:link w:val="Antrat6"/>
    <w:locked/>
    <w:rsid w:val="00D25B77"/>
    <w:rPr>
      <w:i/>
      <w:sz w:val="24"/>
    </w:rPr>
  </w:style>
  <w:style w:type="character" w:customStyle="1" w:styleId="Antrat7Diagrama">
    <w:name w:val="Antraštė 7 Diagrama"/>
    <w:link w:val="Antrat7"/>
    <w:locked/>
    <w:rsid w:val="00D25B77"/>
    <w:rPr>
      <w:rFonts w:ascii="Arial" w:hAnsi="Arial"/>
    </w:rPr>
  </w:style>
  <w:style w:type="character" w:customStyle="1" w:styleId="Antrat8Diagrama">
    <w:name w:val="Antraštė 8 Diagrama"/>
    <w:link w:val="Antrat8"/>
    <w:locked/>
    <w:rsid w:val="00D25B77"/>
    <w:rPr>
      <w:rFonts w:ascii="Arial" w:hAnsi="Arial"/>
      <w:i/>
    </w:rPr>
  </w:style>
  <w:style w:type="character" w:customStyle="1" w:styleId="Antrat9Diagrama">
    <w:name w:val="Antraštė 9 Diagrama"/>
    <w:link w:val="Antrat9"/>
    <w:locked/>
    <w:rsid w:val="00D25B77"/>
    <w:rPr>
      <w:rFonts w:ascii="Arial" w:hAnsi="Arial"/>
      <w:b/>
      <w:i/>
      <w:sz w:val="18"/>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lang w:val="x-none" w:eastAsia="x-none"/>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lang w:val="x-none" w:eastAsia="x-none"/>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link w:val="BodytextChar"/>
    <w:qFormat/>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lang w:val="x-none" w:eastAsia="x-none"/>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uiPriority w:val="99"/>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uiPriority w:val="99"/>
    <w:rsid w:val="005F0FCA"/>
    <w:pPr>
      <w:spacing w:before="100" w:beforeAutospacing="1" w:after="100" w:afterAutospacing="1"/>
    </w:pPr>
    <w:rPr>
      <w:lang w:val="x-none" w:eastAsia="x-none"/>
    </w:rPr>
  </w:style>
  <w:style w:type="character" w:customStyle="1" w:styleId="AntratsDiagrama">
    <w:name w:val="Antraštės Diagrama"/>
    <w:link w:val="Antrats"/>
    <w:uiPriority w:val="99"/>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val="x-none"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lang w:val="x-none" w:eastAsia="x-none"/>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aliases w:val="Beschriftung-eng,Beschriftung-dt-Abbildung,pav."/>
    <w:basedOn w:val="prastasis"/>
    <w:link w:val="AntratDiagrama"/>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lang w:val="x-none" w:eastAsia="x-none"/>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1"/>
    <w:qFormat/>
    <w:rsid w:val="00D25B77"/>
    <w:pPr>
      <w:jc w:val="center"/>
    </w:pPr>
    <w:rPr>
      <w:i/>
      <w:iCs/>
      <w:szCs w:val="28"/>
      <w:lang w:val="x-none" w:eastAsia="x-none"/>
    </w:rPr>
  </w:style>
  <w:style w:type="character" w:customStyle="1" w:styleId="PaantratDiagrama1">
    <w:name w:val="Paantraštė Diagrama1"/>
    <w:link w:val="Paantrat"/>
    <w:uiPriority w:val="99"/>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uiPriority w:val="99"/>
    <w:rsid w:val="00D25B77"/>
    <w:pPr>
      <w:suppressAutoHyphens/>
      <w:adjustRightInd w:val="0"/>
      <w:spacing w:line="360" w:lineRule="atLeast"/>
      <w:textAlignment w:val="baseline"/>
    </w:pPr>
    <w:rPr>
      <w:rFonts w:ascii="Tahoma" w:hAnsi="Tahoma"/>
      <w:sz w:val="16"/>
      <w:szCs w:val="16"/>
      <w:lang w:val="x-none" w:eastAsia="x-none"/>
    </w:rPr>
  </w:style>
  <w:style w:type="character" w:customStyle="1" w:styleId="DebesliotekstasDiagrama">
    <w:name w:val="Debesėlio tekstas Diagrama"/>
    <w:link w:val="Debesliotekstas"/>
    <w:uiPriority w:val="99"/>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eastAsia="x-none"/>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eastAsia="x-none"/>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eastAsia="x-none"/>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uiPriority w:val="4"/>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uiPriority w:val="4"/>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uiPriority w:val="4"/>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lang w:val="x-none" w:eastAsia="x-none"/>
    </w:rPr>
  </w:style>
  <w:style w:type="character" w:customStyle="1" w:styleId="KomentarotekstasDiagrama">
    <w:name w:val="Komentaro tekstas Diagrama"/>
    <w:link w:val="Komentarotekstas"/>
    <w:locked/>
    <w:rsid w:val="00940FCE"/>
    <w:rPr>
      <w:rFonts w:cs="Times New Roman"/>
    </w:rPr>
  </w:style>
  <w:style w:type="paragraph" w:customStyle="1" w:styleId="ListParagraph1">
    <w:name w:val="List Paragraph1"/>
    <w:basedOn w:val="prastasis"/>
    <w:rsid w:val="00466027"/>
    <w:pPr>
      <w:ind w:left="720"/>
    </w:pPr>
  </w:style>
  <w:style w:type="paragraph" w:customStyle="1" w:styleId="BodyText2">
    <w:name w:val="Body Text2"/>
    <w:qFormat/>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Sraopastraipa">
    <w:name w:val="List Paragraph"/>
    <w:aliases w:val="Popunkčių hederis"/>
    <w:basedOn w:val="prastasis"/>
    <w:link w:val="SraopastraipaDiagrama"/>
    <w:uiPriority w:val="34"/>
    <w:qFormat/>
    <w:rsid w:val="009E3B91"/>
    <w:pPr>
      <w:spacing w:after="200" w:line="276" w:lineRule="auto"/>
      <w:ind w:left="720"/>
      <w:contextualSpacing/>
    </w:pPr>
    <w:rPr>
      <w:rFonts w:ascii="Calibri" w:eastAsia="Calibri" w:hAnsi="Calibri"/>
      <w:sz w:val="22"/>
      <w:szCs w:val="22"/>
      <w:lang w:eastAsia="en-US"/>
    </w:rPr>
  </w:style>
  <w:style w:type="paragraph" w:styleId="Pataisymai">
    <w:name w:val="Revision"/>
    <w:hidden/>
    <w:uiPriority w:val="99"/>
    <w:semiHidden/>
    <w:rsid w:val="004B5915"/>
    <w:rPr>
      <w:sz w:val="24"/>
      <w:szCs w:val="24"/>
    </w:rPr>
  </w:style>
  <w:style w:type="paragraph" w:customStyle="1" w:styleId="Lentelsturinys">
    <w:name w:val="Lentelės turinys"/>
    <w:basedOn w:val="prastasis"/>
    <w:rsid w:val="004B5915"/>
    <w:pPr>
      <w:suppressLineNumbers/>
      <w:suppressAutoHyphens/>
    </w:pPr>
    <w:rPr>
      <w:sz w:val="20"/>
      <w:szCs w:val="20"/>
      <w:lang w:val="en-AU" w:eastAsia="ar-SA"/>
    </w:rPr>
  </w:style>
  <w:style w:type="numbering" w:customStyle="1" w:styleId="CowiBulletList">
    <w:name w:val="CowiBulletList"/>
    <w:basedOn w:val="Sraonra"/>
    <w:rsid w:val="004B5915"/>
    <w:pPr>
      <w:numPr>
        <w:numId w:val="6"/>
      </w:numPr>
    </w:pPr>
  </w:style>
  <w:style w:type="paragraph" w:styleId="Sraassuenkleliais4">
    <w:name w:val="List Bullet 4"/>
    <w:basedOn w:val="prastasis"/>
    <w:uiPriority w:val="99"/>
    <w:unhideWhenUsed/>
    <w:locked/>
    <w:rsid w:val="004B5915"/>
    <w:pPr>
      <w:tabs>
        <w:tab w:val="num" w:pos="1701"/>
      </w:tabs>
      <w:ind w:left="1701" w:hanging="425"/>
    </w:pPr>
  </w:style>
  <w:style w:type="paragraph" w:customStyle="1" w:styleId="BodyText4">
    <w:name w:val="Body Text4"/>
    <w:link w:val="Bodytext0"/>
    <w:rsid w:val="004B5915"/>
    <w:pPr>
      <w:ind w:firstLine="312"/>
      <w:jc w:val="both"/>
    </w:pPr>
    <w:rPr>
      <w:rFonts w:ascii="TimesLT" w:hAnsi="TimesLT"/>
      <w:snapToGrid w:val="0"/>
      <w:lang w:val="en-US" w:eastAsia="en-US"/>
    </w:rPr>
  </w:style>
  <w:style w:type="character" w:customStyle="1" w:styleId="ft">
    <w:name w:val="ft"/>
    <w:uiPriority w:val="99"/>
    <w:rsid w:val="009850F1"/>
    <w:rPr>
      <w:rFonts w:cs="Times New Roman"/>
    </w:rPr>
  </w:style>
  <w:style w:type="paragraph" w:customStyle="1" w:styleId="WW-BodyTextIndent21">
    <w:name w:val="WW-Body Text Indent 21"/>
    <w:basedOn w:val="prastasis"/>
    <w:uiPriority w:val="99"/>
    <w:rsid w:val="009850F1"/>
    <w:pPr>
      <w:tabs>
        <w:tab w:val="left" w:pos="1276"/>
      </w:tabs>
      <w:suppressAutoHyphens/>
      <w:ind w:firstLine="709"/>
      <w:jc w:val="both"/>
    </w:pPr>
    <w:rPr>
      <w:szCs w:val="20"/>
      <w:lang w:val="en-GB" w:eastAsia="ar-SA"/>
    </w:rPr>
  </w:style>
  <w:style w:type="paragraph" w:customStyle="1" w:styleId="Stilius1">
    <w:name w:val="Stilius1"/>
    <w:link w:val="Stilius1Char"/>
    <w:qFormat/>
    <w:rsid w:val="009850F1"/>
    <w:pPr>
      <w:spacing w:before="200" w:line="300" w:lineRule="exact"/>
      <w:ind w:left="851"/>
      <w:jc w:val="both"/>
    </w:pPr>
    <w:rPr>
      <w:rFonts w:ascii="Arial" w:eastAsia="Calibri" w:hAnsi="Arial"/>
      <w:sz w:val="22"/>
      <w:szCs w:val="22"/>
      <w:lang w:eastAsia="en-US"/>
    </w:rPr>
  </w:style>
  <w:style w:type="character" w:customStyle="1" w:styleId="Stilius1Char">
    <w:name w:val="Stilius1 Char"/>
    <w:link w:val="Stilius1"/>
    <w:locked/>
    <w:rsid w:val="009850F1"/>
    <w:rPr>
      <w:rFonts w:ascii="Arial" w:eastAsia="Calibri" w:hAnsi="Arial"/>
      <w:sz w:val="22"/>
      <w:szCs w:val="22"/>
      <w:lang w:eastAsia="en-US" w:bidi="ar-SA"/>
    </w:rPr>
  </w:style>
  <w:style w:type="paragraph" w:customStyle="1" w:styleId="SWECOText">
    <w:name w:val="SWECO Text"/>
    <w:link w:val="SWECOTextDiagrama"/>
    <w:uiPriority w:val="99"/>
    <w:qFormat/>
    <w:rsid w:val="009850F1"/>
    <w:pPr>
      <w:spacing w:before="120" w:after="120" w:line="360" w:lineRule="auto"/>
      <w:jc w:val="both"/>
    </w:pPr>
    <w:rPr>
      <w:rFonts w:ascii="Arial" w:hAnsi="Arial"/>
      <w:sz w:val="22"/>
      <w:szCs w:val="22"/>
      <w:lang w:val="en-US" w:eastAsia="en-US"/>
    </w:rPr>
  </w:style>
  <w:style w:type="character" w:customStyle="1" w:styleId="SWECOTextDiagrama">
    <w:name w:val="SWECO Text Diagrama"/>
    <w:link w:val="SWECOText"/>
    <w:uiPriority w:val="99"/>
    <w:locked/>
    <w:rsid w:val="009850F1"/>
    <w:rPr>
      <w:rFonts w:ascii="Arial" w:hAnsi="Arial"/>
      <w:sz w:val="22"/>
      <w:szCs w:val="22"/>
      <w:lang w:val="en-US" w:eastAsia="en-US" w:bidi="ar-SA"/>
    </w:rPr>
  </w:style>
  <w:style w:type="paragraph" w:customStyle="1" w:styleId="msonormal0">
    <w:name w:val="msonormal"/>
    <w:basedOn w:val="prastasis"/>
    <w:rsid w:val="00C25AB3"/>
    <w:pPr>
      <w:spacing w:before="100" w:beforeAutospacing="1" w:after="100" w:afterAutospacing="1"/>
    </w:pPr>
    <w:rPr>
      <w:lang w:val="en-US" w:eastAsia="en-US"/>
    </w:rPr>
  </w:style>
  <w:style w:type="character" w:styleId="Vietosrezervavimoenklotekstas">
    <w:name w:val="Placeholder Text"/>
    <w:rsid w:val="00C25AB3"/>
    <w:rPr>
      <w:color w:val="808080"/>
    </w:rPr>
  </w:style>
  <w:style w:type="character" w:styleId="Emfaz">
    <w:name w:val="Emphasis"/>
    <w:aliases w:val="Informacijos šaltinis"/>
    <w:uiPriority w:val="20"/>
    <w:qFormat/>
    <w:locked/>
    <w:rsid w:val="003B00D0"/>
    <w:rPr>
      <w:i/>
      <w:iCs/>
    </w:rPr>
  </w:style>
  <w:style w:type="character" w:customStyle="1" w:styleId="SraopastraipaDiagrama">
    <w:name w:val="Sąrašo pastraipa Diagrama"/>
    <w:aliases w:val="Popunkčių hederis Diagrama"/>
    <w:link w:val="Sraopastraipa"/>
    <w:rsid w:val="003B00D0"/>
    <w:rPr>
      <w:rFonts w:ascii="Calibri" w:eastAsia="Calibri" w:hAnsi="Calibri"/>
      <w:sz w:val="22"/>
      <w:szCs w:val="22"/>
      <w:lang w:eastAsia="en-US"/>
    </w:rPr>
  </w:style>
  <w:style w:type="paragraph" w:customStyle="1" w:styleId="bodyboldnospace0">
    <w:name w:val="bodyboldnospace"/>
    <w:basedOn w:val="prastasis"/>
    <w:rsid w:val="003B00D0"/>
    <w:pPr>
      <w:spacing w:line="270" w:lineRule="atLeast"/>
    </w:pPr>
    <w:rPr>
      <w:b/>
      <w:bCs/>
      <w:sz w:val="23"/>
      <w:szCs w:val="23"/>
    </w:rPr>
  </w:style>
  <w:style w:type="character" w:styleId="Rykuspabraukimas">
    <w:name w:val="Intense Emphasis"/>
    <w:uiPriority w:val="21"/>
    <w:qFormat/>
    <w:rsid w:val="003B00D0"/>
    <w:rPr>
      <w:b/>
      <w:bCs/>
      <w:i/>
      <w:iCs/>
      <w:color w:val="4F81BD"/>
    </w:rPr>
  </w:style>
  <w:style w:type="paragraph" w:customStyle="1" w:styleId="Normal1">
    <w:name w:val="Normal1"/>
    <w:rsid w:val="003B00D0"/>
    <w:pPr>
      <w:suppressAutoHyphens/>
      <w:ind w:firstLine="720"/>
      <w:jc w:val="both"/>
    </w:pPr>
    <w:rPr>
      <w:color w:val="000000"/>
      <w:sz w:val="24"/>
      <w:szCs w:val="24"/>
      <w:lang w:val="en-US" w:eastAsia="ar-SA"/>
    </w:rPr>
  </w:style>
  <w:style w:type="character" w:customStyle="1" w:styleId="BodytextChar">
    <w:name w:val="Body text Char"/>
    <w:link w:val="BodyText1"/>
    <w:rsid w:val="00AE0F3A"/>
    <w:rPr>
      <w:rFonts w:ascii="TimesLT" w:hAnsi="TimesLT"/>
      <w:lang w:val="en-US" w:eastAsia="en-US"/>
    </w:rPr>
  </w:style>
  <w:style w:type="character" w:customStyle="1" w:styleId="tableentry">
    <w:name w:val="tableentry"/>
    <w:basedOn w:val="Numatytasispastraiposriftas"/>
    <w:rsid w:val="00595091"/>
  </w:style>
  <w:style w:type="numbering" w:customStyle="1" w:styleId="Sraonra1">
    <w:name w:val="Sąrašo nėra1"/>
    <w:next w:val="Sraonra"/>
    <w:uiPriority w:val="99"/>
    <w:semiHidden/>
    <w:unhideWhenUsed/>
    <w:rsid w:val="00077C85"/>
  </w:style>
  <w:style w:type="paragraph" w:customStyle="1" w:styleId="xl65">
    <w:name w:val="xl65"/>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prastasis"/>
    <w:rsid w:val="00077C8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prastasis"/>
    <w:rsid w:val="00077C8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prastasis"/>
    <w:rsid w:val="00077C8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prastasis"/>
    <w:rsid w:val="00077C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9">
    <w:name w:val="xl79"/>
    <w:basedOn w:val="prastasis"/>
    <w:rsid w:val="00077C8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prastasis"/>
    <w:rsid w:val="00077C8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prastasis"/>
    <w:rsid w:val="00077C8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prastasis"/>
    <w:rsid w:val="00077C85"/>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prastasis"/>
    <w:rsid w:val="00077C85"/>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numbering" w:customStyle="1" w:styleId="Sraonra2">
    <w:name w:val="Sąrašo nėra2"/>
    <w:next w:val="Sraonra"/>
    <w:semiHidden/>
    <w:rsid w:val="00077C85"/>
  </w:style>
  <w:style w:type="paragraph" w:customStyle="1" w:styleId="a">
    <w:basedOn w:val="WW-Heading"/>
    <w:next w:val="Pagrindinistekstas"/>
    <w:link w:val="PaantratDiagrama"/>
    <w:qFormat/>
    <w:rsid w:val="00077C85"/>
    <w:pPr>
      <w:jc w:val="center"/>
    </w:pPr>
    <w:rPr>
      <w:i/>
      <w:iCs/>
      <w:szCs w:val="28"/>
    </w:rPr>
  </w:style>
  <w:style w:type="character" w:customStyle="1" w:styleId="PaantratDiagrama">
    <w:name w:val="Paantraštė Diagrama"/>
    <w:link w:val="a"/>
    <w:rsid w:val="00077C85"/>
    <w:rPr>
      <w:i/>
      <w:iCs/>
      <w:sz w:val="28"/>
      <w:szCs w:val="28"/>
    </w:rPr>
  </w:style>
  <w:style w:type="character" w:customStyle="1" w:styleId="Bodytext5">
    <w:name w:val="Body text (5)_"/>
    <w:link w:val="Bodytext50"/>
    <w:locked/>
    <w:rsid w:val="00077C85"/>
    <w:rPr>
      <w:spacing w:val="-1"/>
      <w:sz w:val="16"/>
      <w:szCs w:val="16"/>
      <w:shd w:val="clear" w:color="auto" w:fill="FFFFFF"/>
    </w:rPr>
  </w:style>
  <w:style w:type="paragraph" w:customStyle="1" w:styleId="Bodytext50">
    <w:name w:val="Body text (5)"/>
    <w:basedOn w:val="prastasis"/>
    <w:link w:val="Bodytext5"/>
    <w:rsid w:val="00077C85"/>
    <w:pPr>
      <w:shd w:val="clear" w:color="auto" w:fill="FFFFFF"/>
      <w:spacing w:line="0" w:lineRule="atLeast"/>
    </w:pPr>
    <w:rPr>
      <w:spacing w:val="-1"/>
      <w:sz w:val="16"/>
      <w:szCs w:val="16"/>
    </w:rPr>
  </w:style>
  <w:style w:type="character" w:customStyle="1" w:styleId="Bodytext40">
    <w:name w:val="Body text (4)_"/>
    <w:link w:val="Bodytext41"/>
    <w:locked/>
    <w:rsid w:val="00077C85"/>
    <w:rPr>
      <w:spacing w:val="1"/>
      <w:sz w:val="18"/>
      <w:szCs w:val="18"/>
      <w:shd w:val="clear" w:color="auto" w:fill="FFFFFF"/>
    </w:rPr>
  </w:style>
  <w:style w:type="paragraph" w:customStyle="1" w:styleId="Bodytext41">
    <w:name w:val="Body text (4)"/>
    <w:basedOn w:val="prastasis"/>
    <w:link w:val="Bodytext40"/>
    <w:rsid w:val="00077C85"/>
    <w:pPr>
      <w:shd w:val="clear" w:color="auto" w:fill="FFFFFF"/>
      <w:spacing w:line="0" w:lineRule="atLeast"/>
      <w:ind w:hanging="460"/>
    </w:pPr>
    <w:rPr>
      <w:spacing w:val="1"/>
      <w:sz w:val="18"/>
      <w:szCs w:val="18"/>
    </w:rPr>
  </w:style>
  <w:style w:type="character" w:customStyle="1" w:styleId="Bodytext0">
    <w:name w:val="Body text_"/>
    <w:link w:val="BodyText4"/>
    <w:rsid w:val="00077C85"/>
    <w:rPr>
      <w:rFonts w:ascii="TimesLT" w:hAnsi="TimesLT"/>
      <w:snapToGrid w:val="0"/>
      <w:lang w:val="en-US" w:eastAsia="en-US"/>
    </w:rPr>
  </w:style>
  <w:style w:type="character" w:customStyle="1" w:styleId="Bodytext30">
    <w:name w:val="Body text (3)_"/>
    <w:link w:val="Bodytext31"/>
    <w:rsid w:val="00077C85"/>
    <w:rPr>
      <w:spacing w:val="12"/>
      <w:sz w:val="14"/>
      <w:szCs w:val="14"/>
      <w:shd w:val="clear" w:color="auto" w:fill="FFFFFF"/>
    </w:rPr>
  </w:style>
  <w:style w:type="paragraph" w:customStyle="1" w:styleId="Bodytext31">
    <w:name w:val="Body text (3)"/>
    <w:basedOn w:val="prastasis"/>
    <w:link w:val="Bodytext30"/>
    <w:rsid w:val="00077C85"/>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077C85"/>
    <w:rPr>
      <w:spacing w:val="-7"/>
      <w:sz w:val="21"/>
      <w:szCs w:val="21"/>
      <w:shd w:val="clear" w:color="auto" w:fill="FFFFFF"/>
    </w:rPr>
  </w:style>
  <w:style w:type="paragraph" w:customStyle="1" w:styleId="Bodytext100">
    <w:name w:val="Body text (10)"/>
    <w:basedOn w:val="prastasis"/>
    <w:link w:val="Bodytext10"/>
    <w:rsid w:val="00077C85"/>
    <w:pPr>
      <w:shd w:val="clear" w:color="auto" w:fill="FFFFFF"/>
      <w:spacing w:line="0" w:lineRule="atLeast"/>
    </w:pPr>
    <w:rPr>
      <w:spacing w:val="-7"/>
      <w:sz w:val="21"/>
      <w:szCs w:val="21"/>
    </w:rPr>
  </w:style>
  <w:style w:type="character" w:customStyle="1" w:styleId="Bodytext11">
    <w:name w:val="Body text (11)_"/>
    <w:link w:val="Bodytext110"/>
    <w:rsid w:val="00077C85"/>
    <w:rPr>
      <w:spacing w:val="4"/>
      <w:sz w:val="21"/>
      <w:szCs w:val="21"/>
      <w:shd w:val="clear" w:color="auto" w:fill="FFFFFF"/>
    </w:rPr>
  </w:style>
  <w:style w:type="paragraph" w:customStyle="1" w:styleId="BodyText17">
    <w:name w:val="Body Text17"/>
    <w:basedOn w:val="prastasis"/>
    <w:rsid w:val="00077C85"/>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077C85"/>
    <w:pPr>
      <w:shd w:val="clear" w:color="auto" w:fill="FFFFFF"/>
      <w:spacing w:before="300" w:after="300" w:line="0" w:lineRule="atLeast"/>
    </w:pPr>
    <w:rPr>
      <w:spacing w:val="4"/>
      <w:sz w:val="21"/>
      <w:szCs w:val="21"/>
    </w:rPr>
  </w:style>
  <w:style w:type="character" w:customStyle="1" w:styleId="Bodytext475ptSmallCaps">
    <w:name w:val="Body text (4) + 7;5 pt;Small Caps"/>
    <w:rsid w:val="00077C85"/>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077C85"/>
  </w:style>
  <w:style w:type="paragraph" w:customStyle="1" w:styleId="WW-HTMLPreformatted1">
    <w:name w:val="WW-HTML Preformatted1"/>
    <w:basedOn w:val="prastasis"/>
    <w:rsid w:val="0007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tl8wme">
    <w:name w:val="tl8wme"/>
    <w:rsid w:val="00077C85"/>
  </w:style>
  <w:style w:type="paragraph" w:customStyle="1" w:styleId="Pagrindinistekstas1">
    <w:name w:val="Pagrindinis tekstas1"/>
    <w:rsid w:val="00077C85"/>
    <w:pPr>
      <w:autoSpaceDE w:val="0"/>
      <w:autoSpaceDN w:val="0"/>
      <w:adjustRightInd w:val="0"/>
      <w:ind w:firstLine="312"/>
      <w:jc w:val="both"/>
    </w:pPr>
    <w:rPr>
      <w:rFonts w:ascii="TimesLT" w:hAnsi="TimesLT"/>
      <w:lang w:val="en-US" w:eastAsia="en-US"/>
    </w:rPr>
  </w:style>
  <w:style w:type="character" w:customStyle="1" w:styleId="Bodytext7">
    <w:name w:val="Body text (7)_"/>
    <w:link w:val="Bodytext70"/>
    <w:rsid w:val="00077C85"/>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077C85"/>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077C85"/>
    <w:pPr>
      <w:shd w:val="clear" w:color="auto" w:fill="FFFFFF"/>
      <w:spacing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077C85"/>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077C85"/>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077C85"/>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077C85"/>
    <w:pPr>
      <w:shd w:val="clear" w:color="auto" w:fill="FFFFFF"/>
      <w:spacing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077C85"/>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077C85"/>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077C85"/>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077C85"/>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077C85"/>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077C85"/>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077C85"/>
    <w:pPr>
      <w:shd w:val="clear" w:color="auto" w:fill="FFFFFF"/>
      <w:spacing w:line="187" w:lineRule="exact"/>
      <w:ind w:hanging="260"/>
      <w:jc w:val="both"/>
    </w:pPr>
    <w:rPr>
      <w:rFonts w:ascii="Palatino Linotype" w:eastAsia="Palatino Linotype" w:hAnsi="Palatino Linotype" w:cs="Palatino Linotype"/>
      <w:spacing w:val="2"/>
      <w:sz w:val="14"/>
      <w:szCs w:val="14"/>
    </w:rPr>
  </w:style>
  <w:style w:type="character" w:customStyle="1" w:styleId="Neapdorotaspaminjimas1">
    <w:name w:val="Neapdorotas paminėjimas1"/>
    <w:uiPriority w:val="99"/>
    <w:semiHidden/>
    <w:unhideWhenUsed/>
    <w:rsid w:val="00077C85"/>
    <w:rPr>
      <w:color w:val="605E5C"/>
      <w:shd w:val="clear" w:color="auto" w:fill="E1DFDD"/>
    </w:rPr>
  </w:style>
  <w:style w:type="paragraph" w:customStyle="1" w:styleId="font5">
    <w:name w:val="font5"/>
    <w:basedOn w:val="prastasis"/>
    <w:rsid w:val="00077C85"/>
    <w:pPr>
      <w:spacing w:before="100" w:beforeAutospacing="1" w:after="100" w:afterAutospacing="1"/>
    </w:pPr>
    <w:rPr>
      <w:b/>
      <w:bCs/>
      <w:color w:val="000000"/>
      <w:sz w:val="20"/>
      <w:szCs w:val="20"/>
    </w:rPr>
  </w:style>
  <w:style w:type="paragraph" w:customStyle="1" w:styleId="font6">
    <w:name w:val="font6"/>
    <w:basedOn w:val="prastasis"/>
    <w:rsid w:val="00077C85"/>
    <w:pPr>
      <w:spacing w:before="100" w:beforeAutospacing="1" w:after="100" w:afterAutospacing="1"/>
    </w:pPr>
    <w:rPr>
      <w:b/>
      <w:bCs/>
      <w:color w:val="000000"/>
      <w:sz w:val="20"/>
      <w:szCs w:val="20"/>
    </w:rPr>
  </w:style>
  <w:style w:type="paragraph" w:customStyle="1" w:styleId="xl84">
    <w:name w:val="xl84"/>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prastasis"/>
    <w:rsid w:val="00077C8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prastasis"/>
    <w:rsid w:val="00077C8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prastasis"/>
    <w:rsid w:val="00077C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prastasis"/>
    <w:rsid w:val="00077C8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prastasis"/>
    <w:rsid w:val="00077C85"/>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prastasis"/>
    <w:rsid w:val="00077C8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prastasis"/>
    <w:rsid w:val="00077C85"/>
    <w:pPr>
      <w:pBdr>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prastasis"/>
    <w:rsid w:val="00077C8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93">
    <w:name w:val="xl93"/>
    <w:basedOn w:val="prastasis"/>
    <w:rsid w:val="00077C8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3">
    <w:name w:val="xl63"/>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4">
    <w:name w:val="xl94"/>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5">
    <w:name w:val="xl95"/>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6">
    <w:name w:val="xl96"/>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7">
    <w:name w:val="xl97"/>
    <w:basedOn w:val="prastasis"/>
    <w:rsid w:val="00077C8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8">
    <w:name w:val="xl98"/>
    <w:basedOn w:val="prastasis"/>
    <w:rsid w:val="00077C85"/>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prastasis"/>
    <w:rsid w:val="00077C8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prastasis"/>
    <w:rsid w:val="00077C8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1">
    <w:name w:val="xl101"/>
    <w:basedOn w:val="prastasis"/>
    <w:rsid w:val="00077C8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prastasis"/>
    <w:rsid w:val="00077C85"/>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3">
    <w:name w:val="xl103"/>
    <w:basedOn w:val="prastasis"/>
    <w:rsid w:val="00077C85"/>
    <w:pPr>
      <w:pBdr>
        <w:top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4">
    <w:name w:val="xl104"/>
    <w:basedOn w:val="prastasis"/>
    <w:rsid w:val="00077C85"/>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5">
    <w:name w:val="xl105"/>
    <w:basedOn w:val="prastasis"/>
    <w:rsid w:val="00077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0">
    <w:basedOn w:val="WW-Heading"/>
    <w:next w:val="Pagrindinistekstas"/>
    <w:qFormat/>
    <w:rsid w:val="00E11F3A"/>
    <w:pPr>
      <w:jc w:val="center"/>
    </w:pPr>
    <w:rPr>
      <w:i/>
      <w:iCs/>
      <w:szCs w:val="28"/>
    </w:rPr>
  </w:style>
  <w:style w:type="paragraph" w:customStyle="1" w:styleId="Pagrindinistekstas20">
    <w:name w:val="Pagrindinis tekstas2"/>
    <w:rsid w:val="00BB29C2"/>
    <w:pPr>
      <w:autoSpaceDE w:val="0"/>
      <w:autoSpaceDN w:val="0"/>
      <w:adjustRightInd w:val="0"/>
      <w:ind w:firstLine="312"/>
      <w:jc w:val="both"/>
    </w:pPr>
    <w:rPr>
      <w:rFonts w:ascii="TimesLT" w:hAnsi="TimesLT"/>
      <w:lang w:val="en-US" w:eastAsia="en-US"/>
    </w:rPr>
  </w:style>
  <w:style w:type="paragraph" w:customStyle="1" w:styleId="xl26">
    <w:name w:val="xl26"/>
    <w:basedOn w:val="prastasis"/>
    <w:uiPriority w:val="99"/>
    <w:rsid w:val="00BB29C2"/>
    <w:pPr>
      <w:spacing w:before="100" w:beforeAutospacing="1" w:after="100" w:afterAutospacing="1"/>
      <w:jc w:val="center"/>
    </w:pPr>
    <w:rPr>
      <w:rFonts w:eastAsia="Calibri" w:cs="Arial Unicode MS"/>
      <w:lang w:val="en-US" w:eastAsia="en-US"/>
    </w:rPr>
  </w:style>
  <w:style w:type="paragraph" w:customStyle="1" w:styleId="font7">
    <w:name w:val="font7"/>
    <w:basedOn w:val="prastasis"/>
    <w:rsid w:val="00BB29C2"/>
    <w:pPr>
      <w:spacing w:before="100" w:beforeAutospacing="1" w:after="100" w:afterAutospacing="1"/>
    </w:pPr>
    <w:rPr>
      <w:b/>
      <w:bCs/>
      <w:color w:val="000000"/>
      <w:sz w:val="20"/>
      <w:szCs w:val="20"/>
    </w:rPr>
  </w:style>
  <w:style w:type="paragraph" w:customStyle="1" w:styleId="font8">
    <w:name w:val="font8"/>
    <w:basedOn w:val="prastasis"/>
    <w:rsid w:val="00BB29C2"/>
    <w:pPr>
      <w:spacing w:before="100" w:beforeAutospacing="1" w:after="100" w:afterAutospacing="1"/>
    </w:pPr>
    <w:rPr>
      <w:b/>
      <w:bCs/>
      <w:sz w:val="20"/>
      <w:szCs w:val="20"/>
    </w:rPr>
  </w:style>
  <w:style w:type="paragraph" w:customStyle="1" w:styleId="font9">
    <w:name w:val="font9"/>
    <w:basedOn w:val="prastasis"/>
    <w:rsid w:val="00BB29C2"/>
    <w:pPr>
      <w:spacing w:before="100" w:beforeAutospacing="1" w:after="100" w:afterAutospacing="1"/>
    </w:pPr>
    <w:rPr>
      <w:b/>
      <w:bCs/>
      <w:color w:val="000000"/>
      <w:sz w:val="20"/>
      <w:szCs w:val="20"/>
    </w:rPr>
  </w:style>
  <w:style w:type="paragraph" w:customStyle="1" w:styleId="Pagrindinistekstas30">
    <w:name w:val="Pagrindinis tekstas3"/>
    <w:rsid w:val="00C212CE"/>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Betarp">
    <w:name w:val="No Spacing"/>
    <w:uiPriority w:val="1"/>
    <w:qFormat/>
    <w:rsid w:val="004C4748"/>
    <w:rPr>
      <w:rFonts w:ascii="Calibri" w:eastAsia="Calibri" w:hAnsi="Calibri"/>
      <w:sz w:val="22"/>
      <w:szCs w:val="22"/>
      <w:lang w:val="en-US" w:eastAsia="en-US"/>
    </w:rPr>
  </w:style>
  <w:style w:type="character" w:styleId="Neapdorotaspaminjimas">
    <w:name w:val="Unresolved Mention"/>
    <w:basedOn w:val="Numatytasispastraiposriftas"/>
    <w:uiPriority w:val="99"/>
    <w:semiHidden/>
    <w:unhideWhenUsed/>
    <w:rsid w:val="00A60854"/>
    <w:rPr>
      <w:color w:val="605E5C"/>
      <w:shd w:val="clear" w:color="auto" w:fill="E1DFDD"/>
    </w:rPr>
  </w:style>
  <w:style w:type="paragraph" w:customStyle="1" w:styleId="TableParagraph">
    <w:name w:val="Table Paragraph"/>
    <w:basedOn w:val="prastasis"/>
    <w:uiPriority w:val="1"/>
    <w:qFormat/>
    <w:rsid w:val="003C0F8A"/>
    <w:pPr>
      <w:widowControl w:val="0"/>
      <w:autoSpaceDE w:val="0"/>
      <w:autoSpaceDN w:val="0"/>
    </w:pPr>
    <w:rPr>
      <w:rFonts w:ascii="Carlito" w:eastAsia="Carlito" w:hAnsi="Carlito" w:cs="Carlito"/>
      <w:sz w:val="22"/>
      <w:szCs w:val="22"/>
      <w:lang w:eastAsia="en-US"/>
    </w:rPr>
  </w:style>
  <w:style w:type="paragraph" w:customStyle="1" w:styleId="BodyTextBodyTextChar1CharBodyTextCharChar1CharBodyTextCharCharCharCharCharAltBCharCharCharBodyTextCharCharChar1CharAltBChar1CharBodyTextCharCharBodyTextChar1CharCharBodyTextChar2Char1">
    <w:name w:val="Body Text;Body Text Char1 Char;Body Text Char Char1 Char;Body Text Char Char Char Char Char;(Alt+B) Char Char Char;Body Text Char Char Char1 Char;(Alt+B) Char1 Char;Body Text Char Char;Body Text Char1 Char Char;Body Text Char2 Char1"/>
    <w:basedOn w:val="prastasis"/>
    <w:qFormat/>
    <w:rsid w:val="00D81FB6"/>
    <w:pPr>
      <w:widowControl w:val="0"/>
      <w:suppressAutoHyphens/>
      <w:spacing w:after="120"/>
    </w:pPr>
    <w:rPr>
      <w:lang w:eastAsia="ar-SA"/>
    </w:rPr>
  </w:style>
  <w:style w:type="character" w:customStyle="1" w:styleId="UnresolvedMention1">
    <w:name w:val="Unresolved Mention1"/>
    <w:basedOn w:val="Numatytasispastraiposriftas"/>
    <w:uiPriority w:val="99"/>
    <w:semiHidden/>
    <w:unhideWhenUsed/>
    <w:rsid w:val="00E37FD2"/>
    <w:rPr>
      <w:color w:val="605E5C"/>
      <w:shd w:val="clear" w:color="auto" w:fill="E1DFDD"/>
    </w:rPr>
  </w:style>
  <w:style w:type="paragraph" w:customStyle="1" w:styleId="xmsonormal">
    <w:name w:val="x_msonormal"/>
    <w:basedOn w:val="prastasis"/>
    <w:rsid w:val="00E37FD2"/>
    <w:rPr>
      <w:rFonts w:eastAsiaTheme="minorHAnsi"/>
    </w:rPr>
  </w:style>
  <w:style w:type="character" w:customStyle="1" w:styleId="BodyTextChar0">
    <w:name w:val="Body Text Char"/>
    <w:basedOn w:val="Numatytasispastraiposriftas"/>
    <w:uiPriority w:val="99"/>
    <w:semiHidden/>
    <w:rsid w:val="00E37FD2"/>
    <w:rPr>
      <w:rFonts w:ascii="Times New Roman" w:eastAsia="Times New Roman" w:hAnsi="Times New Roman" w:cs="Times New Roman"/>
      <w:sz w:val="24"/>
      <w:szCs w:val="20"/>
    </w:rPr>
  </w:style>
  <w:style w:type="character" w:customStyle="1" w:styleId="apple-converted-space">
    <w:name w:val="apple-converted-space"/>
    <w:rsid w:val="00E37FD2"/>
  </w:style>
  <w:style w:type="paragraph" w:customStyle="1" w:styleId="DiagramaChar">
    <w:name w:val="Diagrama Char"/>
    <w:basedOn w:val="prastasis"/>
    <w:rsid w:val="00E37FD2"/>
    <w:pPr>
      <w:spacing w:after="160" w:line="240" w:lineRule="exact"/>
    </w:pPr>
    <w:rPr>
      <w:rFonts w:ascii="Tahoma" w:hAnsi="Tahoma"/>
      <w:sz w:val="20"/>
      <w:szCs w:val="20"/>
      <w:lang w:val="en-US" w:eastAsia="en-US"/>
    </w:rPr>
  </w:style>
  <w:style w:type="paragraph" w:customStyle="1" w:styleId="yiv653766629msonormal">
    <w:name w:val="yiv653766629msonormal"/>
    <w:basedOn w:val="prastasis"/>
    <w:rsid w:val="00E37FD2"/>
    <w:pPr>
      <w:spacing w:before="100" w:beforeAutospacing="1" w:after="100" w:afterAutospacing="1"/>
    </w:pPr>
    <w:rPr>
      <w:lang w:val="en-US" w:eastAsia="en-US"/>
    </w:rPr>
  </w:style>
  <w:style w:type="numbering" w:customStyle="1" w:styleId="CowiNumberList">
    <w:name w:val="CowiNumberList"/>
    <w:basedOn w:val="Sraonra"/>
    <w:rsid w:val="00E37FD2"/>
    <w:pPr>
      <w:numPr>
        <w:numId w:val="17"/>
      </w:numPr>
    </w:pPr>
  </w:style>
  <w:style w:type="paragraph" w:styleId="Sraassunumeriais4">
    <w:name w:val="List Number 4"/>
    <w:basedOn w:val="prastasis"/>
    <w:uiPriority w:val="4"/>
    <w:unhideWhenUsed/>
    <w:locked/>
    <w:rsid w:val="00E37FD2"/>
    <w:pPr>
      <w:tabs>
        <w:tab w:val="num" w:pos="1701"/>
      </w:tabs>
      <w:spacing w:line="270" w:lineRule="atLeast"/>
      <w:ind w:left="1701" w:hanging="425"/>
    </w:pPr>
    <w:rPr>
      <w:sz w:val="22"/>
      <w:szCs w:val="20"/>
      <w:lang w:eastAsia="da-DK"/>
    </w:rPr>
  </w:style>
  <w:style w:type="paragraph" w:customStyle="1" w:styleId="TableTextNoSpace">
    <w:name w:val="Table Text NoSpace"/>
    <w:basedOn w:val="prastasis"/>
    <w:uiPriority w:val="7"/>
    <w:qFormat/>
    <w:rsid w:val="00E37FD2"/>
    <w:pPr>
      <w:spacing w:line="220" w:lineRule="atLeast"/>
    </w:pPr>
    <w:rPr>
      <w:rFonts w:ascii="Verdana" w:hAnsi="Verdana"/>
      <w:sz w:val="16"/>
      <w:szCs w:val="23"/>
      <w:lang w:eastAsia="da-DK"/>
    </w:rPr>
  </w:style>
  <w:style w:type="paragraph" w:customStyle="1" w:styleId="TableContinue2NoSpace">
    <w:name w:val="Table Continue 2 NoSpace"/>
    <w:basedOn w:val="prastasis"/>
    <w:uiPriority w:val="7"/>
    <w:qFormat/>
    <w:rsid w:val="00E37FD2"/>
    <w:pPr>
      <w:spacing w:line="220" w:lineRule="atLeast"/>
      <w:ind w:left="567"/>
    </w:pPr>
    <w:rPr>
      <w:rFonts w:ascii="Verdana" w:hAnsi="Verdana"/>
      <w:sz w:val="16"/>
      <w:szCs w:val="23"/>
      <w:lang w:eastAsia="da-DK"/>
    </w:rPr>
  </w:style>
  <w:style w:type="character" w:customStyle="1" w:styleId="CowiOrange">
    <w:name w:val="CowiOrange"/>
    <w:basedOn w:val="Numatytasispastraiposriftas"/>
    <w:uiPriority w:val="1"/>
    <w:rsid w:val="00E37FD2"/>
    <w:rPr>
      <w:color w:val="F04E23"/>
    </w:rPr>
  </w:style>
  <w:style w:type="character" w:customStyle="1" w:styleId="AntratDiagrama">
    <w:name w:val="Antraštė Diagrama"/>
    <w:aliases w:val="Beschriftung-eng Diagrama,Beschriftung-dt-Abbildung Diagrama,pav. Diagrama"/>
    <w:basedOn w:val="Numatytasispastraiposriftas"/>
    <w:link w:val="Antrat"/>
    <w:rsid w:val="00E37FD2"/>
    <w:rPr>
      <w:rFonts w:cs="Tahoma"/>
      <w:i/>
      <w:iCs/>
    </w:rPr>
  </w:style>
  <w:style w:type="paragraph" w:customStyle="1" w:styleId="pf0">
    <w:name w:val="pf0"/>
    <w:basedOn w:val="prastasis"/>
    <w:rsid w:val="003F7ADC"/>
    <w:pPr>
      <w:spacing w:before="100" w:beforeAutospacing="1" w:after="100" w:afterAutospacing="1"/>
    </w:pPr>
  </w:style>
  <w:style w:type="character" w:customStyle="1" w:styleId="cf01">
    <w:name w:val="cf01"/>
    <w:basedOn w:val="Numatytasispastraiposriftas"/>
    <w:rsid w:val="003F7A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49891534">
      <w:bodyDiv w:val="1"/>
      <w:marLeft w:val="0"/>
      <w:marRight w:val="0"/>
      <w:marTop w:val="0"/>
      <w:marBottom w:val="0"/>
      <w:divBdr>
        <w:top w:val="none" w:sz="0" w:space="0" w:color="auto"/>
        <w:left w:val="none" w:sz="0" w:space="0" w:color="auto"/>
        <w:bottom w:val="none" w:sz="0" w:space="0" w:color="auto"/>
        <w:right w:val="none" w:sz="0" w:space="0" w:color="auto"/>
      </w:divBdr>
    </w:div>
    <w:div w:id="476998264">
      <w:bodyDiv w:val="1"/>
      <w:marLeft w:val="0"/>
      <w:marRight w:val="0"/>
      <w:marTop w:val="0"/>
      <w:marBottom w:val="0"/>
      <w:divBdr>
        <w:top w:val="none" w:sz="0" w:space="0" w:color="auto"/>
        <w:left w:val="none" w:sz="0" w:space="0" w:color="auto"/>
        <w:bottom w:val="none" w:sz="0" w:space="0" w:color="auto"/>
        <w:right w:val="none" w:sz="0" w:space="0" w:color="auto"/>
      </w:divBdr>
    </w:div>
    <w:div w:id="1210067699">
      <w:bodyDiv w:val="1"/>
      <w:marLeft w:val="0"/>
      <w:marRight w:val="0"/>
      <w:marTop w:val="0"/>
      <w:marBottom w:val="0"/>
      <w:divBdr>
        <w:top w:val="none" w:sz="0" w:space="0" w:color="auto"/>
        <w:left w:val="none" w:sz="0" w:space="0" w:color="auto"/>
        <w:bottom w:val="none" w:sz="0" w:space="0" w:color="auto"/>
        <w:right w:val="none" w:sz="0" w:space="0" w:color="auto"/>
      </w:divBdr>
    </w:div>
    <w:div w:id="1312128418">
      <w:bodyDiv w:val="1"/>
      <w:marLeft w:val="0"/>
      <w:marRight w:val="0"/>
      <w:marTop w:val="0"/>
      <w:marBottom w:val="0"/>
      <w:divBdr>
        <w:top w:val="none" w:sz="0" w:space="0" w:color="auto"/>
        <w:left w:val="none" w:sz="0" w:space="0" w:color="auto"/>
        <w:bottom w:val="none" w:sz="0" w:space="0" w:color="auto"/>
        <w:right w:val="none" w:sz="0" w:space="0" w:color="auto"/>
      </w:divBdr>
    </w:div>
    <w:div w:id="1641770062">
      <w:bodyDiv w:val="1"/>
      <w:marLeft w:val="0"/>
      <w:marRight w:val="0"/>
      <w:marTop w:val="0"/>
      <w:marBottom w:val="0"/>
      <w:divBdr>
        <w:top w:val="none" w:sz="0" w:space="0" w:color="auto"/>
        <w:left w:val="none" w:sz="0" w:space="0" w:color="auto"/>
        <w:bottom w:val="none" w:sz="0" w:space="0" w:color="auto"/>
        <w:right w:val="none" w:sz="0" w:space="0" w:color="auto"/>
      </w:divBdr>
      <w:divsChild>
        <w:div w:id="881097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briele.Staneviciute@nordzuck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ltimedia.3m.com" TargetMode="External"/><Relationship Id="rId10" Type="http://schemas.openxmlformats.org/officeDocument/2006/relationships/hyperlink" Target="mailto:Gabriele.Staneviciute@nordzuck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briele.Staneviciute@nordzucker.com" TargetMode="External"/><Relationship Id="rId14" Type="http://schemas.openxmlformats.org/officeDocument/2006/relationships/hyperlink" Target="https://www.eea.europa.eu/publications/emep-eea-guidebook-2019/part-b-sectoral-guidance-chapters/5-waste/5-a-biological-treatment-of/vie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mad.de/infos/aqm2005/OdourManagement.pdf" TargetMode="External"/><Relationship Id="rId1" Type="http://schemas.openxmlformats.org/officeDocument/2006/relationships/hyperlink" Target="https://www.fhwa.dot.gov/environment/noise/construction_noise/handbook/handbook09.cf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623D-62A9-4BDF-8855-459B6160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102205</Words>
  <Characters>58257</Characters>
  <Application>Microsoft Office Word</Application>
  <DocSecurity>4</DocSecurity>
  <Lines>485</Lines>
  <Paragraphs>320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160142</CharactersWithSpaces>
  <SharedDoc>false</SharedDoc>
  <HLinks>
    <vt:vector size="6" baseType="variant">
      <vt:variant>
        <vt:i4>3407986</vt:i4>
      </vt:variant>
      <vt:variant>
        <vt:i4>0</vt:i4>
      </vt:variant>
      <vt:variant>
        <vt:i4>0</vt:i4>
      </vt:variant>
      <vt:variant>
        <vt:i4>5</vt:i4>
      </vt:variant>
      <vt:variant>
        <vt:lpwstr>https://e-seimas.lrs.lt/portal/legalAct/lt/TAD/TAIS.382857/asr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Paulius Boguzas</cp:lastModifiedBy>
  <cp:revision>2</cp:revision>
  <cp:lastPrinted>2016-01-26T07:12:00Z</cp:lastPrinted>
  <dcterms:created xsi:type="dcterms:W3CDTF">2022-10-30T15:02:00Z</dcterms:created>
  <dcterms:modified xsi:type="dcterms:W3CDTF">2022-10-30T15:02:00Z</dcterms:modified>
</cp:coreProperties>
</file>